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6E18B" w14:textId="63B0594B" w:rsidR="023212A9" w:rsidRDefault="023212A9" w:rsidP="001077EF">
      <w:pPr>
        <w:pStyle w:val="Titre"/>
        <w:ind w:left="720"/>
        <w:jc w:val="left"/>
        <w:rPr>
          <w:rFonts w:ascii="Gill Sans MT" w:hAnsi="Gill Sans MT" w:cs="Arial"/>
          <w:b/>
          <w:sz w:val="22"/>
          <w:szCs w:val="22"/>
        </w:rPr>
      </w:pPr>
    </w:p>
    <w:p w14:paraId="3811C659" w14:textId="77777777" w:rsidR="00F70727" w:rsidRDefault="00F70727" w:rsidP="001077EF">
      <w:pPr>
        <w:pStyle w:val="Titre"/>
        <w:ind w:left="720"/>
        <w:jc w:val="left"/>
        <w:rPr>
          <w:rFonts w:ascii="Gill Sans MT" w:hAnsi="Gill Sans MT" w:cs="Arial"/>
          <w:b/>
          <w:sz w:val="22"/>
          <w:szCs w:val="22"/>
        </w:rPr>
      </w:pPr>
    </w:p>
    <w:p w14:paraId="328C35AE" w14:textId="77777777" w:rsidR="00F70727" w:rsidRDefault="00F70727" w:rsidP="001077EF">
      <w:pPr>
        <w:pStyle w:val="Titre"/>
        <w:ind w:left="720"/>
        <w:jc w:val="left"/>
        <w:rPr>
          <w:rFonts w:ascii="Gill Sans MT" w:hAnsi="Gill Sans MT" w:cs="Arial"/>
          <w:b/>
          <w:sz w:val="22"/>
          <w:szCs w:val="22"/>
        </w:rPr>
      </w:pPr>
    </w:p>
    <w:p w14:paraId="3D0E5D52" w14:textId="77777777" w:rsidR="00F70727" w:rsidRDefault="00F70727" w:rsidP="001077EF">
      <w:pPr>
        <w:pStyle w:val="Titre"/>
        <w:ind w:left="720"/>
        <w:jc w:val="left"/>
        <w:rPr>
          <w:rFonts w:ascii="Gill Sans MT" w:hAnsi="Gill Sans MT" w:cs="Arial"/>
          <w:b/>
          <w:sz w:val="22"/>
          <w:szCs w:val="22"/>
        </w:rPr>
      </w:pPr>
    </w:p>
    <w:p w14:paraId="3F2283F6" w14:textId="77777777" w:rsidR="00F70727" w:rsidRDefault="00F70727" w:rsidP="001077EF">
      <w:pPr>
        <w:pStyle w:val="Titre"/>
        <w:ind w:left="720"/>
        <w:jc w:val="left"/>
        <w:rPr>
          <w:rFonts w:ascii="Gill Sans MT" w:hAnsi="Gill Sans MT" w:cs="Arial"/>
          <w:b/>
          <w:sz w:val="22"/>
          <w:szCs w:val="22"/>
        </w:rPr>
      </w:pPr>
    </w:p>
    <w:p w14:paraId="0A5D5328" w14:textId="77777777" w:rsidR="00F70727" w:rsidRDefault="00F70727" w:rsidP="001077EF">
      <w:pPr>
        <w:pStyle w:val="Titre"/>
        <w:ind w:left="720"/>
        <w:jc w:val="left"/>
        <w:rPr>
          <w:rFonts w:ascii="Gill Sans MT" w:hAnsi="Gill Sans MT" w:cs="Arial"/>
          <w:b/>
          <w:sz w:val="22"/>
          <w:szCs w:val="22"/>
        </w:rPr>
      </w:pPr>
    </w:p>
    <w:p w14:paraId="32DC5186" w14:textId="77777777" w:rsidR="00F70727" w:rsidRDefault="00F70727" w:rsidP="001077EF">
      <w:pPr>
        <w:pStyle w:val="Titre"/>
        <w:ind w:left="720"/>
        <w:jc w:val="left"/>
        <w:rPr>
          <w:rFonts w:ascii="Gill Sans MT" w:hAnsi="Gill Sans MT" w:cs="Arial"/>
          <w:b/>
          <w:sz w:val="22"/>
          <w:szCs w:val="22"/>
        </w:rPr>
      </w:pPr>
    </w:p>
    <w:p w14:paraId="5B259756" w14:textId="77777777" w:rsidR="00F70727" w:rsidRDefault="00F70727" w:rsidP="001077EF">
      <w:pPr>
        <w:pStyle w:val="Titre"/>
        <w:ind w:left="720"/>
        <w:jc w:val="left"/>
        <w:rPr>
          <w:rFonts w:ascii="Gill Sans MT" w:hAnsi="Gill Sans MT" w:cs="Arial"/>
          <w:b/>
          <w:sz w:val="22"/>
          <w:szCs w:val="22"/>
        </w:rPr>
      </w:pPr>
    </w:p>
    <w:p w14:paraId="064E20E1" w14:textId="77777777" w:rsidR="00F70727" w:rsidRDefault="00F70727" w:rsidP="001077EF">
      <w:pPr>
        <w:pStyle w:val="Titre"/>
        <w:ind w:left="720"/>
        <w:jc w:val="left"/>
        <w:rPr>
          <w:rFonts w:ascii="Gill Sans MT" w:hAnsi="Gill Sans MT" w:cs="Arial"/>
          <w:b/>
          <w:sz w:val="22"/>
          <w:szCs w:val="22"/>
        </w:rPr>
      </w:pPr>
    </w:p>
    <w:p w14:paraId="7E701805" w14:textId="77777777" w:rsidR="00F70727" w:rsidRDefault="00F70727" w:rsidP="001077EF">
      <w:pPr>
        <w:pStyle w:val="Titre"/>
        <w:ind w:left="720"/>
        <w:jc w:val="left"/>
        <w:rPr>
          <w:rFonts w:ascii="Gill Sans MT" w:hAnsi="Gill Sans MT" w:cs="Arial"/>
          <w:b/>
          <w:sz w:val="22"/>
          <w:szCs w:val="22"/>
        </w:rPr>
      </w:pPr>
    </w:p>
    <w:p w14:paraId="55029CB4" w14:textId="77777777" w:rsidR="00F70727" w:rsidRDefault="00F70727" w:rsidP="001077EF">
      <w:pPr>
        <w:pStyle w:val="Titre"/>
        <w:ind w:left="720"/>
        <w:jc w:val="left"/>
        <w:rPr>
          <w:rFonts w:ascii="Gill Sans MT" w:hAnsi="Gill Sans MT" w:cs="Arial"/>
          <w:b/>
          <w:sz w:val="22"/>
          <w:szCs w:val="22"/>
        </w:rPr>
      </w:pPr>
    </w:p>
    <w:p w14:paraId="78A15233" w14:textId="77777777" w:rsidR="00F70727" w:rsidRDefault="00F70727" w:rsidP="001077EF">
      <w:pPr>
        <w:pStyle w:val="Titre"/>
        <w:ind w:left="720"/>
        <w:jc w:val="left"/>
        <w:rPr>
          <w:rFonts w:ascii="Gill Sans MT" w:hAnsi="Gill Sans MT" w:cs="Arial"/>
          <w:b/>
          <w:sz w:val="22"/>
          <w:szCs w:val="22"/>
        </w:rPr>
      </w:pPr>
    </w:p>
    <w:p w14:paraId="60471E08" w14:textId="77777777" w:rsidR="00F70727" w:rsidRDefault="00F70727" w:rsidP="001077EF">
      <w:pPr>
        <w:pStyle w:val="Titre"/>
        <w:ind w:left="720"/>
        <w:jc w:val="left"/>
        <w:rPr>
          <w:rFonts w:ascii="Gill Sans MT" w:hAnsi="Gill Sans MT" w:cs="Arial"/>
          <w:b/>
          <w:sz w:val="22"/>
          <w:szCs w:val="22"/>
        </w:rPr>
      </w:pPr>
    </w:p>
    <w:p w14:paraId="03E36E93" w14:textId="77777777" w:rsidR="00F70727" w:rsidRPr="003D44B7" w:rsidRDefault="00F70727" w:rsidP="001077EF">
      <w:pPr>
        <w:pStyle w:val="Titre"/>
        <w:ind w:left="720"/>
        <w:jc w:val="left"/>
        <w:rPr>
          <w:rFonts w:ascii="Gill Sans MT" w:hAnsi="Gill Sans MT" w:cs="Arial"/>
          <w:b/>
          <w:sz w:val="22"/>
          <w:szCs w:val="22"/>
        </w:rPr>
      </w:pPr>
    </w:p>
    <w:p w14:paraId="20DF97D2" w14:textId="40BEDC1D" w:rsidR="00C518B0" w:rsidRDefault="00C518B0" w:rsidP="4B5465F8">
      <w:pPr>
        <w:pStyle w:val="Articles"/>
        <w:spacing w:before="120" w:after="120" w:line="240" w:lineRule="auto"/>
        <w:contextualSpacing/>
        <w:jc w:val="left"/>
        <w:rPr>
          <w:rFonts w:ascii="Gill Sans MT" w:hAnsi="Gill Sans MT"/>
          <w:bCs/>
          <w:sz w:val="40"/>
          <w:szCs w:val="40"/>
        </w:rPr>
      </w:pPr>
      <w:bookmarkStart w:id="0" w:name="_Toc117068111"/>
      <w:bookmarkStart w:id="1" w:name="_Toc205303511"/>
      <w:r w:rsidRPr="00015F6D">
        <w:rPr>
          <w:rFonts w:ascii="Gill Sans MT" w:hAnsi="Gill Sans MT"/>
          <w:sz w:val="40"/>
          <w:szCs w:val="40"/>
        </w:rPr>
        <w:t xml:space="preserve">CONTRAT </w:t>
      </w:r>
      <w:r w:rsidR="005500C2" w:rsidRPr="00015F6D">
        <w:rPr>
          <w:rFonts w:ascii="Gill Sans MT" w:hAnsi="Gill Sans MT"/>
          <w:sz w:val="40"/>
          <w:szCs w:val="40"/>
        </w:rPr>
        <w:t>POUR LA</w:t>
      </w:r>
      <w:r w:rsidR="00882000" w:rsidRPr="00015F6D">
        <w:rPr>
          <w:rFonts w:ascii="Gill Sans MT" w:hAnsi="Gill Sans MT"/>
          <w:sz w:val="40"/>
          <w:szCs w:val="40"/>
        </w:rPr>
        <w:t xml:space="preserve"> </w:t>
      </w:r>
      <w:r w:rsidR="0086028D" w:rsidRPr="00015F6D">
        <w:rPr>
          <w:rFonts w:ascii="Gill Sans MT" w:hAnsi="Gill Sans MT"/>
          <w:bCs/>
          <w:sz w:val="40"/>
          <w:szCs w:val="40"/>
        </w:rPr>
        <w:t>REPRISE</w:t>
      </w:r>
      <w:r w:rsidR="039E5767" w:rsidRPr="00015F6D">
        <w:rPr>
          <w:rFonts w:ascii="Gill Sans MT" w:hAnsi="Gill Sans MT"/>
          <w:bCs/>
          <w:sz w:val="40"/>
          <w:szCs w:val="40"/>
        </w:rPr>
        <w:t xml:space="preserve"> ET LE RECYCLAGE DES </w:t>
      </w:r>
      <w:r w:rsidR="00015F6D">
        <w:rPr>
          <w:rFonts w:ascii="Gill Sans MT" w:hAnsi="Gill Sans MT"/>
          <w:bCs/>
          <w:sz w:val="40"/>
          <w:szCs w:val="40"/>
        </w:rPr>
        <w:t>DECHETS D’</w:t>
      </w:r>
      <w:r w:rsidR="039E5767" w:rsidRPr="00015F6D">
        <w:rPr>
          <w:rFonts w:ascii="Gill Sans MT" w:hAnsi="Gill Sans MT"/>
          <w:bCs/>
          <w:sz w:val="40"/>
          <w:szCs w:val="40"/>
        </w:rPr>
        <w:t>EMBALLAGES MENAGERS</w:t>
      </w:r>
      <w:r w:rsidR="00854897">
        <w:rPr>
          <w:rFonts w:ascii="Gill Sans MT" w:hAnsi="Gill Sans MT"/>
          <w:bCs/>
          <w:sz w:val="40"/>
          <w:szCs w:val="40"/>
        </w:rPr>
        <w:t xml:space="preserve">, IMPRIMES PAPIERS ET </w:t>
      </w:r>
      <w:r w:rsidR="004D28BF">
        <w:rPr>
          <w:rFonts w:ascii="Gill Sans MT" w:hAnsi="Gill Sans MT"/>
          <w:bCs/>
          <w:sz w:val="40"/>
          <w:szCs w:val="40"/>
        </w:rPr>
        <w:t>PAPIERS</w:t>
      </w:r>
      <w:r w:rsidR="00854897">
        <w:rPr>
          <w:rFonts w:ascii="Gill Sans MT" w:hAnsi="Gill Sans MT"/>
          <w:bCs/>
          <w:sz w:val="40"/>
          <w:szCs w:val="40"/>
        </w:rPr>
        <w:t xml:space="preserve"> A USAGE </w:t>
      </w:r>
      <w:r w:rsidR="004D28BF">
        <w:rPr>
          <w:rFonts w:ascii="Gill Sans MT" w:hAnsi="Gill Sans MT"/>
          <w:bCs/>
          <w:sz w:val="40"/>
          <w:szCs w:val="40"/>
        </w:rPr>
        <w:t xml:space="preserve">GRAPHIQUES </w:t>
      </w:r>
      <w:r w:rsidR="039E5767" w:rsidRPr="00015F6D">
        <w:rPr>
          <w:rFonts w:ascii="Gill Sans MT" w:hAnsi="Gill Sans MT"/>
          <w:bCs/>
          <w:sz w:val="40"/>
          <w:szCs w:val="40"/>
        </w:rPr>
        <w:t>EN OUTRE-MER</w:t>
      </w:r>
      <w:r w:rsidR="0086028D" w:rsidRPr="00015F6D">
        <w:rPr>
          <w:rFonts w:ascii="Gill Sans MT" w:hAnsi="Gill Sans MT"/>
          <w:bCs/>
          <w:sz w:val="40"/>
          <w:szCs w:val="40"/>
        </w:rPr>
        <w:t xml:space="preserve"> </w:t>
      </w:r>
      <w:r w:rsidR="6C3E5782" w:rsidRPr="00015F6D">
        <w:rPr>
          <w:rFonts w:ascii="Gill Sans MT" w:hAnsi="Gill Sans MT"/>
          <w:bCs/>
          <w:sz w:val="40"/>
          <w:szCs w:val="40"/>
        </w:rPr>
        <w:t>ISSUS DE LA COLLECTE SELECTIVE</w:t>
      </w:r>
      <w:bookmarkEnd w:id="0"/>
      <w:bookmarkEnd w:id="1"/>
    </w:p>
    <w:p w14:paraId="2E2B6889" w14:textId="77777777" w:rsidR="006D2A16" w:rsidRPr="003D44B7" w:rsidRDefault="006D2A16" w:rsidP="006D2A16">
      <w:pPr>
        <w:spacing w:after="0" w:line="240" w:lineRule="auto"/>
        <w:jc w:val="both"/>
        <w:rPr>
          <w:rFonts w:ascii="Gill Sans MT" w:eastAsia="Times New Roman" w:hAnsi="Gill Sans MT" w:cs="Arial"/>
          <w:lang w:eastAsia="fr-FR"/>
        </w:rPr>
      </w:pPr>
    </w:p>
    <w:p w14:paraId="103659C8" w14:textId="56B6472C" w:rsidR="00BD5914" w:rsidRPr="003D44B7" w:rsidRDefault="00BD5914" w:rsidP="624CF00C">
      <w:pPr>
        <w:spacing w:after="0" w:line="240" w:lineRule="auto"/>
        <w:jc w:val="both"/>
        <w:rPr>
          <w:rFonts w:ascii="Gill Sans MT" w:eastAsia="Times New Roman" w:hAnsi="Gill Sans MT" w:cs="Arial"/>
          <w:lang w:eastAsia="fr-FR"/>
        </w:rPr>
      </w:pPr>
    </w:p>
    <w:p w14:paraId="30FDD1B7" w14:textId="01787803" w:rsidR="00D06E28" w:rsidRPr="003D44B7" w:rsidRDefault="00D06E28" w:rsidP="006D2A16">
      <w:pPr>
        <w:spacing w:after="0" w:line="240" w:lineRule="auto"/>
        <w:jc w:val="both"/>
        <w:rPr>
          <w:rFonts w:ascii="Gill Sans MT" w:eastAsia="Times New Roman" w:hAnsi="Gill Sans MT" w:cs="Arial"/>
          <w:lang w:eastAsia="fr-FR"/>
        </w:rPr>
      </w:pPr>
    </w:p>
    <w:p w14:paraId="0A35F8D4" w14:textId="77777777" w:rsidR="00F70727" w:rsidRDefault="0012609A" w:rsidP="000F03D4">
      <w:pPr>
        <w:pStyle w:val="En-ttedetabledesmatires"/>
        <w:rPr>
          <w:rFonts w:ascii="Gill Sans MT" w:eastAsia="Times New Roman" w:hAnsi="Gill Sans MT" w:cs="Arial"/>
          <w:b/>
          <w:bCs/>
        </w:rPr>
      </w:pPr>
      <w:r w:rsidRPr="0012609A">
        <w:rPr>
          <w:rFonts w:ascii="Gill Sans MT" w:eastAsia="Times New Roman" w:hAnsi="Gill Sans MT" w:cs="Arial"/>
          <w:b/>
          <w:bCs/>
          <w:noProof/>
        </w:rPr>
        <mc:AlternateContent>
          <mc:Choice Requires="wps">
            <w:drawing>
              <wp:anchor distT="45720" distB="45720" distL="114300" distR="114300" simplePos="0" relativeHeight="251658240" behindDoc="0" locked="0" layoutInCell="1" allowOverlap="1" wp14:anchorId="777A99DA" wp14:editId="77776553">
                <wp:simplePos x="0" y="0"/>
                <wp:positionH relativeFrom="page">
                  <wp:align>right</wp:align>
                </wp:positionH>
                <wp:positionV relativeFrom="paragraph">
                  <wp:posOffset>3369310</wp:posOffset>
                </wp:positionV>
                <wp:extent cx="2228850" cy="304800"/>
                <wp:effectExtent l="0" t="0" r="0" b="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304800"/>
                        </a:xfrm>
                        <a:prstGeom prst="rect">
                          <a:avLst/>
                        </a:prstGeom>
                        <a:solidFill>
                          <a:srgbClr val="FFFFFF"/>
                        </a:solidFill>
                        <a:ln w="9525">
                          <a:noFill/>
                          <a:miter lim="800000"/>
                          <a:headEnd/>
                          <a:tailEnd/>
                        </a:ln>
                      </wps:spPr>
                      <wps:txbx>
                        <w:txbxContent>
                          <w:p w14:paraId="3CA0ABF7" w14:textId="02572281" w:rsidR="0012609A" w:rsidRPr="003D44B7" w:rsidRDefault="0012609A">
                            <w:pPr>
                              <w:rPr>
                                <w:rFonts w:ascii="Gill Sans MT" w:hAnsi="Gill Sans MT"/>
                                <w:color w:val="7F7F7F" w:themeColor="text1" w:themeTint="80"/>
                              </w:rPr>
                            </w:pPr>
                            <w:r w:rsidRPr="003D44B7">
                              <w:rPr>
                                <w:rFonts w:ascii="Gill Sans MT" w:hAnsi="Gill Sans MT"/>
                                <w:color w:val="7F7F7F" w:themeColor="text1" w:themeTint="80"/>
                              </w:rPr>
                              <w:t>Version du 2</w:t>
                            </w:r>
                            <w:r w:rsidR="00D4666A">
                              <w:rPr>
                                <w:rFonts w:ascii="Gill Sans MT" w:hAnsi="Gill Sans MT"/>
                                <w:color w:val="7F7F7F" w:themeColor="text1" w:themeTint="80"/>
                              </w:rPr>
                              <w:t>4</w:t>
                            </w:r>
                            <w:r w:rsidRPr="003D44B7">
                              <w:rPr>
                                <w:rFonts w:ascii="Gill Sans MT" w:hAnsi="Gill Sans MT"/>
                                <w:color w:val="7F7F7F" w:themeColor="text1" w:themeTint="80"/>
                              </w:rPr>
                              <w:t xml:space="preserve"> </w:t>
                            </w:r>
                            <w:r w:rsidR="00D4666A">
                              <w:rPr>
                                <w:rFonts w:ascii="Gill Sans MT" w:hAnsi="Gill Sans MT"/>
                                <w:color w:val="7F7F7F" w:themeColor="text1" w:themeTint="80"/>
                              </w:rPr>
                              <w:t>août</w:t>
                            </w:r>
                            <w:r w:rsidR="00D4666A" w:rsidRPr="003D44B7">
                              <w:rPr>
                                <w:rFonts w:ascii="Gill Sans MT" w:hAnsi="Gill Sans MT"/>
                                <w:color w:val="7F7F7F" w:themeColor="text1" w:themeTint="80"/>
                              </w:rPr>
                              <w:t xml:space="preserve"> </w:t>
                            </w:r>
                            <w:r w:rsidRPr="003D44B7">
                              <w:rPr>
                                <w:rFonts w:ascii="Gill Sans MT" w:hAnsi="Gill Sans MT"/>
                                <w:color w:val="7F7F7F" w:themeColor="text1" w:themeTint="80"/>
                              </w:rPr>
                              <w:t>202</w:t>
                            </w:r>
                            <w:r w:rsidR="009A44B7">
                              <w:rPr>
                                <w:rFonts w:ascii="Gill Sans MT" w:hAnsi="Gill Sans MT"/>
                                <w:color w:val="7F7F7F" w:themeColor="text1" w:themeTint="8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7A99DA" id="_x0000_t202" coordsize="21600,21600" o:spt="202" path="m,l,21600r21600,l21600,xe">
                <v:stroke joinstyle="miter"/>
                <v:path gradientshapeok="t" o:connecttype="rect"/>
              </v:shapetype>
              <v:shape id="Zone de texte 217" o:spid="_x0000_s1026" type="#_x0000_t202" style="position:absolute;margin-left:124.3pt;margin-top:265.3pt;width:175.5pt;height:24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" stroked="f">
                <v:textbox>
                  <w:txbxContent>
                    <w:p w14:paraId="3CA0ABF7" w14:textId="02572281" w:rsidR="0012609A" w:rsidRPr="003D44B7" w:rsidRDefault="0012609A">
                      <w:pPr>
                        <w:rPr>
                          <w:rFonts w:ascii="Gill Sans MT" w:hAnsi="Gill Sans MT"/>
                          <w:color w:val="7F7F7F" w:themeColor="text1" w:themeTint="80"/>
                        </w:rPr>
                      </w:pPr>
                      <w:r w:rsidRPr="003D44B7">
                        <w:rPr>
                          <w:rFonts w:ascii="Gill Sans MT" w:hAnsi="Gill Sans MT"/>
                          <w:color w:val="7F7F7F" w:themeColor="text1" w:themeTint="80"/>
                        </w:rPr>
                        <w:t>Version du 2</w:t>
                      </w:r>
                      <w:r w:rsidR="00D4666A">
                        <w:rPr>
                          <w:rFonts w:ascii="Gill Sans MT" w:hAnsi="Gill Sans MT"/>
                          <w:color w:val="7F7F7F" w:themeColor="text1" w:themeTint="80"/>
                        </w:rPr>
                        <w:t>4</w:t>
                      </w:r>
                      <w:r w:rsidRPr="003D44B7">
                        <w:rPr>
                          <w:rFonts w:ascii="Gill Sans MT" w:hAnsi="Gill Sans MT"/>
                          <w:color w:val="7F7F7F" w:themeColor="text1" w:themeTint="80"/>
                        </w:rPr>
                        <w:t xml:space="preserve"> </w:t>
                      </w:r>
                      <w:r w:rsidR="00D4666A">
                        <w:rPr>
                          <w:rFonts w:ascii="Gill Sans MT" w:hAnsi="Gill Sans MT"/>
                          <w:color w:val="7F7F7F" w:themeColor="text1" w:themeTint="80"/>
                        </w:rPr>
                        <w:t>août</w:t>
                      </w:r>
                      <w:r w:rsidR="00D4666A" w:rsidRPr="003D44B7">
                        <w:rPr>
                          <w:rFonts w:ascii="Gill Sans MT" w:hAnsi="Gill Sans MT"/>
                          <w:color w:val="7F7F7F" w:themeColor="text1" w:themeTint="80"/>
                        </w:rPr>
                        <w:t xml:space="preserve"> </w:t>
                      </w:r>
                      <w:r w:rsidRPr="003D44B7">
                        <w:rPr>
                          <w:rFonts w:ascii="Gill Sans MT" w:hAnsi="Gill Sans MT"/>
                          <w:color w:val="7F7F7F" w:themeColor="text1" w:themeTint="80"/>
                        </w:rPr>
                        <w:t>202</w:t>
                      </w:r>
                      <w:r w:rsidR="009A44B7">
                        <w:rPr>
                          <w:rFonts w:ascii="Gill Sans MT" w:hAnsi="Gill Sans MT"/>
                          <w:color w:val="7F7F7F" w:themeColor="text1" w:themeTint="80"/>
                        </w:rPr>
                        <w:t>3</w:t>
                      </w:r>
                    </w:p>
                  </w:txbxContent>
                </v:textbox>
                <w10:wrap type="square" anchorx="page"/>
              </v:shape>
            </w:pict>
          </mc:Fallback>
        </mc:AlternateContent>
      </w:r>
      <w:r w:rsidR="00F520EE">
        <w:rPr>
          <w:noProof/>
        </w:rPr>
        <mc:AlternateContent>
          <mc:Choice Requires="wpg">
            <w:drawing>
              <wp:anchor distT="0" distB="0" distL="114300" distR="114300" simplePos="0" relativeHeight="251658241" behindDoc="0" locked="0" layoutInCell="1" allowOverlap="1" wp14:anchorId="4FF2F986" wp14:editId="0506115B">
                <wp:simplePos x="0" y="0"/>
                <wp:positionH relativeFrom="column">
                  <wp:posOffset>4796155</wp:posOffset>
                </wp:positionH>
                <wp:positionV relativeFrom="paragraph">
                  <wp:posOffset>4003040</wp:posOffset>
                </wp:positionV>
                <wp:extent cx="1289050" cy="494030"/>
                <wp:effectExtent l="0" t="0" r="0" b="0"/>
                <wp:wrapNone/>
                <wp:docPr id="22" name="Groupe 22"/>
                <wp:cNvGraphicFramePr/>
                <a:graphic xmlns:a="http://schemas.openxmlformats.org/drawingml/2006/main">
                  <a:graphicData uri="http://schemas.microsoft.com/office/word/2010/wordprocessingGroup">
                    <wpg:wgp>
                      <wpg:cNvGrpSpPr/>
                      <wpg:grpSpPr>
                        <a:xfrm>
                          <a:off x="0" y="0"/>
                          <a:ext cx="1289050" cy="494030"/>
                          <a:chOff x="1866900" y="0"/>
                          <a:chExt cx="1289413" cy="494030"/>
                        </a:xfrm>
                      </wpg:grpSpPr>
                      <pic:pic xmlns:pic="http://schemas.openxmlformats.org/drawingml/2006/picture">
                        <pic:nvPicPr>
                          <pic:cNvPr id="23" name="Image 2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986643" y="0"/>
                            <a:ext cx="1169670" cy="494030"/>
                          </a:xfrm>
                          <a:prstGeom prst="rect">
                            <a:avLst/>
                          </a:prstGeom>
                        </pic:spPr>
                      </pic:pic>
                      <wps:wsp>
                        <wps:cNvPr id="24" name="Rectangle 60"/>
                        <wps:cNvSpPr>
                          <a:spLocks noChangeArrowheads="1"/>
                        </wps:cNvSpPr>
                        <wps:spPr bwMode="auto">
                          <a:xfrm>
                            <a:off x="1866900" y="70757"/>
                            <a:ext cx="13814" cy="366251"/>
                          </a:xfrm>
                          <a:prstGeom prst="rect">
                            <a:avLst/>
                          </a:prstGeom>
                          <a:solidFill>
                            <a:srgbClr val="1817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80267" tIns="40132" rIns="80267" bIns="40132"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62D7AE6" id="Groupe 22" o:spid="_x0000_s1026" style="position:absolute;margin-left:377.65pt;margin-top:315.2pt;width:101.5pt;height:38.9pt;z-index:251658241;mso-width-relative:margin;mso-height-relative:margin" coordorigin="18669" coordsize="12894,4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3" o:spid="_x0000_s1027" type="#_x0000_t75" style="position:absolute;left:19866;width:11697;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">
                  <v:imagedata r:id="rId12" o:title=""/>
                </v:shape>
                <v:rect id="Rectangle 60" o:spid="_x0000_s1028" style="position:absolute;left:18669;top:707;width:138;height:3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" fillcolor="#181716" stroked="f">
                  <v:textbox inset="2.22964mm,3.16pt,2.22964mm,3.16pt"/>
                </v:rect>
              </v:group>
            </w:pict>
          </mc:Fallback>
        </mc:AlternateContent>
      </w:r>
      <w:r w:rsidR="00F520EE">
        <w:rPr>
          <w:noProof/>
        </w:rPr>
        <w:drawing>
          <wp:anchor distT="0" distB="0" distL="114300" distR="114300" simplePos="0" relativeHeight="251658242" behindDoc="0" locked="0" layoutInCell="1" allowOverlap="1" wp14:anchorId="6C8CC355" wp14:editId="4E49CC71">
            <wp:simplePos x="0" y="0"/>
            <wp:positionH relativeFrom="column">
              <wp:posOffset>2348865</wp:posOffset>
            </wp:positionH>
            <wp:positionV relativeFrom="paragraph">
              <wp:posOffset>3608070</wp:posOffset>
            </wp:positionV>
            <wp:extent cx="2308860" cy="1412240"/>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LOGO_CITEO_K_signature_Perm_60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8860" cy="1412240"/>
                    </a:xfrm>
                    <a:prstGeom prst="rect">
                      <a:avLst/>
                    </a:prstGeom>
                  </pic:spPr>
                </pic:pic>
              </a:graphicData>
            </a:graphic>
            <wp14:sizeRelH relativeFrom="margin">
              <wp14:pctWidth>0</wp14:pctWidth>
            </wp14:sizeRelH>
            <wp14:sizeRelV relativeFrom="margin">
              <wp14:pctHeight>0</wp14:pctHeight>
            </wp14:sizeRelV>
          </wp:anchor>
        </w:drawing>
      </w:r>
      <w:r w:rsidR="00F520EE">
        <w:rPr>
          <w:noProof/>
        </w:rPr>
        <w:drawing>
          <wp:anchor distT="0" distB="0" distL="114300" distR="114300" simplePos="0" relativeHeight="251658243" behindDoc="1" locked="0" layoutInCell="1" allowOverlap="1" wp14:anchorId="4625AC96" wp14:editId="2008BC3C">
            <wp:simplePos x="0" y="0"/>
            <wp:positionH relativeFrom="page">
              <wp:posOffset>-1905</wp:posOffset>
            </wp:positionH>
            <wp:positionV relativeFrom="page">
              <wp:posOffset>8185150</wp:posOffset>
            </wp:positionV>
            <wp:extent cx="7563485" cy="2494280"/>
            <wp:effectExtent l="0" t="0" r="0" b="127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ed-Grille-CLIENT.emf"/>
                    <pic:cNvPicPr/>
                  </pic:nvPicPr>
                  <pic:blipFill>
                    <a:blip r:embed="rId14">
                      <a:extLst>
                        <a:ext uri="{28A0092B-C50C-407E-A947-70E740481C1C}">
                          <a14:useLocalDpi xmlns:a14="http://schemas.microsoft.com/office/drawing/2010/main" val="0"/>
                        </a:ext>
                      </a:extLst>
                    </a:blip>
                    <a:stretch>
                      <a:fillRect/>
                    </a:stretch>
                  </pic:blipFill>
                  <pic:spPr>
                    <a:xfrm>
                      <a:off x="0" y="0"/>
                      <a:ext cx="7563485" cy="2494280"/>
                    </a:xfrm>
                    <a:prstGeom prst="rect">
                      <a:avLst/>
                    </a:prstGeom>
                  </pic:spPr>
                </pic:pic>
              </a:graphicData>
            </a:graphic>
            <wp14:sizeRelH relativeFrom="margin">
              <wp14:pctWidth>0</wp14:pctWidth>
            </wp14:sizeRelH>
            <wp14:sizeRelV relativeFrom="margin">
              <wp14:pctHeight>0</wp14:pctHeight>
            </wp14:sizeRelV>
          </wp:anchor>
        </w:drawing>
      </w:r>
      <w:r w:rsidR="000F03D4">
        <w:rPr>
          <w:rFonts w:ascii="Gill Sans MT" w:eastAsia="Times New Roman" w:hAnsi="Gill Sans MT" w:cs="Arial"/>
          <w:b/>
          <w:bCs/>
        </w:rPr>
        <w:br w:type="page"/>
      </w:r>
    </w:p>
    <w:sdt>
      <w:sdtPr>
        <w:rPr>
          <w:rFonts w:ascii="Gill Sans MT" w:hAnsi="Gill Sans MT"/>
        </w:rPr>
        <w:id w:val="-595872435"/>
        <w:docPartObj>
          <w:docPartGallery w:val="Table of Contents"/>
          <w:docPartUnique/>
        </w:docPartObj>
      </w:sdtPr>
      <w:sdtEndPr>
        <w:rPr>
          <w:b/>
          <w:bCs/>
        </w:rPr>
      </w:sdtEndPr>
      <w:sdtContent>
        <w:p w14:paraId="5A3C27A9" w14:textId="702302F9" w:rsidR="000F03D4" w:rsidRPr="003D44B7" w:rsidRDefault="000F03D4" w:rsidP="00F70727">
          <w:pPr>
            <w:rPr>
              <w:rStyle w:val="ArticlesCar"/>
              <w:rFonts w:ascii="Gill Sans MT" w:hAnsi="Gill Sans MT"/>
              <w:sz w:val="36"/>
              <w:szCs w:val="36"/>
            </w:rPr>
          </w:pPr>
          <w:r w:rsidRPr="003D44B7">
            <w:rPr>
              <w:rStyle w:val="ArticlesCar"/>
              <w:rFonts w:ascii="Gill Sans MT" w:hAnsi="Gill Sans MT"/>
              <w:sz w:val="36"/>
              <w:szCs w:val="36"/>
            </w:rPr>
            <w:t>Sommaire</w:t>
          </w:r>
        </w:p>
        <w:p w14:paraId="2CEF5478" w14:textId="52095168" w:rsidR="006C2B9B" w:rsidRDefault="000F03D4">
          <w:pPr>
            <w:pStyle w:val="TM2"/>
            <w:rPr>
              <w:rFonts w:eastAsiaTheme="minorEastAsia"/>
              <w:noProof/>
              <w:kern w:val="2"/>
              <w:sz w:val="24"/>
              <w:szCs w:val="24"/>
              <w:lang w:eastAsia="fr-FR"/>
              <w14:ligatures w14:val="standardContextual"/>
            </w:rPr>
          </w:pPr>
          <w:r w:rsidRPr="003B7F28">
            <w:fldChar w:fldCharType="begin"/>
          </w:r>
          <w:r w:rsidRPr="003068D1">
            <w:instrText xml:space="preserve"> TOC \o "1-3" \h \z \u </w:instrText>
          </w:r>
          <w:r w:rsidRPr="003B7F28">
            <w:fldChar w:fldCharType="separate"/>
          </w:r>
          <w:hyperlink w:anchor="_Toc205303511" w:history="1">
            <w:r w:rsidR="006C2B9B" w:rsidRPr="001D497F">
              <w:rPr>
                <w:rStyle w:val="Lienhypertexte"/>
                <w:rFonts w:ascii="Gill Sans MT" w:hAnsi="Gill Sans MT"/>
                <w:noProof/>
              </w:rPr>
              <w:t xml:space="preserve">CONTRAT POUR LA </w:t>
            </w:r>
            <w:r w:rsidR="006C2B9B" w:rsidRPr="001D497F">
              <w:rPr>
                <w:rStyle w:val="Lienhypertexte"/>
                <w:rFonts w:ascii="Gill Sans MT" w:hAnsi="Gill Sans MT"/>
                <w:bCs/>
                <w:noProof/>
              </w:rPr>
              <w:t>REPRISE ET LE RECYCLAGE DES DECHETS D’EMBALLAGES MENAGERS ET PAPIERS GRAPHIQUES EN OUTRE-MER ISSUS DE LA COLLECTE SELECTIVE</w:t>
            </w:r>
            <w:r w:rsidR="006C2B9B">
              <w:rPr>
                <w:noProof/>
                <w:webHidden/>
              </w:rPr>
              <w:tab/>
            </w:r>
            <w:r w:rsidR="006C2B9B">
              <w:rPr>
                <w:noProof/>
                <w:webHidden/>
              </w:rPr>
              <w:fldChar w:fldCharType="begin"/>
            </w:r>
            <w:r w:rsidR="006C2B9B">
              <w:rPr>
                <w:noProof/>
                <w:webHidden/>
              </w:rPr>
              <w:instrText xml:space="preserve"> PAGEREF _Toc205303511 \h </w:instrText>
            </w:r>
            <w:r w:rsidR="006C2B9B">
              <w:rPr>
                <w:noProof/>
                <w:webHidden/>
              </w:rPr>
            </w:r>
            <w:r w:rsidR="006C2B9B">
              <w:rPr>
                <w:noProof/>
                <w:webHidden/>
              </w:rPr>
              <w:fldChar w:fldCharType="separate"/>
            </w:r>
            <w:r w:rsidR="006C2B9B">
              <w:rPr>
                <w:noProof/>
                <w:webHidden/>
              </w:rPr>
              <w:t>1</w:t>
            </w:r>
            <w:r w:rsidR="006C2B9B">
              <w:rPr>
                <w:noProof/>
                <w:webHidden/>
              </w:rPr>
              <w:fldChar w:fldCharType="end"/>
            </w:r>
          </w:hyperlink>
        </w:p>
        <w:p w14:paraId="74885D67" w14:textId="68E4F0D7" w:rsidR="006C2B9B" w:rsidRDefault="006C2B9B">
          <w:pPr>
            <w:pStyle w:val="TM2"/>
            <w:rPr>
              <w:rFonts w:eastAsiaTheme="minorEastAsia"/>
              <w:noProof/>
              <w:kern w:val="2"/>
              <w:sz w:val="24"/>
              <w:szCs w:val="24"/>
              <w:lang w:eastAsia="fr-FR"/>
              <w14:ligatures w14:val="standardContextual"/>
            </w:rPr>
          </w:pPr>
          <w:hyperlink w:anchor="_Toc205303512" w:history="1">
            <w:r w:rsidRPr="001D497F">
              <w:rPr>
                <w:rStyle w:val="Lienhypertexte"/>
                <w:rFonts w:ascii="Gill Sans MT" w:hAnsi="Gill Sans MT"/>
                <w:noProof/>
                <w:lang w:eastAsia="fr-FR"/>
              </w:rPr>
              <w:t>PREAMBULE</w:t>
            </w:r>
            <w:r>
              <w:rPr>
                <w:noProof/>
                <w:webHidden/>
              </w:rPr>
              <w:tab/>
            </w:r>
            <w:r>
              <w:rPr>
                <w:noProof/>
                <w:webHidden/>
              </w:rPr>
              <w:fldChar w:fldCharType="begin"/>
            </w:r>
            <w:r>
              <w:rPr>
                <w:noProof/>
                <w:webHidden/>
              </w:rPr>
              <w:instrText xml:space="preserve"> PAGEREF _Toc205303512 \h </w:instrText>
            </w:r>
            <w:r>
              <w:rPr>
                <w:noProof/>
                <w:webHidden/>
              </w:rPr>
            </w:r>
            <w:r>
              <w:rPr>
                <w:noProof/>
                <w:webHidden/>
              </w:rPr>
              <w:fldChar w:fldCharType="separate"/>
            </w:r>
            <w:r>
              <w:rPr>
                <w:noProof/>
                <w:webHidden/>
              </w:rPr>
              <w:t>6</w:t>
            </w:r>
            <w:r>
              <w:rPr>
                <w:noProof/>
                <w:webHidden/>
              </w:rPr>
              <w:fldChar w:fldCharType="end"/>
            </w:r>
          </w:hyperlink>
        </w:p>
        <w:p w14:paraId="2E742225" w14:textId="214DB5CE" w:rsidR="006C2B9B" w:rsidRDefault="006C2B9B">
          <w:pPr>
            <w:pStyle w:val="TM2"/>
            <w:rPr>
              <w:rFonts w:eastAsiaTheme="minorEastAsia"/>
              <w:noProof/>
              <w:kern w:val="2"/>
              <w:sz w:val="24"/>
              <w:szCs w:val="24"/>
              <w:lang w:eastAsia="fr-FR"/>
              <w14:ligatures w14:val="standardContextual"/>
            </w:rPr>
          </w:pPr>
          <w:hyperlink w:anchor="_Toc205303513" w:history="1">
            <w:r w:rsidRPr="001D497F">
              <w:rPr>
                <w:rStyle w:val="Lienhypertexte"/>
                <w:rFonts w:ascii="Gill Sans MT" w:hAnsi="Gill Sans MT"/>
                <w:noProof/>
              </w:rPr>
              <w:t>ARTICLE 1 – OBJET ET MODALITES PARTICULIERES D’EXECUTION</w:t>
            </w:r>
            <w:r>
              <w:rPr>
                <w:noProof/>
                <w:webHidden/>
              </w:rPr>
              <w:tab/>
            </w:r>
            <w:r>
              <w:rPr>
                <w:noProof/>
                <w:webHidden/>
              </w:rPr>
              <w:fldChar w:fldCharType="begin"/>
            </w:r>
            <w:r>
              <w:rPr>
                <w:noProof/>
                <w:webHidden/>
              </w:rPr>
              <w:instrText xml:space="preserve"> PAGEREF _Toc205303513 \h </w:instrText>
            </w:r>
            <w:r>
              <w:rPr>
                <w:noProof/>
                <w:webHidden/>
              </w:rPr>
            </w:r>
            <w:r>
              <w:rPr>
                <w:noProof/>
                <w:webHidden/>
              </w:rPr>
              <w:fldChar w:fldCharType="separate"/>
            </w:r>
            <w:r>
              <w:rPr>
                <w:noProof/>
                <w:webHidden/>
              </w:rPr>
              <w:t>7</w:t>
            </w:r>
            <w:r>
              <w:rPr>
                <w:noProof/>
                <w:webHidden/>
              </w:rPr>
              <w:fldChar w:fldCharType="end"/>
            </w:r>
          </w:hyperlink>
        </w:p>
        <w:p w14:paraId="384EA44F" w14:textId="041CD4A2" w:rsidR="006C2B9B" w:rsidRDefault="006C2B9B">
          <w:pPr>
            <w:pStyle w:val="TM2"/>
            <w:rPr>
              <w:rFonts w:eastAsiaTheme="minorEastAsia"/>
              <w:noProof/>
              <w:kern w:val="2"/>
              <w:sz w:val="24"/>
              <w:szCs w:val="24"/>
              <w:lang w:eastAsia="fr-FR"/>
              <w14:ligatures w14:val="standardContextual"/>
            </w:rPr>
          </w:pPr>
          <w:hyperlink w:anchor="_Toc205303514" w:history="1">
            <w:r w:rsidRPr="001D497F">
              <w:rPr>
                <w:rStyle w:val="Lienhypertexte"/>
                <w:rFonts w:ascii="Gill Sans MT" w:hAnsi="Gill Sans MT"/>
                <w:noProof/>
                <w:lang w:eastAsia="fr-FR"/>
              </w:rPr>
              <w:t>1.1 – Objet</w:t>
            </w:r>
            <w:r>
              <w:rPr>
                <w:noProof/>
                <w:webHidden/>
              </w:rPr>
              <w:tab/>
            </w:r>
            <w:r>
              <w:rPr>
                <w:noProof/>
                <w:webHidden/>
              </w:rPr>
              <w:fldChar w:fldCharType="begin"/>
            </w:r>
            <w:r>
              <w:rPr>
                <w:noProof/>
                <w:webHidden/>
              </w:rPr>
              <w:instrText xml:space="preserve"> PAGEREF _Toc205303514 \h </w:instrText>
            </w:r>
            <w:r>
              <w:rPr>
                <w:noProof/>
                <w:webHidden/>
              </w:rPr>
            </w:r>
            <w:r>
              <w:rPr>
                <w:noProof/>
                <w:webHidden/>
              </w:rPr>
              <w:fldChar w:fldCharType="separate"/>
            </w:r>
            <w:r>
              <w:rPr>
                <w:noProof/>
                <w:webHidden/>
              </w:rPr>
              <w:t>7</w:t>
            </w:r>
            <w:r>
              <w:rPr>
                <w:noProof/>
                <w:webHidden/>
              </w:rPr>
              <w:fldChar w:fldCharType="end"/>
            </w:r>
          </w:hyperlink>
        </w:p>
        <w:p w14:paraId="3C022D63" w14:textId="20D99013" w:rsidR="006C2B9B" w:rsidRDefault="006C2B9B">
          <w:pPr>
            <w:pStyle w:val="TM2"/>
            <w:rPr>
              <w:rFonts w:eastAsiaTheme="minorEastAsia"/>
              <w:noProof/>
              <w:kern w:val="2"/>
              <w:sz w:val="24"/>
              <w:szCs w:val="24"/>
              <w:lang w:eastAsia="fr-FR"/>
              <w14:ligatures w14:val="standardContextual"/>
            </w:rPr>
          </w:pPr>
          <w:hyperlink w:anchor="_Toc205303515" w:history="1">
            <w:r w:rsidRPr="001D497F">
              <w:rPr>
                <w:rStyle w:val="Lienhypertexte"/>
                <w:rFonts w:ascii="Gill Sans MT" w:hAnsi="Gill Sans MT"/>
                <w:noProof/>
                <w:lang w:eastAsia="fr-FR"/>
              </w:rPr>
              <w:t>1.2 – Responsabilité</w:t>
            </w:r>
            <w:r>
              <w:rPr>
                <w:noProof/>
                <w:webHidden/>
              </w:rPr>
              <w:tab/>
            </w:r>
            <w:r>
              <w:rPr>
                <w:noProof/>
                <w:webHidden/>
              </w:rPr>
              <w:fldChar w:fldCharType="begin"/>
            </w:r>
            <w:r>
              <w:rPr>
                <w:noProof/>
                <w:webHidden/>
              </w:rPr>
              <w:instrText xml:space="preserve"> PAGEREF _Toc205303515 \h </w:instrText>
            </w:r>
            <w:r>
              <w:rPr>
                <w:noProof/>
                <w:webHidden/>
              </w:rPr>
            </w:r>
            <w:r>
              <w:rPr>
                <w:noProof/>
                <w:webHidden/>
              </w:rPr>
              <w:fldChar w:fldCharType="separate"/>
            </w:r>
            <w:r>
              <w:rPr>
                <w:noProof/>
                <w:webHidden/>
              </w:rPr>
              <w:t>7</w:t>
            </w:r>
            <w:r>
              <w:rPr>
                <w:noProof/>
                <w:webHidden/>
              </w:rPr>
              <w:fldChar w:fldCharType="end"/>
            </w:r>
          </w:hyperlink>
        </w:p>
        <w:p w14:paraId="3A93FBC4" w14:textId="196EBE1E" w:rsidR="006C2B9B" w:rsidRDefault="006C2B9B">
          <w:pPr>
            <w:pStyle w:val="TM2"/>
            <w:rPr>
              <w:rFonts w:eastAsiaTheme="minorEastAsia"/>
              <w:noProof/>
              <w:kern w:val="2"/>
              <w:sz w:val="24"/>
              <w:szCs w:val="24"/>
              <w:lang w:eastAsia="fr-FR"/>
              <w14:ligatures w14:val="standardContextual"/>
            </w:rPr>
          </w:pPr>
          <w:hyperlink w:anchor="_Toc205303516" w:history="1">
            <w:r w:rsidRPr="001D497F">
              <w:rPr>
                <w:rStyle w:val="Lienhypertexte"/>
                <w:rFonts w:ascii="Gill Sans MT" w:hAnsi="Gill Sans MT"/>
                <w:noProof/>
                <w:lang w:eastAsia="fr-FR"/>
              </w:rPr>
              <w:t>1.3 – Substitution</w:t>
            </w:r>
            <w:r>
              <w:rPr>
                <w:noProof/>
                <w:webHidden/>
              </w:rPr>
              <w:tab/>
            </w:r>
            <w:r>
              <w:rPr>
                <w:noProof/>
                <w:webHidden/>
              </w:rPr>
              <w:fldChar w:fldCharType="begin"/>
            </w:r>
            <w:r>
              <w:rPr>
                <w:noProof/>
                <w:webHidden/>
              </w:rPr>
              <w:instrText xml:space="preserve"> PAGEREF _Toc205303516 \h </w:instrText>
            </w:r>
            <w:r>
              <w:rPr>
                <w:noProof/>
                <w:webHidden/>
              </w:rPr>
            </w:r>
            <w:r>
              <w:rPr>
                <w:noProof/>
                <w:webHidden/>
              </w:rPr>
              <w:fldChar w:fldCharType="separate"/>
            </w:r>
            <w:r>
              <w:rPr>
                <w:noProof/>
                <w:webHidden/>
              </w:rPr>
              <w:t>7</w:t>
            </w:r>
            <w:r>
              <w:rPr>
                <w:noProof/>
                <w:webHidden/>
              </w:rPr>
              <w:fldChar w:fldCharType="end"/>
            </w:r>
          </w:hyperlink>
        </w:p>
        <w:p w14:paraId="5A2E6F02" w14:textId="7DED9F48" w:rsidR="006C2B9B" w:rsidRDefault="006C2B9B">
          <w:pPr>
            <w:pStyle w:val="TM2"/>
            <w:rPr>
              <w:rFonts w:eastAsiaTheme="minorEastAsia"/>
              <w:noProof/>
              <w:kern w:val="2"/>
              <w:sz w:val="24"/>
              <w:szCs w:val="24"/>
              <w:lang w:eastAsia="fr-FR"/>
              <w14:ligatures w14:val="standardContextual"/>
            </w:rPr>
          </w:pPr>
          <w:hyperlink w:anchor="_Toc205303517" w:history="1">
            <w:r w:rsidRPr="001D497F">
              <w:rPr>
                <w:rStyle w:val="Lienhypertexte"/>
                <w:rFonts w:ascii="Gill Sans MT" w:hAnsi="Gill Sans MT"/>
                <w:noProof/>
              </w:rPr>
              <w:t>ARTICLE 2 – REPRISE ET RECYCLAGE</w:t>
            </w:r>
            <w:r>
              <w:rPr>
                <w:noProof/>
                <w:webHidden/>
              </w:rPr>
              <w:tab/>
            </w:r>
            <w:r>
              <w:rPr>
                <w:noProof/>
                <w:webHidden/>
              </w:rPr>
              <w:fldChar w:fldCharType="begin"/>
            </w:r>
            <w:r>
              <w:rPr>
                <w:noProof/>
                <w:webHidden/>
              </w:rPr>
              <w:instrText xml:space="preserve"> PAGEREF _Toc205303517 \h </w:instrText>
            </w:r>
            <w:r>
              <w:rPr>
                <w:noProof/>
                <w:webHidden/>
              </w:rPr>
            </w:r>
            <w:r>
              <w:rPr>
                <w:noProof/>
                <w:webHidden/>
              </w:rPr>
              <w:fldChar w:fldCharType="separate"/>
            </w:r>
            <w:r>
              <w:rPr>
                <w:noProof/>
                <w:webHidden/>
              </w:rPr>
              <w:t>8</w:t>
            </w:r>
            <w:r>
              <w:rPr>
                <w:noProof/>
                <w:webHidden/>
              </w:rPr>
              <w:fldChar w:fldCharType="end"/>
            </w:r>
          </w:hyperlink>
        </w:p>
        <w:p w14:paraId="426593A4" w14:textId="662EFC84" w:rsidR="006C2B9B" w:rsidRDefault="006C2B9B">
          <w:pPr>
            <w:pStyle w:val="TM2"/>
            <w:rPr>
              <w:rFonts w:eastAsiaTheme="minorEastAsia"/>
              <w:noProof/>
              <w:kern w:val="2"/>
              <w:sz w:val="24"/>
              <w:szCs w:val="24"/>
              <w:lang w:eastAsia="fr-FR"/>
              <w14:ligatures w14:val="standardContextual"/>
            </w:rPr>
          </w:pPr>
          <w:hyperlink w:anchor="_Toc205303518" w:history="1">
            <w:r w:rsidRPr="001D497F">
              <w:rPr>
                <w:rStyle w:val="Lienhypertexte"/>
                <w:rFonts w:ascii="Gill Sans MT" w:hAnsi="Gill Sans MT"/>
                <w:noProof/>
                <w:lang w:eastAsia="fr-FR"/>
              </w:rPr>
              <w:t>2.1 – Reprise</w:t>
            </w:r>
            <w:r>
              <w:rPr>
                <w:noProof/>
                <w:webHidden/>
              </w:rPr>
              <w:tab/>
            </w:r>
            <w:r>
              <w:rPr>
                <w:noProof/>
                <w:webHidden/>
              </w:rPr>
              <w:fldChar w:fldCharType="begin"/>
            </w:r>
            <w:r>
              <w:rPr>
                <w:noProof/>
                <w:webHidden/>
              </w:rPr>
              <w:instrText xml:space="preserve"> PAGEREF _Toc205303518 \h </w:instrText>
            </w:r>
            <w:r>
              <w:rPr>
                <w:noProof/>
                <w:webHidden/>
              </w:rPr>
            </w:r>
            <w:r>
              <w:rPr>
                <w:noProof/>
                <w:webHidden/>
              </w:rPr>
              <w:fldChar w:fldCharType="separate"/>
            </w:r>
            <w:r>
              <w:rPr>
                <w:noProof/>
                <w:webHidden/>
              </w:rPr>
              <w:t>8</w:t>
            </w:r>
            <w:r>
              <w:rPr>
                <w:noProof/>
                <w:webHidden/>
              </w:rPr>
              <w:fldChar w:fldCharType="end"/>
            </w:r>
          </w:hyperlink>
        </w:p>
        <w:p w14:paraId="4DDDD457" w14:textId="40CC8906" w:rsidR="006C2B9B" w:rsidRDefault="006C2B9B">
          <w:pPr>
            <w:pStyle w:val="TM2"/>
            <w:rPr>
              <w:rFonts w:eastAsiaTheme="minorEastAsia"/>
              <w:noProof/>
              <w:kern w:val="2"/>
              <w:sz w:val="24"/>
              <w:szCs w:val="24"/>
              <w:lang w:eastAsia="fr-FR"/>
              <w14:ligatures w14:val="standardContextual"/>
            </w:rPr>
          </w:pPr>
          <w:hyperlink w:anchor="_Toc205303519" w:history="1">
            <w:r w:rsidRPr="001D497F">
              <w:rPr>
                <w:rStyle w:val="Lienhypertexte"/>
                <w:rFonts w:ascii="Gill Sans MT" w:hAnsi="Gill Sans MT"/>
                <w:noProof/>
                <w:lang w:eastAsia="fr-FR"/>
              </w:rPr>
              <w:t>2.2 – Recyclage</w:t>
            </w:r>
            <w:r>
              <w:rPr>
                <w:noProof/>
                <w:webHidden/>
              </w:rPr>
              <w:tab/>
            </w:r>
            <w:r>
              <w:rPr>
                <w:noProof/>
                <w:webHidden/>
              </w:rPr>
              <w:fldChar w:fldCharType="begin"/>
            </w:r>
            <w:r>
              <w:rPr>
                <w:noProof/>
                <w:webHidden/>
              </w:rPr>
              <w:instrText xml:space="preserve"> PAGEREF _Toc205303519 \h </w:instrText>
            </w:r>
            <w:r>
              <w:rPr>
                <w:noProof/>
                <w:webHidden/>
              </w:rPr>
            </w:r>
            <w:r>
              <w:rPr>
                <w:noProof/>
                <w:webHidden/>
              </w:rPr>
              <w:fldChar w:fldCharType="separate"/>
            </w:r>
            <w:r>
              <w:rPr>
                <w:noProof/>
                <w:webHidden/>
              </w:rPr>
              <w:t>8</w:t>
            </w:r>
            <w:r>
              <w:rPr>
                <w:noProof/>
                <w:webHidden/>
              </w:rPr>
              <w:fldChar w:fldCharType="end"/>
            </w:r>
          </w:hyperlink>
        </w:p>
        <w:p w14:paraId="5227FEAC" w14:textId="13E9AFBD" w:rsidR="006C2B9B" w:rsidRDefault="006C2B9B">
          <w:pPr>
            <w:pStyle w:val="TM2"/>
            <w:rPr>
              <w:rFonts w:eastAsiaTheme="minorEastAsia"/>
              <w:noProof/>
              <w:kern w:val="2"/>
              <w:sz w:val="24"/>
              <w:szCs w:val="24"/>
              <w:lang w:eastAsia="fr-FR"/>
              <w14:ligatures w14:val="standardContextual"/>
            </w:rPr>
          </w:pPr>
          <w:hyperlink w:anchor="_Toc205303520" w:history="1">
            <w:r w:rsidRPr="001D497F">
              <w:rPr>
                <w:rStyle w:val="Lienhypertexte"/>
                <w:rFonts w:ascii="Gill Sans MT" w:hAnsi="Gill Sans MT"/>
                <w:noProof/>
                <w:lang w:eastAsia="fr-FR"/>
              </w:rPr>
              <w:t xml:space="preserve">2.3 </w:t>
            </w:r>
            <w:r w:rsidRPr="001D497F">
              <w:rPr>
                <w:rStyle w:val="Lienhypertexte"/>
                <w:rFonts w:ascii="Gill Sans MT" w:eastAsia="Gill Sans MT" w:hAnsi="Gill Sans MT" w:cs="Gill Sans MT"/>
                <w:noProof/>
                <w:lang w:eastAsia="fr-FR"/>
              </w:rPr>
              <w:t>– Cas particulier des transferts transfrontaliers de déchets</w:t>
            </w:r>
            <w:r>
              <w:rPr>
                <w:noProof/>
                <w:webHidden/>
              </w:rPr>
              <w:tab/>
            </w:r>
            <w:r>
              <w:rPr>
                <w:noProof/>
                <w:webHidden/>
              </w:rPr>
              <w:fldChar w:fldCharType="begin"/>
            </w:r>
            <w:r>
              <w:rPr>
                <w:noProof/>
                <w:webHidden/>
              </w:rPr>
              <w:instrText xml:space="preserve"> PAGEREF _Toc205303520 \h </w:instrText>
            </w:r>
            <w:r>
              <w:rPr>
                <w:noProof/>
                <w:webHidden/>
              </w:rPr>
            </w:r>
            <w:r>
              <w:rPr>
                <w:noProof/>
                <w:webHidden/>
              </w:rPr>
              <w:fldChar w:fldCharType="separate"/>
            </w:r>
            <w:r>
              <w:rPr>
                <w:noProof/>
                <w:webHidden/>
              </w:rPr>
              <w:t>9</w:t>
            </w:r>
            <w:r>
              <w:rPr>
                <w:noProof/>
                <w:webHidden/>
              </w:rPr>
              <w:fldChar w:fldCharType="end"/>
            </w:r>
          </w:hyperlink>
        </w:p>
        <w:p w14:paraId="6361E9FE" w14:textId="4BE9411A" w:rsidR="006C2B9B" w:rsidRDefault="006C2B9B">
          <w:pPr>
            <w:pStyle w:val="TM2"/>
            <w:rPr>
              <w:rFonts w:eastAsiaTheme="minorEastAsia"/>
              <w:noProof/>
              <w:kern w:val="2"/>
              <w:sz w:val="24"/>
              <w:szCs w:val="24"/>
              <w:lang w:eastAsia="fr-FR"/>
              <w14:ligatures w14:val="standardContextual"/>
            </w:rPr>
          </w:pPr>
          <w:hyperlink w:anchor="_Toc205303521" w:history="1">
            <w:r w:rsidRPr="001D497F">
              <w:rPr>
                <w:rStyle w:val="Lienhypertexte"/>
                <w:rFonts w:ascii="Gill Sans MT" w:hAnsi="Gill Sans MT"/>
                <w:noProof/>
                <w:lang w:eastAsia="fr-FR"/>
              </w:rPr>
              <w:t>2.4 – Sortie du statut du déchet (SSD)</w:t>
            </w:r>
            <w:r>
              <w:rPr>
                <w:noProof/>
                <w:webHidden/>
              </w:rPr>
              <w:tab/>
            </w:r>
            <w:r>
              <w:rPr>
                <w:noProof/>
                <w:webHidden/>
              </w:rPr>
              <w:fldChar w:fldCharType="begin"/>
            </w:r>
            <w:r>
              <w:rPr>
                <w:noProof/>
                <w:webHidden/>
              </w:rPr>
              <w:instrText xml:space="preserve"> PAGEREF _Toc205303521 \h </w:instrText>
            </w:r>
            <w:r>
              <w:rPr>
                <w:noProof/>
                <w:webHidden/>
              </w:rPr>
            </w:r>
            <w:r>
              <w:rPr>
                <w:noProof/>
                <w:webHidden/>
              </w:rPr>
              <w:fldChar w:fldCharType="separate"/>
            </w:r>
            <w:r>
              <w:rPr>
                <w:noProof/>
                <w:webHidden/>
              </w:rPr>
              <w:t>10</w:t>
            </w:r>
            <w:r>
              <w:rPr>
                <w:noProof/>
                <w:webHidden/>
              </w:rPr>
              <w:fldChar w:fldCharType="end"/>
            </w:r>
          </w:hyperlink>
        </w:p>
        <w:p w14:paraId="3E5AA97D" w14:textId="3B26A880" w:rsidR="006C2B9B" w:rsidRDefault="006C2B9B">
          <w:pPr>
            <w:pStyle w:val="TM2"/>
            <w:rPr>
              <w:rFonts w:eastAsiaTheme="minorEastAsia"/>
              <w:noProof/>
              <w:kern w:val="2"/>
              <w:sz w:val="24"/>
              <w:szCs w:val="24"/>
              <w:lang w:eastAsia="fr-FR"/>
              <w14:ligatures w14:val="standardContextual"/>
            </w:rPr>
          </w:pPr>
          <w:hyperlink w:anchor="_Toc205303522" w:history="1">
            <w:r w:rsidRPr="001D497F">
              <w:rPr>
                <w:rStyle w:val="Lienhypertexte"/>
                <w:rFonts w:ascii="Gill Sans MT" w:hAnsi="Gill Sans MT"/>
                <w:noProof/>
                <w:lang w:eastAsia="fr-FR"/>
              </w:rPr>
              <w:t>2.5 – Respect du référentiel de contrôle</w:t>
            </w:r>
            <w:r>
              <w:rPr>
                <w:noProof/>
                <w:webHidden/>
              </w:rPr>
              <w:tab/>
            </w:r>
            <w:r>
              <w:rPr>
                <w:noProof/>
                <w:webHidden/>
              </w:rPr>
              <w:fldChar w:fldCharType="begin"/>
            </w:r>
            <w:r>
              <w:rPr>
                <w:noProof/>
                <w:webHidden/>
              </w:rPr>
              <w:instrText xml:space="preserve"> PAGEREF _Toc205303522 \h </w:instrText>
            </w:r>
            <w:r>
              <w:rPr>
                <w:noProof/>
                <w:webHidden/>
              </w:rPr>
            </w:r>
            <w:r>
              <w:rPr>
                <w:noProof/>
                <w:webHidden/>
              </w:rPr>
              <w:fldChar w:fldCharType="separate"/>
            </w:r>
            <w:r>
              <w:rPr>
                <w:noProof/>
                <w:webHidden/>
              </w:rPr>
              <w:t>10</w:t>
            </w:r>
            <w:r>
              <w:rPr>
                <w:noProof/>
                <w:webHidden/>
              </w:rPr>
              <w:fldChar w:fldCharType="end"/>
            </w:r>
          </w:hyperlink>
        </w:p>
        <w:p w14:paraId="3724EFAF" w14:textId="0BCFD9F3" w:rsidR="006C2B9B" w:rsidRDefault="006C2B9B">
          <w:pPr>
            <w:pStyle w:val="TM2"/>
            <w:rPr>
              <w:rFonts w:eastAsiaTheme="minorEastAsia"/>
              <w:noProof/>
              <w:kern w:val="2"/>
              <w:sz w:val="24"/>
              <w:szCs w:val="24"/>
              <w:lang w:eastAsia="fr-FR"/>
              <w14:ligatures w14:val="standardContextual"/>
            </w:rPr>
          </w:pPr>
          <w:hyperlink w:anchor="_Toc205303523" w:history="1">
            <w:r w:rsidRPr="001D497F">
              <w:rPr>
                <w:rStyle w:val="Lienhypertexte"/>
                <w:rFonts w:ascii="Gill Sans MT" w:hAnsi="Gill Sans MT"/>
                <w:noProof/>
              </w:rPr>
              <w:t>ARTICLE 3 – TRACABILITE</w:t>
            </w:r>
            <w:r>
              <w:rPr>
                <w:noProof/>
                <w:webHidden/>
              </w:rPr>
              <w:tab/>
            </w:r>
            <w:r>
              <w:rPr>
                <w:noProof/>
                <w:webHidden/>
              </w:rPr>
              <w:fldChar w:fldCharType="begin"/>
            </w:r>
            <w:r>
              <w:rPr>
                <w:noProof/>
                <w:webHidden/>
              </w:rPr>
              <w:instrText xml:space="preserve"> PAGEREF _Toc205303523 \h </w:instrText>
            </w:r>
            <w:r>
              <w:rPr>
                <w:noProof/>
                <w:webHidden/>
              </w:rPr>
            </w:r>
            <w:r>
              <w:rPr>
                <w:noProof/>
                <w:webHidden/>
              </w:rPr>
              <w:fldChar w:fldCharType="separate"/>
            </w:r>
            <w:r>
              <w:rPr>
                <w:noProof/>
                <w:webHidden/>
              </w:rPr>
              <w:t>11</w:t>
            </w:r>
            <w:r>
              <w:rPr>
                <w:noProof/>
                <w:webHidden/>
              </w:rPr>
              <w:fldChar w:fldCharType="end"/>
            </w:r>
          </w:hyperlink>
        </w:p>
        <w:p w14:paraId="1F0BED29" w14:textId="6A1F8078" w:rsidR="006C2B9B" w:rsidRDefault="006C2B9B">
          <w:pPr>
            <w:pStyle w:val="TM2"/>
            <w:rPr>
              <w:rFonts w:eastAsiaTheme="minorEastAsia"/>
              <w:noProof/>
              <w:kern w:val="2"/>
              <w:sz w:val="24"/>
              <w:szCs w:val="24"/>
              <w:lang w:eastAsia="fr-FR"/>
              <w14:ligatures w14:val="standardContextual"/>
            </w:rPr>
          </w:pPr>
          <w:hyperlink w:anchor="_Toc205303524" w:history="1">
            <w:r w:rsidRPr="001D497F">
              <w:rPr>
                <w:rStyle w:val="Lienhypertexte"/>
                <w:rFonts w:ascii="Gill Sans MT" w:hAnsi="Gill Sans MT"/>
                <w:noProof/>
                <w:lang w:eastAsia="fr-FR"/>
              </w:rPr>
              <w:t>3.1 – Engagements du Repreneur en matière de traçabilité</w:t>
            </w:r>
            <w:r>
              <w:rPr>
                <w:noProof/>
                <w:webHidden/>
              </w:rPr>
              <w:tab/>
            </w:r>
            <w:r>
              <w:rPr>
                <w:noProof/>
                <w:webHidden/>
              </w:rPr>
              <w:fldChar w:fldCharType="begin"/>
            </w:r>
            <w:r>
              <w:rPr>
                <w:noProof/>
                <w:webHidden/>
              </w:rPr>
              <w:instrText xml:space="preserve"> PAGEREF _Toc205303524 \h </w:instrText>
            </w:r>
            <w:r>
              <w:rPr>
                <w:noProof/>
                <w:webHidden/>
              </w:rPr>
            </w:r>
            <w:r>
              <w:rPr>
                <w:noProof/>
                <w:webHidden/>
              </w:rPr>
              <w:fldChar w:fldCharType="separate"/>
            </w:r>
            <w:r>
              <w:rPr>
                <w:noProof/>
                <w:webHidden/>
              </w:rPr>
              <w:t>11</w:t>
            </w:r>
            <w:r>
              <w:rPr>
                <w:noProof/>
                <w:webHidden/>
              </w:rPr>
              <w:fldChar w:fldCharType="end"/>
            </w:r>
          </w:hyperlink>
        </w:p>
        <w:p w14:paraId="2795F68B" w14:textId="1F12FF03" w:rsidR="006C2B9B" w:rsidRDefault="006C2B9B">
          <w:pPr>
            <w:pStyle w:val="TM2"/>
            <w:rPr>
              <w:rFonts w:eastAsiaTheme="minorEastAsia"/>
              <w:noProof/>
              <w:kern w:val="2"/>
              <w:sz w:val="24"/>
              <w:szCs w:val="24"/>
              <w:lang w:eastAsia="fr-FR"/>
              <w14:ligatures w14:val="standardContextual"/>
            </w:rPr>
          </w:pPr>
          <w:hyperlink w:anchor="_Toc205303525" w:history="1">
            <w:r w:rsidRPr="001D497F">
              <w:rPr>
                <w:rStyle w:val="Lienhypertexte"/>
                <w:rFonts w:ascii="Gill Sans MT" w:hAnsi="Gill Sans MT"/>
                <w:noProof/>
                <w:lang w:eastAsia="fr-FR"/>
              </w:rPr>
              <w:t>3.2 – Certificats de recyclage</w:t>
            </w:r>
            <w:r>
              <w:rPr>
                <w:noProof/>
                <w:webHidden/>
              </w:rPr>
              <w:tab/>
            </w:r>
            <w:r>
              <w:rPr>
                <w:noProof/>
                <w:webHidden/>
              </w:rPr>
              <w:fldChar w:fldCharType="begin"/>
            </w:r>
            <w:r>
              <w:rPr>
                <w:noProof/>
                <w:webHidden/>
              </w:rPr>
              <w:instrText xml:space="preserve"> PAGEREF _Toc205303525 \h </w:instrText>
            </w:r>
            <w:r>
              <w:rPr>
                <w:noProof/>
                <w:webHidden/>
              </w:rPr>
            </w:r>
            <w:r>
              <w:rPr>
                <w:noProof/>
                <w:webHidden/>
              </w:rPr>
              <w:fldChar w:fldCharType="separate"/>
            </w:r>
            <w:r>
              <w:rPr>
                <w:noProof/>
                <w:webHidden/>
              </w:rPr>
              <w:t>12</w:t>
            </w:r>
            <w:r>
              <w:rPr>
                <w:noProof/>
                <w:webHidden/>
              </w:rPr>
              <w:fldChar w:fldCharType="end"/>
            </w:r>
          </w:hyperlink>
        </w:p>
        <w:p w14:paraId="3F1FF243" w14:textId="13E7E13E" w:rsidR="006C2B9B" w:rsidRDefault="006C2B9B">
          <w:pPr>
            <w:pStyle w:val="TM2"/>
            <w:rPr>
              <w:rFonts w:eastAsiaTheme="minorEastAsia"/>
              <w:noProof/>
              <w:kern w:val="2"/>
              <w:sz w:val="24"/>
              <w:szCs w:val="24"/>
              <w:lang w:eastAsia="fr-FR"/>
              <w14:ligatures w14:val="standardContextual"/>
            </w:rPr>
          </w:pPr>
          <w:hyperlink w:anchor="_Toc205303526" w:history="1">
            <w:r w:rsidRPr="001D497F">
              <w:rPr>
                <w:rStyle w:val="Lienhypertexte"/>
                <w:rFonts w:ascii="Gill Sans MT" w:hAnsi="Gill Sans MT"/>
                <w:noProof/>
                <w:lang w:eastAsia="fr-FR"/>
              </w:rPr>
              <w:t>3.3 – Transmission de données aux autorités publiques</w:t>
            </w:r>
            <w:r>
              <w:rPr>
                <w:noProof/>
                <w:webHidden/>
              </w:rPr>
              <w:tab/>
            </w:r>
            <w:r>
              <w:rPr>
                <w:noProof/>
                <w:webHidden/>
              </w:rPr>
              <w:fldChar w:fldCharType="begin"/>
            </w:r>
            <w:r>
              <w:rPr>
                <w:noProof/>
                <w:webHidden/>
              </w:rPr>
              <w:instrText xml:space="preserve"> PAGEREF _Toc205303526 \h </w:instrText>
            </w:r>
            <w:r>
              <w:rPr>
                <w:noProof/>
                <w:webHidden/>
              </w:rPr>
            </w:r>
            <w:r>
              <w:rPr>
                <w:noProof/>
                <w:webHidden/>
              </w:rPr>
              <w:fldChar w:fldCharType="separate"/>
            </w:r>
            <w:r>
              <w:rPr>
                <w:noProof/>
                <w:webHidden/>
              </w:rPr>
              <w:t>13</w:t>
            </w:r>
            <w:r>
              <w:rPr>
                <w:noProof/>
                <w:webHidden/>
              </w:rPr>
              <w:fldChar w:fldCharType="end"/>
            </w:r>
          </w:hyperlink>
        </w:p>
        <w:p w14:paraId="479DBDEB" w14:textId="6712FEDC" w:rsidR="006C2B9B" w:rsidRDefault="006C2B9B">
          <w:pPr>
            <w:pStyle w:val="TM2"/>
            <w:rPr>
              <w:rFonts w:eastAsiaTheme="minorEastAsia"/>
              <w:noProof/>
              <w:kern w:val="2"/>
              <w:sz w:val="24"/>
              <w:szCs w:val="24"/>
              <w:lang w:eastAsia="fr-FR"/>
              <w14:ligatures w14:val="standardContextual"/>
            </w:rPr>
          </w:pPr>
          <w:hyperlink w:anchor="_Toc205303527" w:history="1">
            <w:r w:rsidRPr="001D497F">
              <w:rPr>
                <w:rStyle w:val="Lienhypertexte"/>
                <w:rFonts w:ascii="Gill Sans MT" w:hAnsi="Gill Sans MT"/>
                <w:noProof/>
              </w:rPr>
              <w:t>ARTICLE 4 – CONDITIONS FINANCIERES</w:t>
            </w:r>
            <w:r>
              <w:rPr>
                <w:noProof/>
                <w:webHidden/>
              </w:rPr>
              <w:tab/>
            </w:r>
            <w:r>
              <w:rPr>
                <w:noProof/>
                <w:webHidden/>
              </w:rPr>
              <w:fldChar w:fldCharType="begin"/>
            </w:r>
            <w:r>
              <w:rPr>
                <w:noProof/>
                <w:webHidden/>
              </w:rPr>
              <w:instrText xml:space="preserve"> PAGEREF _Toc205303527 \h </w:instrText>
            </w:r>
            <w:r>
              <w:rPr>
                <w:noProof/>
                <w:webHidden/>
              </w:rPr>
            </w:r>
            <w:r>
              <w:rPr>
                <w:noProof/>
                <w:webHidden/>
              </w:rPr>
              <w:fldChar w:fldCharType="separate"/>
            </w:r>
            <w:r>
              <w:rPr>
                <w:noProof/>
                <w:webHidden/>
              </w:rPr>
              <w:t>13</w:t>
            </w:r>
            <w:r>
              <w:rPr>
                <w:noProof/>
                <w:webHidden/>
              </w:rPr>
              <w:fldChar w:fldCharType="end"/>
            </w:r>
          </w:hyperlink>
        </w:p>
        <w:p w14:paraId="098BC873" w14:textId="400D4570" w:rsidR="006C2B9B" w:rsidRDefault="006C2B9B">
          <w:pPr>
            <w:pStyle w:val="TM2"/>
            <w:rPr>
              <w:rFonts w:eastAsiaTheme="minorEastAsia"/>
              <w:noProof/>
              <w:kern w:val="2"/>
              <w:sz w:val="24"/>
              <w:szCs w:val="24"/>
              <w:lang w:eastAsia="fr-FR"/>
              <w14:ligatures w14:val="standardContextual"/>
            </w:rPr>
          </w:pPr>
          <w:hyperlink w:anchor="_Toc205303528" w:history="1">
            <w:r w:rsidRPr="001D497F">
              <w:rPr>
                <w:rStyle w:val="Lienhypertexte"/>
                <w:rFonts w:ascii="Gill Sans MT" w:hAnsi="Gill Sans MT"/>
                <w:noProof/>
                <w:lang w:eastAsia="fr-FR"/>
              </w:rPr>
              <w:t>4.1 – Modalités de rémunération</w:t>
            </w:r>
            <w:r>
              <w:rPr>
                <w:noProof/>
                <w:webHidden/>
              </w:rPr>
              <w:tab/>
            </w:r>
            <w:r>
              <w:rPr>
                <w:noProof/>
                <w:webHidden/>
              </w:rPr>
              <w:fldChar w:fldCharType="begin"/>
            </w:r>
            <w:r>
              <w:rPr>
                <w:noProof/>
                <w:webHidden/>
              </w:rPr>
              <w:instrText xml:space="preserve"> PAGEREF _Toc205303528 \h </w:instrText>
            </w:r>
            <w:r>
              <w:rPr>
                <w:noProof/>
                <w:webHidden/>
              </w:rPr>
            </w:r>
            <w:r>
              <w:rPr>
                <w:noProof/>
                <w:webHidden/>
              </w:rPr>
              <w:fldChar w:fldCharType="separate"/>
            </w:r>
            <w:r>
              <w:rPr>
                <w:noProof/>
                <w:webHidden/>
              </w:rPr>
              <w:t>13</w:t>
            </w:r>
            <w:r>
              <w:rPr>
                <w:noProof/>
                <w:webHidden/>
              </w:rPr>
              <w:fldChar w:fldCharType="end"/>
            </w:r>
          </w:hyperlink>
        </w:p>
        <w:p w14:paraId="5295A2B7" w14:textId="6E4CBCB1" w:rsidR="006C2B9B" w:rsidRDefault="006C2B9B">
          <w:pPr>
            <w:pStyle w:val="TM2"/>
            <w:rPr>
              <w:rFonts w:eastAsiaTheme="minorEastAsia"/>
              <w:noProof/>
              <w:kern w:val="2"/>
              <w:sz w:val="24"/>
              <w:szCs w:val="24"/>
              <w:lang w:eastAsia="fr-FR"/>
              <w14:ligatures w14:val="standardContextual"/>
            </w:rPr>
          </w:pPr>
          <w:hyperlink w:anchor="_Toc205303529" w:history="1">
            <w:r w:rsidRPr="001D497F">
              <w:rPr>
                <w:rStyle w:val="Lienhypertexte"/>
                <w:rFonts w:ascii="Gill Sans MT" w:hAnsi="Gill Sans MT"/>
                <w:noProof/>
                <w:lang w:eastAsia="fr-FR"/>
              </w:rPr>
              <w:t>4.2 – Montants applicables à la rémunération</w:t>
            </w:r>
            <w:r>
              <w:rPr>
                <w:noProof/>
                <w:webHidden/>
              </w:rPr>
              <w:tab/>
            </w:r>
            <w:r>
              <w:rPr>
                <w:noProof/>
                <w:webHidden/>
              </w:rPr>
              <w:fldChar w:fldCharType="begin"/>
            </w:r>
            <w:r>
              <w:rPr>
                <w:noProof/>
                <w:webHidden/>
              </w:rPr>
              <w:instrText xml:space="preserve"> PAGEREF _Toc205303529 \h </w:instrText>
            </w:r>
            <w:r>
              <w:rPr>
                <w:noProof/>
                <w:webHidden/>
              </w:rPr>
            </w:r>
            <w:r>
              <w:rPr>
                <w:noProof/>
                <w:webHidden/>
              </w:rPr>
              <w:fldChar w:fldCharType="separate"/>
            </w:r>
            <w:r>
              <w:rPr>
                <w:noProof/>
                <w:webHidden/>
              </w:rPr>
              <w:t>15</w:t>
            </w:r>
            <w:r>
              <w:rPr>
                <w:noProof/>
                <w:webHidden/>
              </w:rPr>
              <w:fldChar w:fldCharType="end"/>
            </w:r>
          </w:hyperlink>
        </w:p>
        <w:p w14:paraId="5190367F" w14:textId="5AA7F967" w:rsidR="006C2B9B" w:rsidRDefault="006C2B9B">
          <w:pPr>
            <w:pStyle w:val="TM2"/>
            <w:rPr>
              <w:rFonts w:eastAsiaTheme="minorEastAsia"/>
              <w:noProof/>
              <w:kern w:val="2"/>
              <w:sz w:val="24"/>
              <w:szCs w:val="24"/>
              <w:lang w:eastAsia="fr-FR"/>
              <w14:ligatures w14:val="standardContextual"/>
            </w:rPr>
          </w:pPr>
          <w:hyperlink w:anchor="_Toc205303530" w:history="1">
            <w:r w:rsidRPr="001D497F">
              <w:rPr>
                <w:rStyle w:val="Lienhypertexte"/>
                <w:rFonts w:ascii="Gill Sans MT" w:hAnsi="Gill Sans MT"/>
                <w:noProof/>
                <w:lang w:eastAsia="fr-FR"/>
              </w:rPr>
              <w:t>4.3 – Facturation</w:t>
            </w:r>
            <w:r>
              <w:rPr>
                <w:noProof/>
                <w:webHidden/>
              </w:rPr>
              <w:tab/>
            </w:r>
            <w:r>
              <w:rPr>
                <w:noProof/>
                <w:webHidden/>
              </w:rPr>
              <w:fldChar w:fldCharType="begin"/>
            </w:r>
            <w:r>
              <w:rPr>
                <w:noProof/>
                <w:webHidden/>
              </w:rPr>
              <w:instrText xml:space="preserve"> PAGEREF _Toc205303530 \h </w:instrText>
            </w:r>
            <w:r>
              <w:rPr>
                <w:noProof/>
                <w:webHidden/>
              </w:rPr>
            </w:r>
            <w:r>
              <w:rPr>
                <w:noProof/>
                <w:webHidden/>
              </w:rPr>
              <w:fldChar w:fldCharType="separate"/>
            </w:r>
            <w:r>
              <w:rPr>
                <w:noProof/>
                <w:webHidden/>
              </w:rPr>
              <w:t>15</w:t>
            </w:r>
            <w:r>
              <w:rPr>
                <w:noProof/>
                <w:webHidden/>
              </w:rPr>
              <w:fldChar w:fldCharType="end"/>
            </w:r>
          </w:hyperlink>
        </w:p>
        <w:p w14:paraId="2487952F" w14:textId="21A53C39" w:rsidR="006C2B9B" w:rsidRDefault="006C2B9B">
          <w:pPr>
            <w:pStyle w:val="TM2"/>
            <w:rPr>
              <w:rFonts w:eastAsiaTheme="minorEastAsia"/>
              <w:noProof/>
              <w:kern w:val="2"/>
              <w:sz w:val="24"/>
              <w:szCs w:val="24"/>
              <w:lang w:eastAsia="fr-FR"/>
              <w14:ligatures w14:val="standardContextual"/>
            </w:rPr>
          </w:pPr>
          <w:hyperlink w:anchor="_Toc205303531" w:history="1">
            <w:r w:rsidRPr="001D497F">
              <w:rPr>
                <w:rStyle w:val="Lienhypertexte"/>
                <w:rFonts w:ascii="Gill Sans MT" w:hAnsi="Gill Sans MT"/>
                <w:noProof/>
                <w:lang w:eastAsia="fr-FR"/>
              </w:rPr>
              <w:t>4.4 – Subventions à l’exportation</w:t>
            </w:r>
            <w:r>
              <w:rPr>
                <w:noProof/>
                <w:webHidden/>
              </w:rPr>
              <w:tab/>
            </w:r>
            <w:r>
              <w:rPr>
                <w:noProof/>
                <w:webHidden/>
              </w:rPr>
              <w:fldChar w:fldCharType="begin"/>
            </w:r>
            <w:r>
              <w:rPr>
                <w:noProof/>
                <w:webHidden/>
              </w:rPr>
              <w:instrText xml:space="preserve"> PAGEREF _Toc205303531 \h </w:instrText>
            </w:r>
            <w:r>
              <w:rPr>
                <w:noProof/>
                <w:webHidden/>
              </w:rPr>
            </w:r>
            <w:r>
              <w:rPr>
                <w:noProof/>
                <w:webHidden/>
              </w:rPr>
              <w:fldChar w:fldCharType="separate"/>
            </w:r>
            <w:r>
              <w:rPr>
                <w:noProof/>
                <w:webHidden/>
              </w:rPr>
              <w:t>16</w:t>
            </w:r>
            <w:r>
              <w:rPr>
                <w:noProof/>
                <w:webHidden/>
              </w:rPr>
              <w:fldChar w:fldCharType="end"/>
            </w:r>
          </w:hyperlink>
        </w:p>
        <w:p w14:paraId="0072E6E6" w14:textId="4A208408" w:rsidR="006C2B9B" w:rsidRDefault="006C2B9B">
          <w:pPr>
            <w:pStyle w:val="TM2"/>
            <w:rPr>
              <w:rFonts w:eastAsiaTheme="minorEastAsia"/>
              <w:noProof/>
              <w:kern w:val="2"/>
              <w:sz w:val="24"/>
              <w:szCs w:val="24"/>
              <w:lang w:eastAsia="fr-FR"/>
              <w14:ligatures w14:val="standardContextual"/>
            </w:rPr>
          </w:pPr>
          <w:hyperlink w:anchor="_Toc205303532" w:history="1">
            <w:r w:rsidRPr="001D497F">
              <w:rPr>
                <w:rStyle w:val="Lienhypertexte"/>
                <w:rFonts w:ascii="Gill Sans MT" w:hAnsi="Gill Sans MT"/>
                <w:bCs/>
                <w:noProof/>
                <w:lang w:eastAsia="fr-FR"/>
              </w:rPr>
              <w:t>4.5 – Pénalités spécifiquement à la charge du Repreneur</w:t>
            </w:r>
            <w:r>
              <w:rPr>
                <w:noProof/>
                <w:webHidden/>
              </w:rPr>
              <w:tab/>
            </w:r>
            <w:r>
              <w:rPr>
                <w:noProof/>
                <w:webHidden/>
              </w:rPr>
              <w:fldChar w:fldCharType="begin"/>
            </w:r>
            <w:r>
              <w:rPr>
                <w:noProof/>
                <w:webHidden/>
              </w:rPr>
              <w:instrText xml:space="preserve"> PAGEREF _Toc205303532 \h </w:instrText>
            </w:r>
            <w:r>
              <w:rPr>
                <w:noProof/>
                <w:webHidden/>
              </w:rPr>
            </w:r>
            <w:r>
              <w:rPr>
                <w:noProof/>
                <w:webHidden/>
              </w:rPr>
              <w:fldChar w:fldCharType="separate"/>
            </w:r>
            <w:r>
              <w:rPr>
                <w:noProof/>
                <w:webHidden/>
              </w:rPr>
              <w:t>16</w:t>
            </w:r>
            <w:r>
              <w:rPr>
                <w:noProof/>
                <w:webHidden/>
              </w:rPr>
              <w:fldChar w:fldCharType="end"/>
            </w:r>
          </w:hyperlink>
        </w:p>
        <w:p w14:paraId="5310A938" w14:textId="37496293" w:rsidR="006C2B9B" w:rsidRDefault="006C2B9B">
          <w:pPr>
            <w:pStyle w:val="TM2"/>
            <w:rPr>
              <w:rFonts w:eastAsiaTheme="minorEastAsia"/>
              <w:noProof/>
              <w:kern w:val="2"/>
              <w:sz w:val="24"/>
              <w:szCs w:val="24"/>
              <w:lang w:eastAsia="fr-FR"/>
              <w14:ligatures w14:val="standardContextual"/>
            </w:rPr>
          </w:pPr>
          <w:hyperlink w:anchor="_Toc205303533" w:history="1">
            <w:r w:rsidRPr="001D497F">
              <w:rPr>
                <w:rStyle w:val="Lienhypertexte"/>
                <w:rFonts w:ascii="Gill Sans MT" w:hAnsi="Gill Sans MT"/>
                <w:noProof/>
                <w:lang w:eastAsia="fr-FR"/>
              </w:rPr>
              <w:t>4.6 – Modalités de paiement des pénalités</w:t>
            </w:r>
            <w:r>
              <w:rPr>
                <w:noProof/>
                <w:webHidden/>
              </w:rPr>
              <w:tab/>
            </w:r>
            <w:r>
              <w:rPr>
                <w:noProof/>
                <w:webHidden/>
              </w:rPr>
              <w:fldChar w:fldCharType="begin"/>
            </w:r>
            <w:r>
              <w:rPr>
                <w:noProof/>
                <w:webHidden/>
              </w:rPr>
              <w:instrText xml:space="preserve"> PAGEREF _Toc205303533 \h </w:instrText>
            </w:r>
            <w:r>
              <w:rPr>
                <w:noProof/>
                <w:webHidden/>
              </w:rPr>
            </w:r>
            <w:r>
              <w:rPr>
                <w:noProof/>
                <w:webHidden/>
              </w:rPr>
              <w:fldChar w:fldCharType="separate"/>
            </w:r>
            <w:r>
              <w:rPr>
                <w:noProof/>
                <w:webHidden/>
              </w:rPr>
              <w:t>17</w:t>
            </w:r>
            <w:r>
              <w:rPr>
                <w:noProof/>
                <w:webHidden/>
              </w:rPr>
              <w:fldChar w:fldCharType="end"/>
            </w:r>
          </w:hyperlink>
        </w:p>
        <w:p w14:paraId="4138B4DE" w14:textId="57E08E0A" w:rsidR="006C2B9B" w:rsidRDefault="006C2B9B">
          <w:pPr>
            <w:pStyle w:val="TM2"/>
            <w:rPr>
              <w:rFonts w:eastAsiaTheme="minorEastAsia"/>
              <w:noProof/>
              <w:kern w:val="2"/>
              <w:sz w:val="24"/>
              <w:szCs w:val="24"/>
              <w:lang w:eastAsia="fr-FR"/>
              <w14:ligatures w14:val="standardContextual"/>
            </w:rPr>
          </w:pPr>
          <w:hyperlink w:anchor="_Toc205303534" w:history="1">
            <w:r w:rsidRPr="001D497F">
              <w:rPr>
                <w:rStyle w:val="Lienhypertexte"/>
                <w:rFonts w:ascii="Gill Sans MT" w:hAnsi="Gill Sans MT"/>
                <w:noProof/>
              </w:rPr>
              <w:t>ARTICLE 5 – LIEUX ET CONDITIONS DE MISE A DISPOSITION ET D’ENLEVEMENT DES DEMPG</w:t>
            </w:r>
            <w:r>
              <w:rPr>
                <w:noProof/>
                <w:webHidden/>
              </w:rPr>
              <w:tab/>
            </w:r>
            <w:r>
              <w:rPr>
                <w:noProof/>
                <w:webHidden/>
              </w:rPr>
              <w:fldChar w:fldCharType="begin"/>
            </w:r>
            <w:r>
              <w:rPr>
                <w:noProof/>
                <w:webHidden/>
              </w:rPr>
              <w:instrText xml:space="preserve"> PAGEREF _Toc205303534 \h </w:instrText>
            </w:r>
            <w:r>
              <w:rPr>
                <w:noProof/>
                <w:webHidden/>
              </w:rPr>
            </w:r>
            <w:r>
              <w:rPr>
                <w:noProof/>
                <w:webHidden/>
              </w:rPr>
              <w:fldChar w:fldCharType="separate"/>
            </w:r>
            <w:r>
              <w:rPr>
                <w:noProof/>
                <w:webHidden/>
              </w:rPr>
              <w:t>17</w:t>
            </w:r>
            <w:r>
              <w:rPr>
                <w:noProof/>
                <w:webHidden/>
              </w:rPr>
              <w:fldChar w:fldCharType="end"/>
            </w:r>
          </w:hyperlink>
        </w:p>
        <w:p w14:paraId="377F80B1" w14:textId="4CB62F5A" w:rsidR="006C2B9B" w:rsidRDefault="006C2B9B">
          <w:pPr>
            <w:pStyle w:val="TM2"/>
            <w:rPr>
              <w:rFonts w:eastAsiaTheme="minorEastAsia"/>
              <w:noProof/>
              <w:kern w:val="2"/>
              <w:sz w:val="24"/>
              <w:szCs w:val="24"/>
              <w:lang w:eastAsia="fr-FR"/>
              <w14:ligatures w14:val="standardContextual"/>
            </w:rPr>
          </w:pPr>
          <w:hyperlink w:anchor="_Toc205303535" w:history="1">
            <w:r w:rsidRPr="001D497F">
              <w:rPr>
                <w:rStyle w:val="Lienhypertexte"/>
                <w:rFonts w:ascii="Gill Sans MT" w:hAnsi="Gill Sans MT"/>
                <w:noProof/>
                <w:lang w:eastAsia="fr-FR"/>
              </w:rPr>
              <w:t>5.1 – Notification au Repreneur des informations relatives au(x) centre(s) de tri</w:t>
            </w:r>
            <w:r>
              <w:rPr>
                <w:noProof/>
                <w:webHidden/>
              </w:rPr>
              <w:tab/>
            </w:r>
            <w:r>
              <w:rPr>
                <w:noProof/>
                <w:webHidden/>
              </w:rPr>
              <w:fldChar w:fldCharType="begin"/>
            </w:r>
            <w:r>
              <w:rPr>
                <w:noProof/>
                <w:webHidden/>
              </w:rPr>
              <w:instrText xml:space="preserve"> PAGEREF _Toc205303535 \h </w:instrText>
            </w:r>
            <w:r>
              <w:rPr>
                <w:noProof/>
                <w:webHidden/>
              </w:rPr>
            </w:r>
            <w:r>
              <w:rPr>
                <w:noProof/>
                <w:webHidden/>
              </w:rPr>
              <w:fldChar w:fldCharType="separate"/>
            </w:r>
            <w:r>
              <w:rPr>
                <w:noProof/>
                <w:webHidden/>
              </w:rPr>
              <w:t>17</w:t>
            </w:r>
            <w:r>
              <w:rPr>
                <w:noProof/>
                <w:webHidden/>
              </w:rPr>
              <w:fldChar w:fldCharType="end"/>
            </w:r>
          </w:hyperlink>
        </w:p>
        <w:p w14:paraId="3178CA30" w14:textId="2734D577" w:rsidR="006C2B9B" w:rsidRDefault="006C2B9B">
          <w:pPr>
            <w:pStyle w:val="TM2"/>
            <w:rPr>
              <w:rFonts w:eastAsiaTheme="minorEastAsia"/>
              <w:noProof/>
              <w:kern w:val="2"/>
              <w:sz w:val="24"/>
              <w:szCs w:val="24"/>
              <w:lang w:eastAsia="fr-FR"/>
              <w14:ligatures w14:val="standardContextual"/>
            </w:rPr>
          </w:pPr>
          <w:hyperlink w:anchor="_Toc205303536" w:history="1">
            <w:r w:rsidRPr="001D497F">
              <w:rPr>
                <w:rStyle w:val="Lienhypertexte"/>
                <w:rFonts w:ascii="Gill Sans MT" w:hAnsi="Gill Sans MT"/>
                <w:noProof/>
                <w:lang w:eastAsia="fr-FR"/>
              </w:rPr>
              <w:t>5.2 – Conditionnement des DEMPG</w:t>
            </w:r>
            <w:r>
              <w:rPr>
                <w:noProof/>
                <w:webHidden/>
              </w:rPr>
              <w:tab/>
            </w:r>
            <w:r>
              <w:rPr>
                <w:noProof/>
                <w:webHidden/>
              </w:rPr>
              <w:fldChar w:fldCharType="begin"/>
            </w:r>
            <w:r>
              <w:rPr>
                <w:noProof/>
                <w:webHidden/>
              </w:rPr>
              <w:instrText xml:space="preserve"> PAGEREF _Toc205303536 \h </w:instrText>
            </w:r>
            <w:r>
              <w:rPr>
                <w:noProof/>
                <w:webHidden/>
              </w:rPr>
            </w:r>
            <w:r>
              <w:rPr>
                <w:noProof/>
                <w:webHidden/>
              </w:rPr>
              <w:fldChar w:fldCharType="separate"/>
            </w:r>
            <w:r>
              <w:rPr>
                <w:noProof/>
                <w:webHidden/>
              </w:rPr>
              <w:t>18</w:t>
            </w:r>
            <w:r>
              <w:rPr>
                <w:noProof/>
                <w:webHidden/>
              </w:rPr>
              <w:fldChar w:fldCharType="end"/>
            </w:r>
          </w:hyperlink>
        </w:p>
        <w:p w14:paraId="01F15CA6" w14:textId="32CC8F2F" w:rsidR="006C2B9B" w:rsidRDefault="006C2B9B">
          <w:pPr>
            <w:pStyle w:val="TM2"/>
            <w:rPr>
              <w:rFonts w:eastAsiaTheme="minorEastAsia"/>
              <w:noProof/>
              <w:kern w:val="2"/>
              <w:sz w:val="24"/>
              <w:szCs w:val="24"/>
              <w:lang w:eastAsia="fr-FR"/>
              <w14:ligatures w14:val="standardContextual"/>
            </w:rPr>
          </w:pPr>
          <w:hyperlink w:anchor="_Toc205303537" w:history="1">
            <w:r w:rsidRPr="001D497F">
              <w:rPr>
                <w:rStyle w:val="Lienhypertexte"/>
                <w:rFonts w:ascii="Gill Sans MT" w:hAnsi="Gill Sans MT"/>
                <w:noProof/>
                <w:lang w:eastAsia="fr-FR"/>
              </w:rPr>
              <w:t>5.3 – Stockage</w:t>
            </w:r>
            <w:r>
              <w:rPr>
                <w:noProof/>
                <w:webHidden/>
              </w:rPr>
              <w:tab/>
            </w:r>
            <w:r>
              <w:rPr>
                <w:noProof/>
                <w:webHidden/>
              </w:rPr>
              <w:fldChar w:fldCharType="begin"/>
            </w:r>
            <w:r>
              <w:rPr>
                <w:noProof/>
                <w:webHidden/>
              </w:rPr>
              <w:instrText xml:space="preserve"> PAGEREF _Toc205303537 \h </w:instrText>
            </w:r>
            <w:r>
              <w:rPr>
                <w:noProof/>
                <w:webHidden/>
              </w:rPr>
            </w:r>
            <w:r>
              <w:rPr>
                <w:noProof/>
                <w:webHidden/>
              </w:rPr>
              <w:fldChar w:fldCharType="separate"/>
            </w:r>
            <w:r>
              <w:rPr>
                <w:noProof/>
                <w:webHidden/>
              </w:rPr>
              <w:t>18</w:t>
            </w:r>
            <w:r>
              <w:rPr>
                <w:noProof/>
                <w:webHidden/>
              </w:rPr>
              <w:fldChar w:fldCharType="end"/>
            </w:r>
          </w:hyperlink>
        </w:p>
        <w:p w14:paraId="237BEB2D" w14:textId="7E48BF7D" w:rsidR="006C2B9B" w:rsidRDefault="006C2B9B">
          <w:pPr>
            <w:pStyle w:val="TM2"/>
            <w:rPr>
              <w:rFonts w:eastAsiaTheme="minorEastAsia"/>
              <w:noProof/>
              <w:kern w:val="2"/>
              <w:sz w:val="24"/>
              <w:szCs w:val="24"/>
              <w:lang w:eastAsia="fr-FR"/>
              <w14:ligatures w14:val="standardContextual"/>
            </w:rPr>
          </w:pPr>
          <w:hyperlink w:anchor="_Toc205303538" w:history="1">
            <w:r w:rsidRPr="001D497F">
              <w:rPr>
                <w:rStyle w:val="Lienhypertexte"/>
                <w:rFonts w:ascii="Gill Sans MT" w:eastAsia="Calibri" w:hAnsi="Gill Sans MT" w:cs="Arial"/>
                <w:bCs/>
                <w:noProof/>
                <w:lang w:eastAsia="fr-FR"/>
              </w:rPr>
              <w:t>5</w:t>
            </w:r>
            <w:r w:rsidRPr="001D497F">
              <w:rPr>
                <w:rStyle w:val="Lienhypertexte"/>
                <w:rFonts w:ascii="Gill Sans MT" w:eastAsia="Calibri" w:hAnsi="Gill Sans MT" w:cs="Arial"/>
                <w:noProof/>
                <w:lang w:eastAsia="fr-FR"/>
              </w:rPr>
              <w:t>.4 – Déclenchement d’une demande de prise en charge</w:t>
            </w:r>
            <w:r>
              <w:rPr>
                <w:noProof/>
                <w:webHidden/>
              </w:rPr>
              <w:tab/>
            </w:r>
            <w:r>
              <w:rPr>
                <w:noProof/>
                <w:webHidden/>
              </w:rPr>
              <w:fldChar w:fldCharType="begin"/>
            </w:r>
            <w:r>
              <w:rPr>
                <w:noProof/>
                <w:webHidden/>
              </w:rPr>
              <w:instrText xml:space="preserve"> PAGEREF _Toc205303538 \h </w:instrText>
            </w:r>
            <w:r>
              <w:rPr>
                <w:noProof/>
                <w:webHidden/>
              </w:rPr>
            </w:r>
            <w:r>
              <w:rPr>
                <w:noProof/>
                <w:webHidden/>
              </w:rPr>
              <w:fldChar w:fldCharType="separate"/>
            </w:r>
            <w:r>
              <w:rPr>
                <w:noProof/>
                <w:webHidden/>
              </w:rPr>
              <w:t>18</w:t>
            </w:r>
            <w:r>
              <w:rPr>
                <w:noProof/>
                <w:webHidden/>
              </w:rPr>
              <w:fldChar w:fldCharType="end"/>
            </w:r>
          </w:hyperlink>
        </w:p>
        <w:p w14:paraId="63F9F0E5" w14:textId="05A2E069" w:rsidR="006C2B9B" w:rsidRDefault="006C2B9B">
          <w:pPr>
            <w:pStyle w:val="TM2"/>
            <w:rPr>
              <w:rFonts w:eastAsiaTheme="minorEastAsia"/>
              <w:noProof/>
              <w:kern w:val="2"/>
              <w:sz w:val="24"/>
              <w:szCs w:val="24"/>
              <w:lang w:eastAsia="fr-FR"/>
              <w14:ligatures w14:val="standardContextual"/>
            </w:rPr>
          </w:pPr>
          <w:hyperlink w:anchor="_Toc205303539" w:history="1">
            <w:r w:rsidRPr="001D497F">
              <w:rPr>
                <w:rStyle w:val="Lienhypertexte"/>
                <w:rFonts w:ascii="Gill Sans MT" w:eastAsia="Calibri" w:hAnsi="Gill Sans MT" w:cs="Arial"/>
                <w:bCs/>
                <w:noProof/>
                <w:lang w:eastAsia="fr-FR"/>
              </w:rPr>
              <w:t>5</w:t>
            </w:r>
            <w:r w:rsidRPr="001D497F">
              <w:rPr>
                <w:rStyle w:val="Lienhypertexte"/>
                <w:rFonts w:ascii="Gill Sans MT" w:eastAsia="Calibri" w:hAnsi="Gill Sans MT" w:cs="Arial"/>
                <w:noProof/>
                <w:lang w:eastAsia="fr-FR"/>
              </w:rPr>
              <w:t>.5 – Chargement des DEMPG</w:t>
            </w:r>
            <w:r>
              <w:rPr>
                <w:noProof/>
                <w:webHidden/>
              </w:rPr>
              <w:tab/>
            </w:r>
            <w:r>
              <w:rPr>
                <w:noProof/>
                <w:webHidden/>
              </w:rPr>
              <w:fldChar w:fldCharType="begin"/>
            </w:r>
            <w:r>
              <w:rPr>
                <w:noProof/>
                <w:webHidden/>
              </w:rPr>
              <w:instrText xml:space="preserve"> PAGEREF _Toc205303539 \h </w:instrText>
            </w:r>
            <w:r>
              <w:rPr>
                <w:noProof/>
                <w:webHidden/>
              </w:rPr>
            </w:r>
            <w:r>
              <w:rPr>
                <w:noProof/>
                <w:webHidden/>
              </w:rPr>
              <w:fldChar w:fldCharType="separate"/>
            </w:r>
            <w:r>
              <w:rPr>
                <w:noProof/>
                <w:webHidden/>
              </w:rPr>
              <w:t>18</w:t>
            </w:r>
            <w:r>
              <w:rPr>
                <w:noProof/>
                <w:webHidden/>
              </w:rPr>
              <w:fldChar w:fldCharType="end"/>
            </w:r>
          </w:hyperlink>
        </w:p>
        <w:p w14:paraId="069B5FFB" w14:textId="79C771D6" w:rsidR="006C2B9B" w:rsidRDefault="006C2B9B">
          <w:pPr>
            <w:pStyle w:val="TM2"/>
            <w:rPr>
              <w:rFonts w:eastAsiaTheme="minorEastAsia"/>
              <w:noProof/>
              <w:kern w:val="2"/>
              <w:sz w:val="24"/>
              <w:szCs w:val="24"/>
              <w:lang w:eastAsia="fr-FR"/>
              <w14:ligatures w14:val="standardContextual"/>
            </w:rPr>
          </w:pPr>
          <w:hyperlink w:anchor="_Toc205303540" w:history="1">
            <w:r w:rsidRPr="001D497F">
              <w:rPr>
                <w:rStyle w:val="Lienhypertexte"/>
                <w:rFonts w:ascii="Gill Sans MT" w:hAnsi="Gill Sans MT"/>
                <w:noProof/>
              </w:rPr>
              <w:t>ARTICLE 6 – CONTROLE ET GESTION DES NON-CONFORMITES</w:t>
            </w:r>
            <w:r>
              <w:rPr>
                <w:noProof/>
                <w:webHidden/>
              </w:rPr>
              <w:tab/>
            </w:r>
            <w:r>
              <w:rPr>
                <w:noProof/>
                <w:webHidden/>
              </w:rPr>
              <w:fldChar w:fldCharType="begin"/>
            </w:r>
            <w:r>
              <w:rPr>
                <w:noProof/>
                <w:webHidden/>
              </w:rPr>
              <w:instrText xml:space="preserve"> PAGEREF _Toc205303540 \h </w:instrText>
            </w:r>
            <w:r>
              <w:rPr>
                <w:noProof/>
                <w:webHidden/>
              </w:rPr>
            </w:r>
            <w:r>
              <w:rPr>
                <w:noProof/>
                <w:webHidden/>
              </w:rPr>
              <w:fldChar w:fldCharType="separate"/>
            </w:r>
            <w:r>
              <w:rPr>
                <w:noProof/>
                <w:webHidden/>
              </w:rPr>
              <w:t>19</w:t>
            </w:r>
            <w:r>
              <w:rPr>
                <w:noProof/>
                <w:webHidden/>
              </w:rPr>
              <w:fldChar w:fldCharType="end"/>
            </w:r>
          </w:hyperlink>
        </w:p>
        <w:p w14:paraId="11BDCB0C" w14:textId="53497C0C" w:rsidR="006C2B9B" w:rsidRDefault="006C2B9B">
          <w:pPr>
            <w:pStyle w:val="TM2"/>
            <w:rPr>
              <w:rFonts w:eastAsiaTheme="minorEastAsia"/>
              <w:noProof/>
              <w:kern w:val="2"/>
              <w:sz w:val="24"/>
              <w:szCs w:val="24"/>
              <w:lang w:eastAsia="fr-FR"/>
              <w14:ligatures w14:val="standardContextual"/>
            </w:rPr>
          </w:pPr>
          <w:hyperlink w:anchor="_Toc205303541" w:history="1">
            <w:r w:rsidRPr="001D497F">
              <w:rPr>
                <w:rStyle w:val="Lienhypertexte"/>
                <w:rFonts w:ascii="Gill Sans MT" w:hAnsi="Gill Sans MT"/>
                <w:noProof/>
                <w:lang w:eastAsia="fr-FR"/>
              </w:rPr>
              <w:t>6.1 – Non-conformité de la qualité des DEMPG repris</w:t>
            </w:r>
            <w:r>
              <w:rPr>
                <w:noProof/>
                <w:webHidden/>
              </w:rPr>
              <w:tab/>
            </w:r>
            <w:r>
              <w:rPr>
                <w:noProof/>
                <w:webHidden/>
              </w:rPr>
              <w:fldChar w:fldCharType="begin"/>
            </w:r>
            <w:r>
              <w:rPr>
                <w:noProof/>
                <w:webHidden/>
              </w:rPr>
              <w:instrText xml:space="preserve"> PAGEREF _Toc205303541 \h </w:instrText>
            </w:r>
            <w:r>
              <w:rPr>
                <w:noProof/>
                <w:webHidden/>
              </w:rPr>
            </w:r>
            <w:r>
              <w:rPr>
                <w:noProof/>
                <w:webHidden/>
              </w:rPr>
              <w:fldChar w:fldCharType="separate"/>
            </w:r>
            <w:r>
              <w:rPr>
                <w:noProof/>
                <w:webHidden/>
              </w:rPr>
              <w:t>19</w:t>
            </w:r>
            <w:r>
              <w:rPr>
                <w:noProof/>
                <w:webHidden/>
              </w:rPr>
              <w:fldChar w:fldCharType="end"/>
            </w:r>
          </w:hyperlink>
        </w:p>
        <w:p w14:paraId="39233AF1" w14:textId="4504234E" w:rsidR="006C2B9B" w:rsidRDefault="006C2B9B">
          <w:pPr>
            <w:pStyle w:val="TM2"/>
            <w:rPr>
              <w:rFonts w:eastAsiaTheme="minorEastAsia"/>
              <w:noProof/>
              <w:kern w:val="2"/>
              <w:sz w:val="24"/>
              <w:szCs w:val="24"/>
              <w:lang w:eastAsia="fr-FR"/>
              <w14:ligatures w14:val="standardContextual"/>
            </w:rPr>
          </w:pPr>
          <w:hyperlink w:anchor="_Toc205303542" w:history="1">
            <w:r w:rsidRPr="001D497F">
              <w:rPr>
                <w:rStyle w:val="Lienhypertexte"/>
                <w:rFonts w:ascii="Gill Sans MT" w:hAnsi="Gill Sans MT"/>
                <w:noProof/>
                <w:lang w:eastAsia="fr-FR"/>
              </w:rPr>
              <w:t>6.2 – Insuffisance de chargement</w:t>
            </w:r>
            <w:r>
              <w:rPr>
                <w:noProof/>
                <w:webHidden/>
              </w:rPr>
              <w:tab/>
            </w:r>
            <w:r>
              <w:rPr>
                <w:noProof/>
                <w:webHidden/>
              </w:rPr>
              <w:fldChar w:fldCharType="begin"/>
            </w:r>
            <w:r>
              <w:rPr>
                <w:noProof/>
                <w:webHidden/>
              </w:rPr>
              <w:instrText xml:space="preserve"> PAGEREF _Toc205303542 \h </w:instrText>
            </w:r>
            <w:r>
              <w:rPr>
                <w:noProof/>
                <w:webHidden/>
              </w:rPr>
            </w:r>
            <w:r>
              <w:rPr>
                <w:noProof/>
                <w:webHidden/>
              </w:rPr>
              <w:fldChar w:fldCharType="separate"/>
            </w:r>
            <w:r>
              <w:rPr>
                <w:noProof/>
                <w:webHidden/>
              </w:rPr>
              <w:t>20</w:t>
            </w:r>
            <w:r>
              <w:rPr>
                <w:noProof/>
                <w:webHidden/>
              </w:rPr>
              <w:fldChar w:fldCharType="end"/>
            </w:r>
          </w:hyperlink>
        </w:p>
        <w:p w14:paraId="1798F024" w14:textId="701209BA" w:rsidR="006C2B9B" w:rsidRDefault="006C2B9B">
          <w:pPr>
            <w:pStyle w:val="TM2"/>
            <w:rPr>
              <w:rFonts w:eastAsiaTheme="minorEastAsia"/>
              <w:noProof/>
              <w:kern w:val="2"/>
              <w:sz w:val="24"/>
              <w:szCs w:val="24"/>
              <w:lang w:eastAsia="fr-FR"/>
              <w14:ligatures w14:val="standardContextual"/>
            </w:rPr>
          </w:pPr>
          <w:hyperlink w:anchor="_Toc205303543" w:history="1">
            <w:r w:rsidRPr="001D497F">
              <w:rPr>
                <w:rStyle w:val="Lienhypertexte"/>
                <w:rFonts w:ascii="Gill Sans MT" w:hAnsi="Gill Sans MT"/>
                <w:noProof/>
                <w:lang w:eastAsia="fr-FR"/>
              </w:rPr>
              <w:t>6.3 – Communication et facturation en cas de non-conformité</w:t>
            </w:r>
            <w:r>
              <w:rPr>
                <w:noProof/>
                <w:webHidden/>
              </w:rPr>
              <w:tab/>
            </w:r>
            <w:r>
              <w:rPr>
                <w:noProof/>
                <w:webHidden/>
              </w:rPr>
              <w:fldChar w:fldCharType="begin"/>
            </w:r>
            <w:r>
              <w:rPr>
                <w:noProof/>
                <w:webHidden/>
              </w:rPr>
              <w:instrText xml:space="preserve"> PAGEREF _Toc205303543 \h </w:instrText>
            </w:r>
            <w:r>
              <w:rPr>
                <w:noProof/>
                <w:webHidden/>
              </w:rPr>
            </w:r>
            <w:r>
              <w:rPr>
                <w:noProof/>
                <w:webHidden/>
              </w:rPr>
              <w:fldChar w:fldCharType="separate"/>
            </w:r>
            <w:r>
              <w:rPr>
                <w:noProof/>
                <w:webHidden/>
              </w:rPr>
              <w:t>20</w:t>
            </w:r>
            <w:r>
              <w:rPr>
                <w:noProof/>
                <w:webHidden/>
              </w:rPr>
              <w:fldChar w:fldCharType="end"/>
            </w:r>
          </w:hyperlink>
        </w:p>
        <w:p w14:paraId="61415E95" w14:textId="0EFA1C8B" w:rsidR="006C2B9B" w:rsidRDefault="006C2B9B">
          <w:pPr>
            <w:pStyle w:val="TM2"/>
            <w:rPr>
              <w:rFonts w:eastAsiaTheme="minorEastAsia"/>
              <w:noProof/>
              <w:kern w:val="2"/>
              <w:sz w:val="24"/>
              <w:szCs w:val="24"/>
              <w:lang w:eastAsia="fr-FR"/>
              <w14:ligatures w14:val="standardContextual"/>
            </w:rPr>
          </w:pPr>
          <w:hyperlink w:anchor="_Toc205303544" w:history="1">
            <w:r w:rsidRPr="001D497F">
              <w:rPr>
                <w:rStyle w:val="Lienhypertexte"/>
                <w:rFonts w:ascii="Gill Sans MT" w:hAnsi="Gill Sans MT"/>
                <w:noProof/>
              </w:rPr>
              <w:t xml:space="preserve">ARTICLE </w:t>
            </w:r>
            <w:r w:rsidRPr="001D497F">
              <w:rPr>
                <w:rStyle w:val="Lienhypertexte"/>
                <w:rFonts w:ascii="Gill Sans MT" w:hAnsi="Gill Sans MT"/>
                <w:bCs/>
                <w:noProof/>
              </w:rPr>
              <w:t>7</w:t>
            </w:r>
            <w:r w:rsidRPr="001D497F">
              <w:rPr>
                <w:rStyle w:val="Lienhypertexte"/>
                <w:rFonts w:ascii="Gill Sans MT" w:hAnsi="Gill Sans MT"/>
                <w:noProof/>
              </w:rPr>
              <w:t xml:space="preserve"> – RISQUES, RESPONSABILITE ET ASSURANCES</w:t>
            </w:r>
            <w:r>
              <w:rPr>
                <w:noProof/>
                <w:webHidden/>
              </w:rPr>
              <w:tab/>
            </w:r>
            <w:r>
              <w:rPr>
                <w:noProof/>
                <w:webHidden/>
              </w:rPr>
              <w:fldChar w:fldCharType="begin"/>
            </w:r>
            <w:r>
              <w:rPr>
                <w:noProof/>
                <w:webHidden/>
              </w:rPr>
              <w:instrText xml:space="preserve"> PAGEREF _Toc205303544 \h </w:instrText>
            </w:r>
            <w:r>
              <w:rPr>
                <w:noProof/>
                <w:webHidden/>
              </w:rPr>
            </w:r>
            <w:r>
              <w:rPr>
                <w:noProof/>
                <w:webHidden/>
              </w:rPr>
              <w:fldChar w:fldCharType="separate"/>
            </w:r>
            <w:r>
              <w:rPr>
                <w:noProof/>
                <w:webHidden/>
              </w:rPr>
              <w:t>21</w:t>
            </w:r>
            <w:r>
              <w:rPr>
                <w:noProof/>
                <w:webHidden/>
              </w:rPr>
              <w:fldChar w:fldCharType="end"/>
            </w:r>
          </w:hyperlink>
        </w:p>
        <w:p w14:paraId="23D65B3D" w14:textId="3E959C32" w:rsidR="006C2B9B" w:rsidRDefault="006C2B9B">
          <w:pPr>
            <w:pStyle w:val="TM2"/>
            <w:rPr>
              <w:rFonts w:eastAsiaTheme="minorEastAsia"/>
              <w:noProof/>
              <w:kern w:val="2"/>
              <w:sz w:val="24"/>
              <w:szCs w:val="24"/>
              <w:lang w:eastAsia="fr-FR"/>
              <w14:ligatures w14:val="standardContextual"/>
            </w:rPr>
          </w:pPr>
          <w:hyperlink w:anchor="_Toc205303545" w:history="1">
            <w:r w:rsidRPr="001D497F">
              <w:rPr>
                <w:rStyle w:val="Lienhypertexte"/>
                <w:rFonts w:ascii="Gill Sans MT" w:hAnsi="Gill Sans MT"/>
                <w:noProof/>
                <w:lang w:eastAsia="fr-FR"/>
              </w:rPr>
              <w:t>7.1 – Transfert des risques</w:t>
            </w:r>
            <w:r>
              <w:rPr>
                <w:noProof/>
                <w:webHidden/>
              </w:rPr>
              <w:tab/>
            </w:r>
            <w:r>
              <w:rPr>
                <w:noProof/>
                <w:webHidden/>
              </w:rPr>
              <w:fldChar w:fldCharType="begin"/>
            </w:r>
            <w:r>
              <w:rPr>
                <w:noProof/>
                <w:webHidden/>
              </w:rPr>
              <w:instrText xml:space="preserve"> PAGEREF _Toc205303545 \h </w:instrText>
            </w:r>
            <w:r>
              <w:rPr>
                <w:noProof/>
                <w:webHidden/>
              </w:rPr>
            </w:r>
            <w:r>
              <w:rPr>
                <w:noProof/>
                <w:webHidden/>
              </w:rPr>
              <w:fldChar w:fldCharType="separate"/>
            </w:r>
            <w:r>
              <w:rPr>
                <w:noProof/>
                <w:webHidden/>
              </w:rPr>
              <w:t>21</w:t>
            </w:r>
            <w:r>
              <w:rPr>
                <w:noProof/>
                <w:webHidden/>
              </w:rPr>
              <w:fldChar w:fldCharType="end"/>
            </w:r>
          </w:hyperlink>
        </w:p>
        <w:p w14:paraId="7176F638" w14:textId="738E9BBD" w:rsidR="006C2B9B" w:rsidRDefault="006C2B9B">
          <w:pPr>
            <w:pStyle w:val="TM2"/>
            <w:rPr>
              <w:rFonts w:eastAsiaTheme="minorEastAsia"/>
              <w:noProof/>
              <w:kern w:val="2"/>
              <w:sz w:val="24"/>
              <w:szCs w:val="24"/>
              <w:lang w:eastAsia="fr-FR"/>
              <w14:ligatures w14:val="standardContextual"/>
            </w:rPr>
          </w:pPr>
          <w:hyperlink w:anchor="_Toc205303546" w:history="1">
            <w:r w:rsidRPr="001D497F">
              <w:rPr>
                <w:rStyle w:val="Lienhypertexte"/>
                <w:rFonts w:ascii="Gill Sans MT" w:hAnsi="Gill Sans MT"/>
                <w:noProof/>
                <w:lang w:eastAsia="fr-FR"/>
              </w:rPr>
              <w:t>7.2 – Responsabilité et assurances</w:t>
            </w:r>
            <w:r>
              <w:rPr>
                <w:noProof/>
                <w:webHidden/>
              </w:rPr>
              <w:tab/>
            </w:r>
            <w:r>
              <w:rPr>
                <w:noProof/>
                <w:webHidden/>
              </w:rPr>
              <w:fldChar w:fldCharType="begin"/>
            </w:r>
            <w:r>
              <w:rPr>
                <w:noProof/>
                <w:webHidden/>
              </w:rPr>
              <w:instrText xml:space="preserve"> PAGEREF _Toc205303546 \h </w:instrText>
            </w:r>
            <w:r>
              <w:rPr>
                <w:noProof/>
                <w:webHidden/>
              </w:rPr>
            </w:r>
            <w:r>
              <w:rPr>
                <w:noProof/>
                <w:webHidden/>
              </w:rPr>
              <w:fldChar w:fldCharType="separate"/>
            </w:r>
            <w:r>
              <w:rPr>
                <w:noProof/>
                <w:webHidden/>
              </w:rPr>
              <w:t>21</w:t>
            </w:r>
            <w:r>
              <w:rPr>
                <w:noProof/>
                <w:webHidden/>
              </w:rPr>
              <w:fldChar w:fldCharType="end"/>
            </w:r>
          </w:hyperlink>
        </w:p>
        <w:p w14:paraId="7BD0B1FC" w14:textId="409E913E" w:rsidR="006C2B9B" w:rsidRDefault="006C2B9B">
          <w:pPr>
            <w:pStyle w:val="TM2"/>
            <w:rPr>
              <w:rFonts w:eastAsiaTheme="minorEastAsia"/>
              <w:noProof/>
              <w:kern w:val="2"/>
              <w:sz w:val="24"/>
              <w:szCs w:val="24"/>
              <w:lang w:eastAsia="fr-FR"/>
              <w14:ligatures w14:val="standardContextual"/>
            </w:rPr>
          </w:pPr>
          <w:hyperlink w:anchor="_Toc205303547" w:history="1">
            <w:r w:rsidRPr="001D497F">
              <w:rPr>
                <w:rStyle w:val="Lienhypertexte"/>
                <w:rFonts w:ascii="Gill Sans MT" w:hAnsi="Gill Sans MT"/>
                <w:noProof/>
              </w:rPr>
              <w:t xml:space="preserve">ARTICLE </w:t>
            </w:r>
            <w:r w:rsidRPr="001D497F">
              <w:rPr>
                <w:rStyle w:val="Lienhypertexte"/>
                <w:rFonts w:ascii="Gill Sans MT" w:hAnsi="Gill Sans MT"/>
                <w:bCs/>
                <w:noProof/>
              </w:rPr>
              <w:t>8</w:t>
            </w:r>
            <w:r w:rsidRPr="001D497F">
              <w:rPr>
                <w:rStyle w:val="Lienhypertexte"/>
                <w:rFonts w:ascii="Gill Sans MT" w:hAnsi="Gill Sans MT"/>
                <w:noProof/>
              </w:rPr>
              <w:t xml:space="preserve"> – INTUITU PERSONAE</w:t>
            </w:r>
            <w:r>
              <w:rPr>
                <w:noProof/>
                <w:webHidden/>
              </w:rPr>
              <w:tab/>
            </w:r>
            <w:r>
              <w:rPr>
                <w:noProof/>
                <w:webHidden/>
              </w:rPr>
              <w:fldChar w:fldCharType="begin"/>
            </w:r>
            <w:r>
              <w:rPr>
                <w:noProof/>
                <w:webHidden/>
              </w:rPr>
              <w:instrText xml:space="preserve"> PAGEREF _Toc205303547 \h </w:instrText>
            </w:r>
            <w:r>
              <w:rPr>
                <w:noProof/>
                <w:webHidden/>
              </w:rPr>
            </w:r>
            <w:r>
              <w:rPr>
                <w:noProof/>
                <w:webHidden/>
              </w:rPr>
              <w:fldChar w:fldCharType="separate"/>
            </w:r>
            <w:r>
              <w:rPr>
                <w:noProof/>
                <w:webHidden/>
              </w:rPr>
              <w:t>21</w:t>
            </w:r>
            <w:r>
              <w:rPr>
                <w:noProof/>
                <w:webHidden/>
              </w:rPr>
              <w:fldChar w:fldCharType="end"/>
            </w:r>
          </w:hyperlink>
        </w:p>
        <w:p w14:paraId="10490344" w14:textId="3977BE09" w:rsidR="006C2B9B" w:rsidRDefault="006C2B9B">
          <w:pPr>
            <w:pStyle w:val="TM2"/>
            <w:rPr>
              <w:rFonts w:eastAsiaTheme="minorEastAsia"/>
              <w:noProof/>
              <w:kern w:val="2"/>
              <w:sz w:val="24"/>
              <w:szCs w:val="24"/>
              <w:lang w:eastAsia="fr-FR"/>
              <w14:ligatures w14:val="standardContextual"/>
            </w:rPr>
          </w:pPr>
          <w:hyperlink w:anchor="_Toc205303548" w:history="1">
            <w:r w:rsidRPr="001D497F">
              <w:rPr>
                <w:rStyle w:val="Lienhypertexte"/>
                <w:rFonts w:ascii="Gill Sans MT" w:hAnsi="Gill Sans MT"/>
                <w:noProof/>
                <w:lang w:eastAsia="fr-FR"/>
              </w:rPr>
              <w:t>8.1 – Cession de Contrat</w:t>
            </w:r>
            <w:r>
              <w:rPr>
                <w:noProof/>
                <w:webHidden/>
              </w:rPr>
              <w:tab/>
            </w:r>
            <w:r>
              <w:rPr>
                <w:noProof/>
                <w:webHidden/>
              </w:rPr>
              <w:fldChar w:fldCharType="begin"/>
            </w:r>
            <w:r>
              <w:rPr>
                <w:noProof/>
                <w:webHidden/>
              </w:rPr>
              <w:instrText xml:space="preserve"> PAGEREF _Toc205303548 \h </w:instrText>
            </w:r>
            <w:r>
              <w:rPr>
                <w:noProof/>
                <w:webHidden/>
              </w:rPr>
            </w:r>
            <w:r>
              <w:rPr>
                <w:noProof/>
                <w:webHidden/>
              </w:rPr>
              <w:fldChar w:fldCharType="separate"/>
            </w:r>
            <w:r>
              <w:rPr>
                <w:noProof/>
                <w:webHidden/>
              </w:rPr>
              <w:t>21</w:t>
            </w:r>
            <w:r>
              <w:rPr>
                <w:noProof/>
                <w:webHidden/>
              </w:rPr>
              <w:fldChar w:fldCharType="end"/>
            </w:r>
          </w:hyperlink>
        </w:p>
        <w:p w14:paraId="5C0EFEC6" w14:textId="4F52C42B" w:rsidR="006C2B9B" w:rsidRDefault="006C2B9B">
          <w:pPr>
            <w:pStyle w:val="TM2"/>
            <w:rPr>
              <w:rFonts w:eastAsiaTheme="minorEastAsia"/>
              <w:noProof/>
              <w:kern w:val="2"/>
              <w:sz w:val="24"/>
              <w:szCs w:val="24"/>
              <w:lang w:eastAsia="fr-FR"/>
              <w14:ligatures w14:val="standardContextual"/>
            </w:rPr>
          </w:pPr>
          <w:hyperlink w:anchor="_Toc205303549" w:history="1">
            <w:r w:rsidRPr="001D497F">
              <w:rPr>
                <w:rStyle w:val="Lienhypertexte"/>
                <w:rFonts w:ascii="Gill Sans MT" w:hAnsi="Gill Sans MT"/>
                <w:noProof/>
                <w:lang w:eastAsia="fr-FR"/>
              </w:rPr>
              <w:t>8.2 – Exécution du Contrat par des tiers</w:t>
            </w:r>
            <w:r>
              <w:rPr>
                <w:noProof/>
                <w:webHidden/>
              </w:rPr>
              <w:tab/>
            </w:r>
            <w:r>
              <w:rPr>
                <w:noProof/>
                <w:webHidden/>
              </w:rPr>
              <w:fldChar w:fldCharType="begin"/>
            </w:r>
            <w:r>
              <w:rPr>
                <w:noProof/>
                <w:webHidden/>
              </w:rPr>
              <w:instrText xml:space="preserve"> PAGEREF _Toc205303549 \h </w:instrText>
            </w:r>
            <w:r>
              <w:rPr>
                <w:noProof/>
                <w:webHidden/>
              </w:rPr>
            </w:r>
            <w:r>
              <w:rPr>
                <w:noProof/>
                <w:webHidden/>
              </w:rPr>
              <w:fldChar w:fldCharType="separate"/>
            </w:r>
            <w:r>
              <w:rPr>
                <w:noProof/>
                <w:webHidden/>
              </w:rPr>
              <w:t>22</w:t>
            </w:r>
            <w:r>
              <w:rPr>
                <w:noProof/>
                <w:webHidden/>
              </w:rPr>
              <w:fldChar w:fldCharType="end"/>
            </w:r>
          </w:hyperlink>
        </w:p>
        <w:p w14:paraId="4650DF2D" w14:textId="6CCD4538" w:rsidR="006C2B9B" w:rsidRDefault="006C2B9B">
          <w:pPr>
            <w:pStyle w:val="TM2"/>
            <w:rPr>
              <w:rFonts w:eastAsiaTheme="minorEastAsia"/>
              <w:noProof/>
              <w:kern w:val="2"/>
              <w:sz w:val="24"/>
              <w:szCs w:val="24"/>
              <w:lang w:eastAsia="fr-FR"/>
              <w14:ligatures w14:val="standardContextual"/>
            </w:rPr>
          </w:pPr>
          <w:hyperlink w:anchor="_Toc205303550" w:history="1">
            <w:r w:rsidRPr="001D497F">
              <w:rPr>
                <w:rStyle w:val="Lienhypertexte"/>
                <w:rFonts w:ascii="Gill Sans MT" w:hAnsi="Gill Sans MT"/>
                <w:noProof/>
                <w:lang w:eastAsia="fr-FR"/>
              </w:rPr>
              <w:t>8.3 – Reprise du Contrat en cas de fin d’agrément de Citeo</w:t>
            </w:r>
            <w:r>
              <w:rPr>
                <w:noProof/>
                <w:webHidden/>
              </w:rPr>
              <w:tab/>
            </w:r>
            <w:r>
              <w:rPr>
                <w:noProof/>
                <w:webHidden/>
              </w:rPr>
              <w:fldChar w:fldCharType="begin"/>
            </w:r>
            <w:r>
              <w:rPr>
                <w:noProof/>
                <w:webHidden/>
              </w:rPr>
              <w:instrText xml:space="preserve"> PAGEREF _Toc205303550 \h </w:instrText>
            </w:r>
            <w:r>
              <w:rPr>
                <w:noProof/>
                <w:webHidden/>
              </w:rPr>
            </w:r>
            <w:r>
              <w:rPr>
                <w:noProof/>
                <w:webHidden/>
              </w:rPr>
              <w:fldChar w:fldCharType="separate"/>
            </w:r>
            <w:r>
              <w:rPr>
                <w:noProof/>
                <w:webHidden/>
              </w:rPr>
              <w:t>22</w:t>
            </w:r>
            <w:r>
              <w:rPr>
                <w:noProof/>
                <w:webHidden/>
              </w:rPr>
              <w:fldChar w:fldCharType="end"/>
            </w:r>
          </w:hyperlink>
        </w:p>
        <w:p w14:paraId="278E94BF" w14:textId="0F51D646" w:rsidR="006C2B9B" w:rsidRDefault="006C2B9B">
          <w:pPr>
            <w:pStyle w:val="TM2"/>
            <w:rPr>
              <w:rFonts w:eastAsiaTheme="minorEastAsia"/>
              <w:noProof/>
              <w:kern w:val="2"/>
              <w:sz w:val="24"/>
              <w:szCs w:val="24"/>
              <w:lang w:eastAsia="fr-FR"/>
              <w14:ligatures w14:val="standardContextual"/>
            </w:rPr>
          </w:pPr>
          <w:hyperlink w:anchor="_Toc205303551" w:history="1">
            <w:r w:rsidRPr="001D497F">
              <w:rPr>
                <w:rStyle w:val="Lienhypertexte"/>
                <w:rFonts w:ascii="Gill Sans MT" w:hAnsi="Gill Sans MT"/>
                <w:noProof/>
              </w:rPr>
              <w:t xml:space="preserve">ARTICLE </w:t>
            </w:r>
            <w:r w:rsidRPr="001D497F">
              <w:rPr>
                <w:rStyle w:val="Lienhypertexte"/>
                <w:rFonts w:ascii="Gill Sans MT" w:hAnsi="Gill Sans MT"/>
                <w:bCs/>
                <w:noProof/>
              </w:rPr>
              <w:t>9</w:t>
            </w:r>
            <w:r w:rsidRPr="001D497F">
              <w:rPr>
                <w:rStyle w:val="Lienhypertexte"/>
                <w:rFonts w:ascii="Gill Sans MT" w:hAnsi="Gill Sans MT"/>
                <w:noProof/>
              </w:rPr>
              <w:t xml:space="preserve"> – REEXAMEN DU CONTRAT</w:t>
            </w:r>
            <w:r>
              <w:rPr>
                <w:noProof/>
                <w:webHidden/>
              </w:rPr>
              <w:tab/>
            </w:r>
            <w:r>
              <w:rPr>
                <w:noProof/>
                <w:webHidden/>
              </w:rPr>
              <w:fldChar w:fldCharType="begin"/>
            </w:r>
            <w:r>
              <w:rPr>
                <w:noProof/>
                <w:webHidden/>
              </w:rPr>
              <w:instrText xml:space="preserve"> PAGEREF _Toc205303551 \h </w:instrText>
            </w:r>
            <w:r>
              <w:rPr>
                <w:noProof/>
                <w:webHidden/>
              </w:rPr>
            </w:r>
            <w:r>
              <w:rPr>
                <w:noProof/>
                <w:webHidden/>
              </w:rPr>
              <w:fldChar w:fldCharType="separate"/>
            </w:r>
            <w:r>
              <w:rPr>
                <w:noProof/>
                <w:webHidden/>
              </w:rPr>
              <w:t>23</w:t>
            </w:r>
            <w:r>
              <w:rPr>
                <w:noProof/>
                <w:webHidden/>
              </w:rPr>
              <w:fldChar w:fldCharType="end"/>
            </w:r>
          </w:hyperlink>
        </w:p>
        <w:p w14:paraId="23ED1D3C" w14:textId="7EFB3776" w:rsidR="006C2B9B" w:rsidRDefault="006C2B9B">
          <w:pPr>
            <w:pStyle w:val="TM2"/>
            <w:rPr>
              <w:rFonts w:eastAsiaTheme="minorEastAsia"/>
              <w:noProof/>
              <w:kern w:val="2"/>
              <w:sz w:val="24"/>
              <w:szCs w:val="24"/>
              <w:lang w:eastAsia="fr-FR"/>
              <w14:ligatures w14:val="standardContextual"/>
            </w:rPr>
          </w:pPr>
          <w:hyperlink w:anchor="_Toc205303552" w:history="1">
            <w:r w:rsidRPr="001D497F">
              <w:rPr>
                <w:rStyle w:val="Lienhypertexte"/>
                <w:rFonts w:ascii="Gill Sans MT" w:hAnsi="Gill Sans MT"/>
                <w:noProof/>
                <w:lang w:eastAsia="fr-FR"/>
              </w:rPr>
              <w:t>9.1 – Cas et conditions de réexamen du Contrat</w:t>
            </w:r>
            <w:r>
              <w:rPr>
                <w:noProof/>
                <w:webHidden/>
              </w:rPr>
              <w:tab/>
            </w:r>
            <w:r>
              <w:rPr>
                <w:noProof/>
                <w:webHidden/>
              </w:rPr>
              <w:fldChar w:fldCharType="begin"/>
            </w:r>
            <w:r>
              <w:rPr>
                <w:noProof/>
                <w:webHidden/>
              </w:rPr>
              <w:instrText xml:space="preserve"> PAGEREF _Toc205303552 \h </w:instrText>
            </w:r>
            <w:r>
              <w:rPr>
                <w:noProof/>
                <w:webHidden/>
              </w:rPr>
            </w:r>
            <w:r>
              <w:rPr>
                <w:noProof/>
                <w:webHidden/>
              </w:rPr>
              <w:fldChar w:fldCharType="separate"/>
            </w:r>
            <w:r>
              <w:rPr>
                <w:noProof/>
                <w:webHidden/>
              </w:rPr>
              <w:t>23</w:t>
            </w:r>
            <w:r>
              <w:rPr>
                <w:noProof/>
                <w:webHidden/>
              </w:rPr>
              <w:fldChar w:fldCharType="end"/>
            </w:r>
          </w:hyperlink>
        </w:p>
        <w:p w14:paraId="5A8742F7" w14:textId="34704416" w:rsidR="006C2B9B" w:rsidRDefault="006C2B9B">
          <w:pPr>
            <w:pStyle w:val="TM2"/>
            <w:rPr>
              <w:rFonts w:eastAsiaTheme="minorEastAsia"/>
              <w:noProof/>
              <w:kern w:val="2"/>
              <w:sz w:val="24"/>
              <w:szCs w:val="24"/>
              <w:lang w:eastAsia="fr-FR"/>
              <w14:ligatures w14:val="standardContextual"/>
            </w:rPr>
          </w:pPr>
          <w:hyperlink w:anchor="_Toc205303553" w:history="1">
            <w:r w:rsidRPr="001D497F">
              <w:rPr>
                <w:rStyle w:val="Lienhypertexte"/>
                <w:rFonts w:ascii="Gill Sans MT" w:hAnsi="Gill Sans MT"/>
                <w:noProof/>
                <w:lang w:eastAsia="fr-FR"/>
              </w:rPr>
              <w:t>9.2 – Procédure de réexamen du Contrat</w:t>
            </w:r>
            <w:r>
              <w:rPr>
                <w:noProof/>
                <w:webHidden/>
              </w:rPr>
              <w:tab/>
            </w:r>
            <w:r>
              <w:rPr>
                <w:noProof/>
                <w:webHidden/>
              </w:rPr>
              <w:fldChar w:fldCharType="begin"/>
            </w:r>
            <w:r>
              <w:rPr>
                <w:noProof/>
                <w:webHidden/>
              </w:rPr>
              <w:instrText xml:space="preserve"> PAGEREF _Toc205303553 \h </w:instrText>
            </w:r>
            <w:r>
              <w:rPr>
                <w:noProof/>
                <w:webHidden/>
              </w:rPr>
            </w:r>
            <w:r>
              <w:rPr>
                <w:noProof/>
                <w:webHidden/>
              </w:rPr>
              <w:fldChar w:fldCharType="separate"/>
            </w:r>
            <w:r>
              <w:rPr>
                <w:noProof/>
                <w:webHidden/>
              </w:rPr>
              <w:t>23</w:t>
            </w:r>
            <w:r>
              <w:rPr>
                <w:noProof/>
                <w:webHidden/>
              </w:rPr>
              <w:fldChar w:fldCharType="end"/>
            </w:r>
          </w:hyperlink>
        </w:p>
        <w:p w14:paraId="1220D21A" w14:textId="1EBF3F1D" w:rsidR="006C2B9B" w:rsidRDefault="006C2B9B">
          <w:pPr>
            <w:pStyle w:val="TM2"/>
            <w:rPr>
              <w:rFonts w:eastAsiaTheme="minorEastAsia"/>
              <w:noProof/>
              <w:kern w:val="2"/>
              <w:sz w:val="24"/>
              <w:szCs w:val="24"/>
              <w:lang w:eastAsia="fr-FR"/>
              <w14:ligatures w14:val="standardContextual"/>
            </w:rPr>
          </w:pPr>
          <w:hyperlink w:anchor="_Toc205303554" w:history="1">
            <w:r w:rsidRPr="001D497F">
              <w:rPr>
                <w:rStyle w:val="Lienhypertexte"/>
                <w:rFonts w:ascii="Gill Sans MT" w:hAnsi="Gill Sans MT"/>
                <w:noProof/>
              </w:rPr>
              <w:t xml:space="preserve">ARTICLE </w:t>
            </w:r>
            <w:r w:rsidRPr="001D497F">
              <w:rPr>
                <w:rStyle w:val="Lienhypertexte"/>
                <w:rFonts w:ascii="Gill Sans MT" w:hAnsi="Gill Sans MT"/>
                <w:bCs/>
                <w:noProof/>
              </w:rPr>
              <w:t>10</w:t>
            </w:r>
            <w:r w:rsidRPr="001D497F">
              <w:rPr>
                <w:rStyle w:val="Lienhypertexte"/>
                <w:rFonts w:ascii="Gill Sans MT" w:hAnsi="Gill Sans MT"/>
                <w:noProof/>
              </w:rPr>
              <w:t xml:space="preserve"> – DUREE DU CONTRAT</w:t>
            </w:r>
            <w:r>
              <w:rPr>
                <w:noProof/>
                <w:webHidden/>
              </w:rPr>
              <w:tab/>
            </w:r>
            <w:r>
              <w:rPr>
                <w:noProof/>
                <w:webHidden/>
              </w:rPr>
              <w:fldChar w:fldCharType="begin"/>
            </w:r>
            <w:r>
              <w:rPr>
                <w:noProof/>
                <w:webHidden/>
              </w:rPr>
              <w:instrText xml:space="preserve"> PAGEREF _Toc205303554 \h </w:instrText>
            </w:r>
            <w:r>
              <w:rPr>
                <w:noProof/>
                <w:webHidden/>
              </w:rPr>
            </w:r>
            <w:r>
              <w:rPr>
                <w:noProof/>
                <w:webHidden/>
              </w:rPr>
              <w:fldChar w:fldCharType="separate"/>
            </w:r>
            <w:r>
              <w:rPr>
                <w:noProof/>
                <w:webHidden/>
              </w:rPr>
              <w:t>25</w:t>
            </w:r>
            <w:r>
              <w:rPr>
                <w:noProof/>
                <w:webHidden/>
              </w:rPr>
              <w:fldChar w:fldCharType="end"/>
            </w:r>
          </w:hyperlink>
        </w:p>
        <w:p w14:paraId="1028F728" w14:textId="53834048" w:rsidR="006C2B9B" w:rsidRDefault="006C2B9B">
          <w:pPr>
            <w:pStyle w:val="TM2"/>
            <w:rPr>
              <w:rFonts w:eastAsiaTheme="minorEastAsia"/>
              <w:noProof/>
              <w:kern w:val="2"/>
              <w:sz w:val="24"/>
              <w:szCs w:val="24"/>
              <w:lang w:eastAsia="fr-FR"/>
              <w14:ligatures w14:val="standardContextual"/>
            </w:rPr>
          </w:pPr>
          <w:hyperlink w:anchor="_Toc205303555" w:history="1">
            <w:r w:rsidRPr="001D497F">
              <w:rPr>
                <w:rStyle w:val="Lienhypertexte"/>
                <w:rFonts w:ascii="Gill Sans MT" w:hAnsi="Gill Sans MT"/>
                <w:noProof/>
                <w:lang w:eastAsia="fr-FR"/>
              </w:rPr>
              <w:t>10.1 – Entrée en vigueur</w:t>
            </w:r>
            <w:r>
              <w:rPr>
                <w:noProof/>
                <w:webHidden/>
              </w:rPr>
              <w:tab/>
            </w:r>
            <w:r>
              <w:rPr>
                <w:noProof/>
                <w:webHidden/>
              </w:rPr>
              <w:fldChar w:fldCharType="begin"/>
            </w:r>
            <w:r>
              <w:rPr>
                <w:noProof/>
                <w:webHidden/>
              </w:rPr>
              <w:instrText xml:space="preserve"> PAGEREF _Toc205303555 \h </w:instrText>
            </w:r>
            <w:r>
              <w:rPr>
                <w:noProof/>
                <w:webHidden/>
              </w:rPr>
            </w:r>
            <w:r>
              <w:rPr>
                <w:noProof/>
                <w:webHidden/>
              </w:rPr>
              <w:fldChar w:fldCharType="separate"/>
            </w:r>
            <w:r>
              <w:rPr>
                <w:noProof/>
                <w:webHidden/>
              </w:rPr>
              <w:t>25</w:t>
            </w:r>
            <w:r>
              <w:rPr>
                <w:noProof/>
                <w:webHidden/>
              </w:rPr>
              <w:fldChar w:fldCharType="end"/>
            </w:r>
          </w:hyperlink>
        </w:p>
        <w:p w14:paraId="0E9E667E" w14:textId="2CBBA5A6" w:rsidR="006C2B9B" w:rsidRDefault="006C2B9B">
          <w:pPr>
            <w:pStyle w:val="TM2"/>
            <w:rPr>
              <w:rFonts w:eastAsiaTheme="minorEastAsia"/>
              <w:noProof/>
              <w:kern w:val="2"/>
              <w:sz w:val="24"/>
              <w:szCs w:val="24"/>
              <w:lang w:eastAsia="fr-FR"/>
              <w14:ligatures w14:val="standardContextual"/>
            </w:rPr>
          </w:pPr>
          <w:hyperlink w:anchor="_Toc205303556" w:history="1">
            <w:r w:rsidRPr="001D497F">
              <w:rPr>
                <w:rStyle w:val="Lienhypertexte"/>
                <w:rFonts w:ascii="Gill Sans MT" w:hAnsi="Gill Sans MT"/>
                <w:noProof/>
                <w:lang w:eastAsia="fr-FR"/>
              </w:rPr>
              <w:t>10.2 – Résiliation sans faute</w:t>
            </w:r>
            <w:r>
              <w:rPr>
                <w:noProof/>
                <w:webHidden/>
              </w:rPr>
              <w:tab/>
            </w:r>
            <w:r>
              <w:rPr>
                <w:noProof/>
                <w:webHidden/>
              </w:rPr>
              <w:fldChar w:fldCharType="begin"/>
            </w:r>
            <w:r>
              <w:rPr>
                <w:noProof/>
                <w:webHidden/>
              </w:rPr>
              <w:instrText xml:space="preserve"> PAGEREF _Toc205303556 \h </w:instrText>
            </w:r>
            <w:r>
              <w:rPr>
                <w:noProof/>
                <w:webHidden/>
              </w:rPr>
            </w:r>
            <w:r>
              <w:rPr>
                <w:noProof/>
                <w:webHidden/>
              </w:rPr>
              <w:fldChar w:fldCharType="separate"/>
            </w:r>
            <w:r>
              <w:rPr>
                <w:noProof/>
                <w:webHidden/>
              </w:rPr>
              <w:t>25</w:t>
            </w:r>
            <w:r>
              <w:rPr>
                <w:noProof/>
                <w:webHidden/>
              </w:rPr>
              <w:fldChar w:fldCharType="end"/>
            </w:r>
          </w:hyperlink>
        </w:p>
        <w:p w14:paraId="6DCEA2A6" w14:textId="503E6D84" w:rsidR="006C2B9B" w:rsidRDefault="006C2B9B">
          <w:pPr>
            <w:pStyle w:val="TM2"/>
            <w:rPr>
              <w:rFonts w:eastAsiaTheme="minorEastAsia"/>
              <w:noProof/>
              <w:kern w:val="2"/>
              <w:sz w:val="24"/>
              <w:szCs w:val="24"/>
              <w:lang w:eastAsia="fr-FR"/>
              <w14:ligatures w14:val="standardContextual"/>
            </w:rPr>
          </w:pPr>
          <w:hyperlink w:anchor="_Toc205303557" w:history="1">
            <w:r w:rsidRPr="001D497F">
              <w:rPr>
                <w:rStyle w:val="Lienhypertexte"/>
                <w:rFonts w:ascii="Gill Sans MT" w:hAnsi="Gill Sans MT"/>
                <w:noProof/>
                <w:lang w:eastAsia="fr-FR"/>
              </w:rPr>
              <w:t>10.3 – Résiliation pour faute</w:t>
            </w:r>
            <w:r>
              <w:rPr>
                <w:noProof/>
                <w:webHidden/>
              </w:rPr>
              <w:tab/>
            </w:r>
            <w:r>
              <w:rPr>
                <w:noProof/>
                <w:webHidden/>
              </w:rPr>
              <w:fldChar w:fldCharType="begin"/>
            </w:r>
            <w:r>
              <w:rPr>
                <w:noProof/>
                <w:webHidden/>
              </w:rPr>
              <w:instrText xml:space="preserve"> PAGEREF _Toc205303557 \h </w:instrText>
            </w:r>
            <w:r>
              <w:rPr>
                <w:noProof/>
                <w:webHidden/>
              </w:rPr>
            </w:r>
            <w:r>
              <w:rPr>
                <w:noProof/>
                <w:webHidden/>
              </w:rPr>
              <w:fldChar w:fldCharType="separate"/>
            </w:r>
            <w:r>
              <w:rPr>
                <w:noProof/>
                <w:webHidden/>
              </w:rPr>
              <w:t>26</w:t>
            </w:r>
            <w:r>
              <w:rPr>
                <w:noProof/>
                <w:webHidden/>
              </w:rPr>
              <w:fldChar w:fldCharType="end"/>
            </w:r>
          </w:hyperlink>
        </w:p>
        <w:p w14:paraId="2B42A0F5" w14:textId="388ACDDE" w:rsidR="006C2B9B" w:rsidRDefault="006C2B9B">
          <w:pPr>
            <w:pStyle w:val="TM2"/>
            <w:rPr>
              <w:rFonts w:eastAsiaTheme="minorEastAsia"/>
              <w:noProof/>
              <w:kern w:val="2"/>
              <w:sz w:val="24"/>
              <w:szCs w:val="24"/>
              <w:lang w:eastAsia="fr-FR"/>
              <w14:ligatures w14:val="standardContextual"/>
            </w:rPr>
          </w:pPr>
          <w:hyperlink w:anchor="_Toc205303558" w:history="1">
            <w:r w:rsidRPr="001D497F">
              <w:rPr>
                <w:rStyle w:val="Lienhypertexte"/>
                <w:rFonts w:ascii="Gill Sans MT" w:hAnsi="Gill Sans MT"/>
                <w:noProof/>
                <w:lang w:eastAsia="fr-FR"/>
              </w:rPr>
              <w:t>10.4 – Stipulations communes</w:t>
            </w:r>
            <w:r>
              <w:rPr>
                <w:noProof/>
                <w:webHidden/>
              </w:rPr>
              <w:tab/>
            </w:r>
            <w:r>
              <w:rPr>
                <w:noProof/>
                <w:webHidden/>
              </w:rPr>
              <w:fldChar w:fldCharType="begin"/>
            </w:r>
            <w:r>
              <w:rPr>
                <w:noProof/>
                <w:webHidden/>
              </w:rPr>
              <w:instrText xml:space="preserve"> PAGEREF _Toc205303558 \h </w:instrText>
            </w:r>
            <w:r>
              <w:rPr>
                <w:noProof/>
                <w:webHidden/>
              </w:rPr>
            </w:r>
            <w:r>
              <w:rPr>
                <w:noProof/>
                <w:webHidden/>
              </w:rPr>
              <w:fldChar w:fldCharType="separate"/>
            </w:r>
            <w:r>
              <w:rPr>
                <w:noProof/>
                <w:webHidden/>
              </w:rPr>
              <w:t>26</w:t>
            </w:r>
            <w:r>
              <w:rPr>
                <w:noProof/>
                <w:webHidden/>
              </w:rPr>
              <w:fldChar w:fldCharType="end"/>
            </w:r>
          </w:hyperlink>
        </w:p>
        <w:p w14:paraId="3625AB26" w14:textId="22EDBC00" w:rsidR="006C2B9B" w:rsidRDefault="006C2B9B">
          <w:pPr>
            <w:pStyle w:val="TM2"/>
            <w:rPr>
              <w:rFonts w:eastAsiaTheme="minorEastAsia"/>
              <w:noProof/>
              <w:kern w:val="2"/>
              <w:sz w:val="24"/>
              <w:szCs w:val="24"/>
              <w:lang w:eastAsia="fr-FR"/>
              <w14:ligatures w14:val="standardContextual"/>
            </w:rPr>
          </w:pPr>
          <w:hyperlink w:anchor="_Toc205303559" w:history="1">
            <w:r w:rsidRPr="001D497F">
              <w:rPr>
                <w:rStyle w:val="Lienhypertexte"/>
                <w:rFonts w:ascii="Gill Sans MT" w:hAnsi="Gill Sans MT"/>
                <w:noProof/>
              </w:rPr>
              <w:t xml:space="preserve">ARTICLE </w:t>
            </w:r>
            <w:r w:rsidRPr="001D497F">
              <w:rPr>
                <w:rStyle w:val="Lienhypertexte"/>
                <w:rFonts w:ascii="Gill Sans MT" w:hAnsi="Gill Sans MT"/>
                <w:bCs/>
                <w:noProof/>
              </w:rPr>
              <w:t>11</w:t>
            </w:r>
            <w:r w:rsidRPr="001D497F">
              <w:rPr>
                <w:rStyle w:val="Lienhypertexte"/>
                <w:rFonts w:ascii="Gill Sans MT" w:hAnsi="Gill Sans MT"/>
                <w:noProof/>
              </w:rPr>
              <w:t xml:space="preserve"> – SUIVI DE L’EXECUTION DU CONTRAT</w:t>
            </w:r>
            <w:r>
              <w:rPr>
                <w:noProof/>
                <w:webHidden/>
              </w:rPr>
              <w:tab/>
            </w:r>
            <w:r>
              <w:rPr>
                <w:noProof/>
                <w:webHidden/>
              </w:rPr>
              <w:fldChar w:fldCharType="begin"/>
            </w:r>
            <w:r>
              <w:rPr>
                <w:noProof/>
                <w:webHidden/>
              </w:rPr>
              <w:instrText xml:space="preserve"> PAGEREF _Toc205303559 \h </w:instrText>
            </w:r>
            <w:r>
              <w:rPr>
                <w:noProof/>
                <w:webHidden/>
              </w:rPr>
            </w:r>
            <w:r>
              <w:rPr>
                <w:noProof/>
                <w:webHidden/>
              </w:rPr>
              <w:fldChar w:fldCharType="separate"/>
            </w:r>
            <w:r>
              <w:rPr>
                <w:noProof/>
                <w:webHidden/>
              </w:rPr>
              <w:t>27</w:t>
            </w:r>
            <w:r>
              <w:rPr>
                <w:noProof/>
                <w:webHidden/>
              </w:rPr>
              <w:fldChar w:fldCharType="end"/>
            </w:r>
          </w:hyperlink>
        </w:p>
        <w:p w14:paraId="5E23A9F8" w14:textId="08D099D2" w:rsidR="006C2B9B" w:rsidRDefault="006C2B9B">
          <w:pPr>
            <w:pStyle w:val="TM2"/>
            <w:rPr>
              <w:rFonts w:eastAsiaTheme="minorEastAsia"/>
              <w:noProof/>
              <w:kern w:val="2"/>
              <w:sz w:val="24"/>
              <w:szCs w:val="24"/>
              <w:lang w:eastAsia="fr-FR"/>
              <w14:ligatures w14:val="standardContextual"/>
            </w:rPr>
          </w:pPr>
          <w:hyperlink w:anchor="_Toc205303560" w:history="1">
            <w:r w:rsidRPr="001D497F">
              <w:rPr>
                <w:rStyle w:val="Lienhypertexte"/>
                <w:rFonts w:ascii="Gill Sans MT" w:hAnsi="Gill Sans MT"/>
                <w:noProof/>
                <w:lang w:eastAsia="fr-FR"/>
              </w:rPr>
              <w:t>11.1 – Comité de suivi</w:t>
            </w:r>
            <w:r>
              <w:rPr>
                <w:noProof/>
                <w:webHidden/>
              </w:rPr>
              <w:tab/>
            </w:r>
            <w:r>
              <w:rPr>
                <w:noProof/>
                <w:webHidden/>
              </w:rPr>
              <w:fldChar w:fldCharType="begin"/>
            </w:r>
            <w:r>
              <w:rPr>
                <w:noProof/>
                <w:webHidden/>
              </w:rPr>
              <w:instrText xml:space="preserve"> PAGEREF _Toc205303560 \h </w:instrText>
            </w:r>
            <w:r>
              <w:rPr>
                <w:noProof/>
                <w:webHidden/>
              </w:rPr>
            </w:r>
            <w:r>
              <w:rPr>
                <w:noProof/>
                <w:webHidden/>
              </w:rPr>
              <w:fldChar w:fldCharType="separate"/>
            </w:r>
            <w:r>
              <w:rPr>
                <w:noProof/>
                <w:webHidden/>
              </w:rPr>
              <w:t>27</w:t>
            </w:r>
            <w:r>
              <w:rPr>
                <w:noProof/>
                <w:webHidden/>
              </w:rPr>
              <w:fldChar w:fldCharType="end"/>
            </w:r>
          </w:hyperlink>
        </w:p>
        <w:p w14:paraId="193C6EC8" w14:textId="1B01C023" w:rsidR="006C2B9B" w:rsidRDefault="006C2B9B">
          <w:pPr>
            <w:pStyle w:val="TM2"/>
            <w:rPr>
              <w:rFonts w:eastAsiaTheme="minorEastAsia"/>
              <w:noProof/>
              <w:kern w:val="2"/>
              <w:sz w:val="24"/>
              <w:szCs w:val="24"/>
              <w:lang w:eastAsia="fr-FR"/>
              <w14:ligatures w14:val="standardContextual"/>
            </w:rPr>
          </w:pPr>
          <w:hyperlink w:anchor="_Toc205303561" w:history="1">
            <w:r w:rsidRPr="001D497F">
              <w:rPr>
                <w:rStyle w:val="Lienhypertexte"/>
                <w:rFonts w:ascii="Gill Sans MT" w:hAnsi="Gill Sans MT"/>
                <w:noProof/>
                <w:lang w:eastAsia="fr-FR"/>
              </w:rPr>
              <w:t>11.2 – Rapport annuel d’activité</w:t>
            </w:r>
            <w:r>
              <w:rPr>
                <w:noProof/>
                <w:webHidden/>
              </w:rPr>
              <w:tab/>
            </w:r>
            <w:r>
              <w:rPr>
                <w:noProof/>
                <w:webHidden/>
              </w:rPr>
              <w:fldChar w:fldCharType="begin"/>
            </w:r>
            <w:r>
              <w:rPr>
                <w:noProof/>
                <w:webHidden/>
              </w:rPr>
              <w:instrText xml:space="preserve"> PAGEREF _Toc205303561 \h </w:instrText>
            </w:r>
            <w:r>
              <w:rPr>
                <w:noProof/>
                <w:webHidden/>
              </w:rPr>
            </w:r>
            <w:r>
              <w:rPr>
                <w:noProof/>
                <w:webHidden/>
              </w:rPr>
              <w:fldChar w:fldCharType="separate"/>
            </w:r>
            <w:r>
              <w:rPr>
                <w:noProof/>
                <w:webHidden/>
              </w:rPr>
              <w:t>27</w:t>
            </w:r>
            <w:r>
              <w:rPr>
                <w:noProof/>
                <w:webHidden/>
              </w:rPr>
              <w:fldChar w:fldCharType="end"/>
            </w:r>
          </w:hyperlink>
        </w:p>
        <w:p w14:paraId="3E72A069" w14:textId="5D762780" w:rsidR="006C2B9B" w:rsidRDefault="006C2B9B">
          <w:pPr>
            <w:pStyle w:val="TM2"/>
            <w:rPr>
              <w:rFonts w:eastAsiaTheme="minorEastAsia"/>
              <w:noProof/>
              <w:kern w:val="2"/>
              <w:sz w:val="24"/>
              <w:szCs w:val="24"/>
              <w:lang w:eastAsia="fr-FR"/>
              <w14:ligatures w14:val="standardContextual"/>
            </w:rPr>
          </w:pPr>
          <w:hyperlink w:anchor="_Toc205303562" w:history="1">
            <w:r w:rsidRPr="001D497F">
              <w:rPr>
                <w:rStyle w:val="Lienhypertexte"/>
                <w:rFonts w:ascii="Gill Sans MT" w:hAnsi="Gill Sans MT"/>
                <w:noProof/>
                <w:lang w:eastAsia="fr-FR"/>
              </w:rPr>
              <w:t>11.3 – Bilan environnemental</w:t>
            </w:r>
            <w:r>
              <w:rPr>
                <w:noProof/>
                <w:webHidden/>
              </w:rPr>
              <w:tab/>
            </w:r>
            <w:r>
              <w:rPr>
                <w:noProof/>
                <w:webHidden/>
              </w:rPr>
              <w:fldChar w:fldCharType="begin"/>
            </w:r>
            <w:r>
              <w:rPr>
                <w:noProof/>
                <w:webHidden/>
              </w:rPr>
              <w:instrText xml:space="preserve"> PAGEREF _Toc205303562 \h </w:instrText>
            </w:r>
            <w:r>
              <w:rPr>
                <w:noProof/>
                <w:webHidden/>
              </w:rPr>
            </w:r>
            <w:r>
              <w:rPr>
                <w:noProof/>
                <w:webHidden/>
              </w:rPr>
              <w:fldChar w:fldCharType="separate"/>
            </w:r>
            <w:r>
              <w:rPr>
                <w:noProof/>
                <w:webHidden/>
              </w:rPr>
              <w:t>27</w:t>
            </w:r>
            <w:r>
              <w:rPr>
                <w:noProof/>
                <w:webHidden/>
              </w:rPr>
              <w:fldChar w:fldCharType="end"/>
            </w:r>
          </w:hyperlink>
        </w:p>
        <w:p w14:paraId="4E80A6FF" w14:textId="6F28837F" w:rsidR="006C2B9B" w:rsidRDefault="006C2B9B">
          <w:pPr>
            <w:pStyle w:val="TM2"/>
            <w:rPr>
              <w:rFonts w:eastAsiaTheme="minorEastAsia"/>
              <w:noProof/>
              <w:kern w:val="2"/>
              <w:sz w:val="24"/>
              <w:szCs w:val="24"/>
              <w:lang w:eastAsia="fr-FR"/>
              <w14:ligatures w14:val="standardContextual"/>
            </w:rPr>
          </w:pPr>
          <w:hyperlink w:anchor="_Toc205303563" w:history="1">
            <w:r w:rsidRPr="001D497F">
              <w:rPr>
                <w:rStyle w:val="Lienhypertexte"/>
                <w:rFonts w:ascii="Gill Sans MT" w:hAnsi="Gill Sans MT"/>
                <w:noProof/>
                <w:lang w:eastAsia="fr-FR"/>
              </w:rPr>
              <w:t>11.4 – Contrôle par Citeo de l’exécution du Contrat</w:t>
            </w:r>
            <w:r>
              <w:rPr>
                <w:noProof/>
                <w:webHidden/>
              </w:rPr>
              <w:tab/>
            </w:r>
            <w:r>
              <w:rPr>
                <w:noProof/>
                <w:webHidden/>
              </w:rPr>
              <w:fldChar w:fldCharType="begin"/>
            </w:r>
            <w:r>
              <w:rPr>
                <w:noProof/>
                <w:webHidden/>
              </w:rPr>
              <w:instrText xml:space="preserve"> PAGEREF _Toc205303563 \h </w:instrText>
            </w:r>
            <w:r>
              <w:rPr>
                <w:noProof/>
                <w:webHidden/>
              </w:rPr>
            </w:r>
            <w:r>
              <w:rPr>
                <w:noProof/>
                <w:webHidden/>
              </w:rPr>
              <w:fldChar w:fldCharType="separate"/>
            </w:r>
            <w:r>
              <w:rPr>
                <w:noProof/>
                <w:webHidden/>
              </w:rPr>
              <w:t>27</w:t>
            </w:r>
            <w:r>
              <w:rPr>
                <w:noProof/>
                <w:webHidden/>
              </w:rPr>
              <w:fldChar w:fldCharType="end"/>
            </w:r>
          </w:hyperlink>
        </w:p>
        <w:p w14:paraId="38937016" w14:textId="201FC4A3" w:rsidR="006C2B9B" w:rsidRDefault="006C2B9B">
          <w:pPr>
            <w:pStyle w:val="TM2"/>
            <w:rPr>
              <w:rFonts w:eastAsiaTheme="minorEastAsia"/>
              <w:noProof/>
              <w:kern w:val="2"/>
              <w:sz w:val="24"/>
              <w:szCs w:val="24"/>
              <w:lang w:eastAsia="fr-FR"/>
              <w14:ligatures w14:val="standardContextual"/>
            </w:rPr>
          </w:pPr>
          <w:hyperlink w:anchor="_Toc205303564" w:history="1">
            <w:r w:rsidRPr="001D497F">
              <w:rPr>
                <w:rStyle w:val="Lienhypertexte"/>
                <w:rFonts w:ascii="Gill Sans MT" w:hAnsi="Gill Sans MT"/>
                <w:noProof/>
              </w:rPr>
              <w:t xml:space="preserve">ARTICLE </w:t>
            </w:r>
            <w:r w:rsidRPr="001D497F">
              <w:rPr>
                <w:rStyle w:val="Lienhypertexte"/>
                <w:rFonts w:ascii="Gill Sans MT" w:hAnsi="Gill Sans MT"/>
                <w:bCs/>
                <w:noProof/>
              </w:rPr>
              <w:t>12</w:t>
            </w:r>
            <w:r w:rsidRPr="001D497F">
              <w:rPr>
                <w:rStyle w:val="Lienhypertexte"/>
                <w:rFonts w:ascii="Gill Sans MT" w:hAnsi="Gill Sans MT"/>
                <w:noProof/>
              </w:rPr>
              <w:t xml:space="preserve"> – FORCE MAJEURE</w:t>
            </w:r>
            <w:r>
              <w:rPr>
                <w:noProof/>
                <w:webHidden/>
              </w:rPr>
              <w:tab/>
            </w:r>
            <w:r>
              <w:rPr>
                <w:noProof/>
                <w:webHidden/>
              </w:rPr>
              <w:fldChar w:fldCharType="begin"/>
            </w:r>
            <w:r>
              <w:rPr>
                <w:noProof/>
                <w:webHidden/>
              </w:rPr>
              <w:instrText xml:space="preserve"> PAGEREF _Toc205303564 \h </w:instrText>
            </w:r>
            <w:r>
              <w:rPr>
                <w:noProof/>
                <w:webHidden/>
              </w:rPr>
            </w:r>
            <w:r>
              <w:rPr>
                <w:noProof/>
                <w:webHidden/>
              </w:rPr>
              <w:fldChar w:fldCharType="separate"/>
            </w:r>
            <w:r>
              <w:rPr>
                <w:noProof/>
                <w:webHidden/>
              </w:rPr>
              <w:t>28</w:t>
            </w:r>
            <w:r>
              <w:rPr>
                <w:noProof/>
                <w:webHidden/>
              </w:rPr>
              <w:fldChar w:fldCharType="end"/>
            </w:r>
          </w:hyperlink>
        </w:p>
        <w:p w14:paraId="0B3FC19B" w14:textId="62D80C8E" w:rsidR="006C2B9B" w:rsidRDefault="006C2B9B">
          <w:pPr>
            <w:pStyle w:val="TM2"/>
            <w:rPr>
              <w:rFonts w:eastAsiaTheme="minorEastAsia"/>
              <w:noProof/>
              <w:kern w:val="2"/>
              <w:sz w:val="24"/>
              <w:szCs w:val="24"/>
              <w:lang w:eastAsia="fr-FR"/>
              <w14:ligatures w14:val="standardContextual"/>
            </w:rPr>
          </w:pPr>
          <w:hyperlink w:anchor="_Toc205303565" w:history="1">
            <w:r w:rsidRPr="001D497F">
              <w:rPr>
                <w:rStyle w:val="Lienhypertexte"/>
                <w:rFonts w:ascii="Gill Sans MT" w:hAnsi="Gill Sans MT"/>
                <w:noProof/>
              </w:rPr>
              <w:t>ARTICLE 13 – REGLEMENT DES DIFFERENDS</w:t>
            </w:r>
            <w:r>
              <w:rPr>
                <w:noProof/>
                <w:webHidden/>
              </w:rPr>
              <w:tab/>
            </w:r>
            <w:r>
              <w:rPr>
                <w:noProof/>
                <w:webHidden/>
              </w:rPr>
              <w:fldChar w:fldCharType="begin"/>
            </w:r>
            <w:r>
              <w:rPr>
                <w:noProof/>
                <w:webHidden/>
              </w:rPr>
              <w:instrText xml:space="preserve"> PAGEREF _Toc205303565 \h </w:instrText>
            </w:r>
            <w:r>
              <w:rPr>
                <w:noProof/>
                <w:webHidden/>
              </w:rPr>
            </w:r>
            <w:r>
              <w:rPr>
                <w:noProof/>
                <w:webHidden/>
              </w:rPr>
              <w:fldChar w:fldCharType="separate"/>
            </w:r>
            <w:r>
              <w:rPr>
                <w:noProof/>
                <w:webHidden/>
              </w:rPr>
              <w:t>28</w:t>
            </w:r>
            <w:r>
              <w:rPr>
                <w:noProof/>
                <w:webHidden/>
              </w:rPr>
              <w:fldChar w:fldCharType="end"/>
            </w:r>
          </w:hyperlink>
        </w:p>
        <w:p w14:paraId="27F300F8" w14:textId="1BE0227E" w:rsidR="006C2B9B" w:rsidRDefault="006C2B9B">
          <w:pPr>
            <w:pStyle w:val="TM2"/>
            <w:rPr>
              <w:rFonts w:eastAsiaTheme="minorEastAsia"/>
              <w:noProof/>
              <w:kern w:val="2"/>
              <w:sz w:val="24"/>
              <w:szCs w:val="24"/>
              <w:lang w:eastAsia="fr-FR"/>
              <w14:ligatures w14:val="standardContextual"/>
            </w:rPr>
          </w:pPr>
          <w:hyperlink w:anchor="_Toc205303566" w:history="1">
            <w:r w:rsidRPr="001D497F">
              <w:rPr>
                <w:rStyle w:val="Lienhypertexte"/>
                <w:rFonts w:ascii="Gill Sans MT" w:hAnsi="Gill Sans MT"/>
                <w:noProof/>
              </w:rPr>
              <w:t>ARTICLE 14 – DIVERS</w:t>
            </w:r>
            <w:r>
              <w:rPr>
                <w:noProof/>
                <w:webHidden/>
              </w:rPr>
              <w:tab/>
            </w:r>
            <w:r>
              <w:rPr>
                <w:noProof/>
                <w:webHidden/>
              </w:rPr>
              <w:fldChar w:fldCharType="begin"/>
            </w:r>
            <w:r>
              <w:rPr>
                <w:noProof/>
                <w:webHidden/>
              </w:rPr>
              <w:instrText xml:space="preserve"> PAGEREF _Toc205303566 \h </w:instrText>
            </w:r>
            <w:r>
              <w:rPr>
                <w:noProof/>
                <w:webHidden/>
              </w:rPr>
            </w:r>
            <w:r>
              <w:rPr>
                <w:noProof/>
                <w:webHidden/>
              </w:rPr>
              <w:fldChar w:fldCharType="separate"/>
            </w:r>
            <w:r>
              <w:rPr>
                <w:noProof/>
                <w:webHidden/>
              </w:rPr>
              <w:t>28</w:t>
            </w:r>
            <w:r>
              <w:rPr>
                <w:noProof/>
                <w:webHidden/>
              </w:rPr>
              <w:fldChar w:fldCharType="end"/>
            </w:r>
          </w:hyperlink>
        </w:p>
        <w:p w14:paraId="307903A2" w14:textId="5F88BE82" w:rsidR="006C2B9B" w:rsidRDefault="006C2B9B">
          <w:pPr>
            <w:pStyle w:val="TM2"/>
            <w:rPr>
              <w:rFonts w:eastAsiaTheme="minorEastAsia"/>
              <w:noProof/>
              <w:kern w:val="2"/>
              <w:sz w:val="24"/>
              <w:szCs w:val="24"/>
              <w:lang w:eastAsia="fr-FR"/>
              <w14:ligatures w14:val="standardContextual"/>
            </w:rPr>
          </w:pPr>
          <w:hyperlink w:anchor="_Toc205303567" w:history="1">
            <w:r w:rsidRPr="001D497F">
              <w:rPr>
                <w:rStyle w:val="Lienhypertexte"/>
                <w:rFonts w:ascii="Gill Sans MT" w:hAnsi="Gill Sans MT"/>
                <w:noProof/>
              </w:rPr>
              <w:t>ARTICLE 15 – COMMUNICATION</w:t>
            </w:r>
            <w:r>
              <w:rPr>
                <w:noProof/>
                <w:webHidden/>
              </w:rPr>
              <w:tab/>
            </w:r>
            <w:r>
              <w:rPr>
                <w:noProof/>
                <w:webHidden/>
              </w:rPr>
              <w:fldChar w:fldCharType="begin"/>
            </w:r>
            <w:r>
              <w:rPr>
                <w:noProof/>
                <w:webHidden/>
              </w:rPr>
              <w:instrText xml:space="preserve"> PAGEREF _Toc205303567 \h </w:instrText>
            </w:r>
            <w:r>
              <w:rPr>
                <w:noProof/>
                <w:webHidden/>
              </w:rPr>
            </w:r>
            <w:r>
              <w:rPr>
                <w:noProof/>
                <w:webHidden/>
              </w:rPr>
              <w:fldChar w:fldCharType="separate"/>
            </w:r>
            <w:r>
              <w:rPr>
                <w:noProof/>
                <w:webHidden/>
              </w:rPr>
              <w:t>29</w:t>
            </w:r>
            <w:r>
              <w:rPr>
                <w:noProof/>
                <w:webHidden/>
              </w:rPr>
              <w:fldChar w:fldCharType="end"/>
            </w:r>
          </w:hyperlink>
        </w:p>
        <w:p w14:paraId="2D8D3A04" w14:textId="7BD8AF41" w:rsidR="006C2B9B" w:rsidRDefault="006C2B9B">
          <w:pPr>
            <w:pStyle w:val="TM2"/>
            <w:rPr>
              <w:rFonts w:eastAsiaTheme="minorEastAsia"/>
              <w:noProof/>
              <w:kern w:val="2"/>
              <w:sz w:val="24"/>
              <w:szCs w:val="24"/>
              <w:lang w:eastAsia="fr-FR"/>
              <w14:ligatures w14:val="standardContextual"/>
            </w:rPr>
          </w:pPr>
          <w:hyperlink w:anchor="_Toc205303568" w:history="1">
            <w:r w:rsidRPr="001D497F">
              <w:rPr>
                <w:rStyle w:val="Lienhypertexte"/>
                <w:rFonts w:ascii="Gill Sans MT" w:hAnsi="Gill Sans MT"/>
                <w:noProof/>
              </w:rPr>
              <w:t>ARTICLE 16 – SIGNATURE ELECTRONIQUE</w:t>
            </w:r>
            <w:r>
              <w:rPr>
                <w:noProof/>
                <w:webHidden/>
              </w:rPr>
              <w:tab/>
            </w:r>
            <w:r>
              <w:rPr>
                <w:noProof/>
                <w:webHidden/>
              </w:rPr>
              <w:fldChar w:fldCharType="begin"/>
            </w:r>
            <w:r>
              <w:rPr>
                <w:noProof/>
                <w:webHidden/>
              </w:rPr>
              <w:instrText xml:space="preserve"> PAGEREF _Toc205303568 \h </w:instrText>
            </w:r>
            <w:r>
              <w:rPr>
                <w:noProof/>
                <w:webHidden/>
              </w:rPr>
            </w:r>
            <w:r>
              <w:rPr>
                <w:noProof/>
                <w:webHidden/>
              </w:rPr>
              <w:fldChar w:fldCharType="separate"/>
            </w:r>
            <w:r>
              <w:rPr>
                <w:noProof/>
                <w:webHidden/>
              </w:rPr>
              <w:t>29</w:t>
            </w:r>
            <w:r>
              <w:rPr>
                <w:noProof/>
                <w:webHidden/>
              </w:rPr>
              <w:fldChar w:fldCharType="end"/>
            </w:r>
          </w:hyperlink>
        </w:p>
        <w:p w14:paraId="1DF76EF7" w14:textId="1B4F8266" w:rsidR="006C2B9B" w:rsidRDefault="006C2B9B">
          <w:pPr>
            <w:pStyle w:val="TM2"/>
            <w:rPr>
              <w:rFonts w:eastAsiaTheme="minorEastAsia"/>
              <w:noProof/>
              <w:kern w:val="2"/>
              <w:sz w:val="24"/>
              <w:szCs w:val="24"/>
              <w:lang w:eastAsia="fr-FR"/>
              <w14:ligatures w14:val="standardContextual"/>
            </w:rPr>
          </w:pPr>
          <w:hyperlink w:anchor="_Toc205303569" w:history="1">
            <w:r w:rsidRPr="001D497F">
              <w:rPr>
                <w:rStyle w:val="Lienhypertexte"/>
                <w:rFonts w:ascii="Gill Sans MT" w:hAnsi="Gill Sans MT"/>
                <w:noProof/>
              </w:rPr>
              <w:t>Annexe 1 – Prescriptions Techniques Particulières</w:t>
            </w:r>
            <w:r>
              <w:rPr>
                <w:noProof/>
                <w:webHidden/>
              </w:rPr>
              <w:tab/>
            </w:r>
            <w:r>
              <w:rPr>
                <w:noProof/>
                <w:webHidden/>
              </w:rPr>
              <w:fldChar w:fldCharType="begin"/>
            </w:r>
            <w:r>
              <w:rPr>
                <w:noProof/>
                <w:webHidden/>
              </w:rPr>
              <w:instrText xml:space="preserve"> PAGEREF _Toc205303569 \h </w:instrText>
            </w:r>
            <w:r>
              <w:rPr>
                <w:noProof/>
                <w:webHidden/>
              </w:rPr>
            </w:r>
            <w:r>
              <w:rPr>
                <w:noProof/>
                <w:webHidden/>
              </w:rPr>
              <w:fldChar w:fldCharType="separate"/>
            </w:r>
            <w:r>
              <w:rPr>
                <w:noProof/>
                <w:webHidden/>
              </w:rPr>
              <w:t>30</w:t>
            </w:r>
            <w:r>
              <w:rPr>
                <w:noProof/>
                <w:webHidden/>
              </w:rPr>
              <w:fldChar w:fldCharType="end"/>
            </w:r>
          </w:hyperlink>
        </w:p>
        <w:p w14:paraId="3868C675" w14:textId="4222C2A6" w:rsidR="006C2B9B" w:rsidRDefault="006C2B9B">
          <w:pPr>
            <w:pStyle w:val="TM2"/>
            <w:rPr>
              <w:rFonts w:eastAsiaTheme="minorEastAsia"/>
              <w:noProof/>
              <w:kern w:val="2"/>
              <w:sz w:val="24"/>
              <w:szCs w:val="24"/>
              <w:lang w:eastAsia="fr-FR"/>
              <w14:ligatures w14:val="standardContextual"/>
            </w:rPr>
          </w:pPr>
          <w:hyperlink w:anchor="_Toc205303570" w:history="1">
            <w:r w:rsidRPr="001D497F">
              <w:rPr>
                <w:rStyle w:val="Lienhypertexte"/>
                <w:rFonts w:ascii="Gill Sans MT" w:hAnsi="Gill Sans MT"/>
                <w:noProof/>
              </w:rPr>
              <w:t>Papier-carton</w:t>
            </w:r>
            <w:r>
              <w:rPr>
                <w:noProof/>
                <w:webHidden/>
              </w:rPr>
              <w:tab/>
            </w:r>
            <w:r>
              <w:rPr>
                <w:noProof/>
                <w:webHidden/>
              </w:rPr>
              <w:fldChar w:fldCharType="begin"/>
            </w:r>
            <w:r>
              <w:rPr>
                <w:noProof/>
                <w:webHidden/>
              </w:rPr>
              <w:instrText xml:space="preserve"> PAGEREF _Toc205303570 \h </w:instrText>
            </w:r>
            <w:r>
              <w:rPr>
                <w:noProof/>
                <w:webHidden/>
              </w:rPr>
            </w:r>
            <w:r>
              <w:rPr>
                <w:noProof/>
                <w:webHidden/>
              </w:rPr>
              <w:fldChar w:fldCharType="separate"/>
            </w:r>
            <w:r>
              <w:rPr>
                <w:noProof/>
                <w:webHidden/>
              </w:rPr>
              <w:t>30</w:t>
            </w:r>
            <w:r>
              <w:rPr>
                <w:noProof/>
                <w:webHidden/>
              </w:rPr>
              <w:fldChar w:fldCharType="end"/>
            </w:r>
          </w:hyperlink>
        </w:p>
        <w:p w14:paraId="26925058" w14:textId="6857050C" w:rsidR="006C2B9B" w:rsidRDefault="006C2B9B">
          <w:pPr>
            <w:pStyle w:val="TM2"/>
            <w:rPr>
              <w:rFonts w:eastAsiaTheme="minorEastAsia"/>
              <w:noProof/>
              <w:kern w:val="2"/>
              <w:sz w:val="24"/>
              <w:szCs w:val="24"/>
              <w:lang w:eastAsia="fr-FR"/>
              <w14:ligatures w14:val="standardContextual"/>
            </w:rPr>
          </w:pPr>
          <w:hyperlink w:anchor="_Toc205303571" w:history="1">
            <w:r w:rsidRPr="001D497F">
              <w:rPr>
                <w:rStyle w:val="Lienhypertexte"/>
                <w:rFonts w:ascii="Gill Sans MT" w:hAnsi="Gill Sans MT"/>
                <w:noProof/>
              </w:rPr>
              <w:t>Annexe 2 – Tableau de suivi des subventions</w:t>
            </w:r>
            <w:r>
              <w:rPr>
                <w:noProof/>
                <w:webHidden/>
              </w:rPr>
              <w:tab/>
            </w:r>
            <w:r>
              <w:rPr>
                <w:noProof/>
                <w:webHidden/>
              </w:rPr>
              <w:fldChar w:fldCharType="begin"/>
            </w:r>
            <w:r>
              <w:rPr>
                <w:noProof/>
                <w:webHidden/>
              </w:rPr>
              <w:instrText xml:space="preserve"> PAGEREF _Toc205303571 \h </w:instrText>
            </w:r>
            <w:r>
              <w:rPr>
                <w:noProof/>
                <w:webHidden/>
              </w:rPr>
            </w:r>
            <w:r>
              <w:rPr>
                <w:noProof/>
                <w:webHidden/>
              </w:rPr>
              <w:fldChar w:fldCharType="separate"/>
            </w:r>
            <w:r>
              <w:rPr>
                <w:noProof/>
                <w:webHidden/>
              </w:rPr>
              <w:t>32</w:t>
            </w:r>
            <w:r>
              <w:rPr>
                <w:noProof/>
                <w:webHidden/>
              </w:rPr>
              <w:fldChar w:fldCharType="end"/>
            </w:r>
          </w:hyperlink>
        </w:p>
        <w:p w14:paraId="562111A4" w14:textId="05F42454" w:rsidR="006C2B9B" w:rsidRDefault="006C2B9B">
          <w:pPr>
            <w:pStyle w:val="TM2"/>
            <w:rPr>
              <w:rFonts w:eastAsiaTheme="minorEastAsia"/>
              <w:noProof/>
              <w:kern w:val="2"/>
              <w:sz w:val="24"/>
              <w:szCs w:val="24"/>
              <w:lang w:eastAsia="fr-FR"/>
              <w14:ligatures w14:val="standardContextual"/>
            </w:rPr>
          </w:pPr>
          <w:hyperlink w:anchor="_Toc205303572" w:history="1">
            <w:r w:rsidRPr="001D497F">
              <w:rPr>
                <w:rStyle w:val="Lienhypertexte"/>
                <w:rFonts w:ascii="Gill Sans MT" w:hAnsi="Gill Sans MT"/>
                <w:noProof/>
              </w:rPr>
              <w:t>Annexe 3 – Justificatifs de facturation</w:t>
            </w:r>
            <w:r>
              <w:rPr>
                <w:noProof/>
                <w:webHidden/>
              </w:rPr>
              <w:tab/>
            </w:r>
            <w:r>
              <w:rPr>
                <w:noProof/>
                <w:webHidden/>
              </w:rPr>
              <w:fldChar w:fldCharType="begin"/>
            </w:r>
            <w:r>
              <w:rPr>
                <w:noProof/>
                <w:webHidden/>
              </w:rPr>
              <w:instrText xml:space="preserve"> PAGEREF _Toc205303572 \h </w:instrText>
            </w:r>
            <w:r>
              <w:rPr>
                <w:noProof/>
                <w:webHidden/>
              </w:rPr>
            </w:r>
            <w:r>
              <w:rPr>
                <w:noProof/>
                <w:webHidden/>
              </w:rPr>
              <w:fldChar w:fldCharType="separate"/>
            </w:r>
            <w:r>
              <w:rPr>
                <w:noProof/>
                <w:webHidden/>
              </w:rPr>
              <w:t>33</w:t>
            </w:r>
            <w:r>
              <w:rPr>
                <w:noProof/>
                <w:webHidden/>
              </w:rPr>
              <w:fldChar w:fldCharType="end"/>
            </w:r>
          </w:hyperlink>
        </w:p>
        <w:p w14:paraId="4DAE99F8" w14:textId="79D8FDD3" w:rsidR="006C2B9B" w:rsidRDefault="006C2B9B">
          <w:pPr>
            <w:pStyle w:val="TM2"/>
            <w:rPr>
              <w:rFonts w:eastAsiaTheme="minorEastAsia"/>
              <w:noProof/>
              <w:kern w:val="2"/>
              <w:sz w:val="24"/>
              <w:szCs w:val="24"/>
              <w:lang w:eastAsia="fr-FR"/>
              <w14:ligatures w14:val="standardContextual"/>
            </w:rPr>
          </w:pPr>
          <w:hyperlink w:anchor="_Toc205303573" w:history="1">
            <w:r w:rsidRPr="001D497F">
              <w:rPr>
                <w:rStyle w:val="Lienhypertexte"/>
                <w:rFonts w:ascii="Gill Sans MT" w:hAnsi="Gill Sans MT"/>
                <w:noProof/>
              </w:rPr>
              <w:t>Annexe 4 – Modèle de facture du Repreneur à Citeo</w:t>
            </w:r>
            <w:r>
              <w:rPr>
                <w:noProof/>
                <w:webHidden/>
              </w:rPr>
              <w:tab/>
            </w:r>
            <w:r>
              <w:rPr>
                <w:noProof/>
                <w:webHidden/>
              </w:rPr>
              <w:fldChar w:fldCharType="begin"/>
            </w:r>
            <w:r>
              <w:rPr>
                <w:noProof/>
                <w:webHidden/>
              </w:rPr>
              <w:instrText xml:space="preserve"> PAGEREF _Toc205303573 \h </w:instrText>
            </w:r>
            <w:r>
              <w:rPr>
                <w:noProof/>
                <w:webHidden/>
              </w:rPr>
            </w:r>
            <w:r>
              <w:rPr>
                <w:noProof/>
                <w:webHidden/>
              </w:rPr>
              <w:fldChar w:fldCharType="separate"/>
            </w:r>
            <w:r>
              <w:rPr>
                <w:noProof/>
                <w:webHidden/>
              </w:rPr>
              <w:t>34</w:t>
            </w:r>
            <w:r>
              <w:rPr>
                <w:noProof/>
                <w:webHidden/>
              </w:rPr>
              <w:fldChar w:fldCharType="end"/>
            </w:r>
          </w:hyperlink>
        </w:p>
        <w:p w14:paraId="3E558D52" w14:textId="391BDAF6" w:rsidR="006C2B9B" w:rsidRDefault="006C2B9B">
          <w:pPr>
            <w:pStyle w:val="TM2"/>
            <w:rPr>
              <w:rFonts w:eastAsiaTheme="minorEastAsia"/>
              <w:noProof/>
              <w:kern w:val="2"/>
              <w:sz w:val="24"/>
              <w:szCs w:val="24"/>
              <w:lang w:eastAsia="fr-FR"/>
              <w14:ligatures w14:val="standardContextual"/>
            </w:rPr>
          </w:pPr>
          <w:hyperlink w:anchor="_Toc205303574" w:history="1">
            <w:r w:rsidRPr="001D497F">
              <w:rPr>
                <w:rStyle w:val="Lienhypertexte"/>
                <w:rFonts w:ascii="Gill Sans MT" w:hAnsi="Gill Sans MT"/>
                <w:noProof/>
              </w:rPr>
              <w:t>Annexe 5 – Modèle de facture de Citeo au Repreneur</w:t>
            </w:r>
            <w:r>
              <w:rPr>
                <w:noProof/>
                <w:webHidden/>
              </w:rPr>
              <w:tab/>
            </w:r>
            <w:r>
              <w:rPr>
                <w:noProof/>
                <w:webHidden/>
              </w:rPr>
              <w:fldChar w:fldCharType="begin"/>
            </w:r>
            <w:r>
              <w:rPr>
                <w:noProof/>
                <w:webHidden/>
              </w:rPr>
              <w:instrText xml:space="preserve"> PAGEREF _Toc205303574 \h </w:instrText>
            </w:r>
            <w:r>
              <w:rPr>
                <w:noProof/>
                <w:webHidden/>
              </w:rPr>
            </w:r>
            <w:r>
              <w:rPr>
                <w:noProof/>
                <w:webHidden/>
              </w:rPr>
              <w:fldChar w:fldCharType="separate"/>
            </w:r>
            <w:r>
              <w:rPr>
                <w:noProof/>
                <w:webHidden/>
              </w:rPr>
              <w:t>35</w:t>
            </w:r>
            <w:r>
              <w:rPr>
                <w:noProof/>
                <w:webHidden/>
              </w:rPr>
              <w:fldChar w:fldCharType="end"/>
            </w:r>
          </w:hyperlink>
        </w:p>
        <w:p w14:paraId="731B4E8A" w14:textId="68F6553F" w:rsidR="006C2B9B" w:rsidRDefault="006C2B9B">
          <w:pPr>
            <w:pStyle w:val="TM2"/>
            <w:rPr>
              <w:rFonts w:eastAsiaTheme="minorEastAsia"/>
              <w:noProof/>
              <w:kern w:val="2"/>
              <w:sz w:val="24"/>
              <w:szCs w:val="24"/>
              <w:lang w:eastAsia="fr-FR"/>
              <w14:ligatures w14:val="standardContextual"/>
            </w:rPr>
          </w:pPr>
          <w:hyperlink w:anchor="_Toc205303575" w:history="1">
            <w:r w:rsidRPr="001D497F">
              <w:rPr>
                <w:rStyle w:val="Lienhypertexte"/>
                <w:rFonts w:ascii="Gill Sans MT" w:hAnsi="Gill Sans MT"/>
                <w:noProof/>
              </w:rPr>
              <w:t>Annexe 6 – Trame de rapport annuel d’activité</w:t>
            </w:r>
            <w:r>
              <w:rPr>
                <w:noProof/>
                <w:webHidden/>
              </w:rPr>
              <w:tab/>
            </w:r>
            <w:r>
              <w:rPr>
                <w:noProof/>
                <w:webHidden/>
              </w:rPr>
              <w:fldChar w:fldCharType="begin"/>
            </w:r>
            <w:r>
              <w:rPr>
                <w:noProof/>
                <w:webHidden/>
              </w:rPr>
              <w:instrText xml:space="preserve"> PAGEREF _Toc205303575 \h </w:instrText>
            </w:r>
            <w:r>
              <w:rPr>
                <w:noProof/>
                <w:webHidden/>
              </w:rPr>
            </w:r>
            <w:r>
              <w:rPr>
                <w:noProof/>
                <w:webHidden/>
              </w:rPr>
              <w:fldChar w:fldCharType="separate"/>
            </w:r>
            <w:r>
              <w:rPr>
                <w:noProof/>
                <w:webHidden/>
              </w:rPr>
              <w:t>36</w:t>
            </w:r>
            <w:r>
              <w:rPr>
                <w:noProof/>
                <w:webHidden/>
              </w:rPr>
              <w:fldChar w:fldCharType="end"/>
            </w:r>
          </w:hyperlink>
        </w:p>
        <w:p w14:paraId="615B432E" w14:textId="79A0F678" w:rsidR="000F03D4" w:rsidRPr="003B7F28" w:rsidRDefault="000F03D4" w:rsidP="000F03D4">
          <w:pPr>
            <w:rPr>
              <w:rFonts w:ascii="Gill Sans MT" w:hAnsi="Gill Sans MT"/>
            </w:rPr>
          </w:pPr>
          <w:r w:rsidRPr="003B7F28">
            <w:rPr>
              <w:rFonts w:ascii="Gill Sans MT" w:hAnsi="Gill Sans MT" w:cs="Arial"/>
              <w:b/>
              <w:bCs/>
            </w:rPr>
            <w:lastRenderedPageBreak/>
            <w:fldChar w:fldCharType="end"/>
          </w:r>
        </w:p>
      </w:sdtContent>
    </w:sdt>
    <w:p w14:paraId="25BD6CD5" w14:textId="77777777" w:rsidR="00200530" w:rsidRDefault="00200530" w:rsidP="003D44B7">
      <w:pPr>
        <w:rPr>
          <w:rFonts w:ascii="Gill Sans MT" w:eastAsia="Times New Roman" w:hAnsi="Gill Sans MT" w:cs="Arial"/>
          <w:b/>
          <w:bCs/>
          <w:lang w:eastAsia="fr-FR"/>
        </w:rPr>
      </w:pPr>
    </w:p>
    <w:p w14:paraId="4ABE6335" w14:textId="77777777" w:rsidR="00200530" w:rsidRDefault="00200530" w:rsidP="00200530">
      <w:pPr>
        <w:rPr>
          <w:lang w:eastAsia="fr-FR"/>
        </w:rPr>
      </w:pPr>
    </w:p>
    <w:p w14:paraId="04F0D50E" w14:textId="6F1BE669" w:rsidR="00200530" w:rsidRDefault="00200530" w:rsidP="00200530">
      <w:pPr>
        <w:spacing w:after="0"/>
        <w:jc w:val="both"/>
        <w:rPr>
          <w:rFonts w:ascii="Arial" w:eastAsiaTheme="majorEastAsia" w:hAnsi="Arial" w:cs="Arial"/>
          <w:sz w:val="24"/>
          <w:szCs w:val="24"/>
          <w:u w:val="single"/>
          <w:lang w:eastAsia="fr-FR"/>
        </w:rPr>
      </w:pPr>
    </w:p>
    <w:p w14:paraId="49D1A22B" w14:textId="77777777" w:rsidR="00EE0EEB" w:rsidRDefault="00EE0EEB">
      <w:pPr>
        <w:rPr>
          <w:rFonts w:ascii="Gill Sans MT" w:eastAsia="Times New Roman" w:hAnsi="Gill Sans MT" w:cs="Arial"/>
          <w:b/>
          <w:lang w:eastAsia="fr-FR"/>
        </w:rPr>
      </w:pPr>
      <w:r>
        <w:rPr>
          <w:rFonts w:ascii="Gill Sans MT" w:eastAsia="Times New Roman" w:hAnsi="Gill Sans MT" w:cs="Arial"/>
          <w:b/>
          <w:lang w:eastAsia="fr-FR"/>
        </w:rPr>
        <w:br w:type="page"/>
      </w:r>
    </w:p>
    <w:p w14:paraId="25C22327" w14:textId="7EEC49A1" w:rsidR="006D2A16" w:rsidRPr="003D44B7" w:rsidRDefault="00882000" w:rsidP="003D44B7">
      <w:pPr>
        <w:rPr>
          <w:rFonts w:ascii="Gill Sans MT" w:eastAsia="Times New Roman" w:hAnsi="Gill Sans MT" w:cs="Arial"/>
          <w:b/>
          <w:lang w:eastAsia="fr-FR"/>
        </w:rPr>
      </w:pPr>
      <w:r w:rsidRPr="003D44B7">
        <w:rPr>
          <w:rFonts w:ascii="Gill Sans MT" w:eastAsia="Times New Roman" w:hAnsi="Gill Sans MT" w:cs="Arial"/>
          <w:b/>
          <w:lang w:eastAsia="fr-FR"/>
        </w:rPr>
        <w:lastRenderedPageBreak/>
        <w:t>ENTRE</w:t>
      </w:r>
    </w:p>
    <w:p w14:paraId="23CB5C92" w14:textId="77777777" w:rsidR="006D2A16" w:rsidRPr="003D44B7" w:rsidRDefault="006D2A16" w:rsidP="006D2A16">
      <w:pPr>
        <w:spacing w:after="0" w:line="240" w:lineRule="auto"/>
        <w:jc w:val="both"/>
        <w:rPr>
          <w:rFonts w:ascii="Gill Sans MT" w:eastAsia="Times New Roman" w:hAnsi="Gill Sans MT" w:cs="Arial"/>
          <w:lang w:eastAsia="fr-FR"/>
        </w:rPr>
      </w:pPr>
    </w:p>
    <w:p w14:paraId="30C38F71" w14:textId="77777777" w:rsidR="00D06E28" w:rsidRPr="003D44B7" w:rsidRDefault="00D06E28" w:rsidP="00484B25">
      <w:pPr>
        <w:rPr>
          <w:rFonts w:ascii="Gill Sans MT" w:hAnsi="Gill Sans MT" w:cs="Arial"/>
          <w:b/>
        </w:rPr>
      </w:pPr>
    </w:p>
    <w:p w14:paraId="4BAB18DE" w14:textId="62DC194D" w:rsidR="009111F6" w:rsidRPr="003D44B7" w:rsidRDefault="00712E35" w:rsidP="00484B25">
      <w:pPr>
        <w:rPr>
          <w:rFonts w:ascii="Gill Sans MT" w:hAnsi="Gill Sans MT" w:cs="Arial"/>
          <w:b/>
        </w:rPr>
      </w:pPr>
      <w:r w:rsidRPr="003D44B7">
        <w:rPr>
          <w:rFonts w:ascii="Gill Sans MT" w:hAnsi="Gill Sans MT" w:cs="Arial"/>
          <w:b/>
        </w:rPr>
        <w:t>CITEO</w:t>
      </w:r>
      <w:r w:rsidR="009111F6" w:rsidRPr="003D44B7">
        <w:rPr>
          <w:rFonts w:ascii="Gill Sans MT" w:hAnsi="Gill Sans MT" w:cs="Arial"/>
          <w:b/>
        </w:rPr>
        <w:t xml:space="preserve"> </w:t>
      </w:r>
    </w:p>
    <w:p w14:paraId="7DE5CF97" w14:textId="47238923" w:rsidR="009111F6" w:rsidRPr="003D44B7" w:rsidRDefault="003E35B8" w:rsidP="009111F6">
      <w:pPr>
        <w:jc w:val="both"/>
        <w:rPr>
          <w:rFonts w:ascii="Gill Sans MT" w:hAnsi="Gill Sans MT" w:cs="Arial"/>
        </w:rPr>
      </w:pPr>
      <w:r w:rsidRPr="0658C607">
        <w:rPr>
          <w:rFonts w:ascii="Gill Sans MT" w:hAnsi="Gill Sans MT" w:cs="Arial"/>
        </w:rPr>
        <w:t>Société anonyme au capital social de 499 444,50 Euros, dont le siège social est situé 50, Boulevard Haussmann, 75009 Paris, immatriculée au Registre du Commerce et des Sociétés de Paris sous le n° 388 380 073, représentée par</w:t>
      </w:r>
      <w:r w:rsidR="00CA6D49" w:rsidRPr="0658C607">
        <w:rPr>
          <w:rFonts w:ascii="Gill Sans MT" w:hAnsi="Gill Sans MT" w:cs="Arial"/>
        </w:rPr>
        <w:t xml:space="preserve"> </w:t>
      </w:r>
      <w:r w:rsidR="00F56080" w:rsidRPr="0658C607">
        <w:rPr>
          <w:rFonts w:ascii="Gill Sans MT" w:hAnsi="Gill Sans MT" w:cs="Arial"/>
        </w:rPr>
        <w:t>Jean HORNAIN</w:t>
      </w:r>
      <w:r w:rsidRPr="0658C607">
        <w:rPr>
          <w:rFonts w:ascii="Gill Sans MT" w:hAnsi="Gill Sans MT" w:cs="Arial"/>
        </w:rPr>
        <w:t xml:space="preserve">, en qualité de </w:t>
      </w:r>
      <w:r w:rsidR="00122C0C" w:rsidRPr="0658C607">
        <w:rPr>
          <w:rFonts w:ascii="Gill Sans MT" w:hAnsi="Gill Sans MT" w:cs="Arial"/>
        </w:rPr>
        <w:t xml:space="preserve">Directeur </w:t>
      </w:r>
      <w:r w:rsidR="00EE0411" w:rsidRPr="0658C607">
        <w:rPr>
          <w:rFonts w:ascii="Gill Sans MT" w:hAnsi="Gill Sans MT" w:cs="Arial"/>
        </w:rPr>
        <w:t>général</w:t>
      </w:r>
      <w:r w:rsidRPr="0658C607">
        <w:rPr>
          <w:rFonts w:ascii="Gill Sans MT" w:hAnsi="Gill Sans MT" w:cs="Arial"/>
        </w:rPr>
        <w:t>, dûment habilité à l’effet des présentes</w:t>
      </w:r>
      <w:r w:rsidR="009111F6" w:rsidRPr="0658C607">
        <w:rPr>
          <w:rFonts w:ascii="Gill Sans MT" w:hAnsi="Gill Sans MT" w:cs="Arial"/>
        </w:rPr>
        <w:t>,</w:t>
      </w:r>
    </w:p>
    <w:p w14:paraId="7459D6FA" w14:textId="0105534B" w:rsidR="009111F6" w:rsidRPr="003D44B7" w:rsidRDefault="009111F6" w:rsidP="00950556">
      <w:pPr>
        <w:jc w:val="both"/>
        <w:rPr>
          <w:rFonts w:ascii="Gill Sans MT" w:hAnsi="Gill Sans MT" w:cs="Arial"/>
        </w:rPr>
      </w:pPr>
      <w:r w:rsidRPr="003D44B7">
        <w:rPr>
          <w:rFonts w:ascii="Gill Sans MT" w:hAnsi="Gill Sans MT" w:cs="Arial"/>
        </w:rPr>
        <w:t>Ci-après dénommée « </w:t>
      </w:r>
      <w:r w:rsidR="003E35B8" w:rsidRPr="003D44B7">
        <w:rPr>
          <w:rFonts w:ascii="Gill Sans MT" w:hAnsi="Gill Sans MT" w:cs="Arial"/>
          <w:b/>
        </w:rPr>
        <w:t>C</w:t>
      </w:r>
      <w:r w:rsidR="00CD3E86" w:rsidRPr="003D44B7">
        <w:rPr>
          <w:rFonts w:ascii="Gill Sans MT" w:hAnsi="Gill Sans MT" w:cs="Arial"/>
          <w:b/>
        </w:rPr>
        <w:t>iteo</w:t>
      </w:r>
      <w:r w:rsidR="00712E35" w:rsidRPr="003D44B7">
        <w:rPr>
          <w:rFonts w:ascii="Gill Sans MT" w:hAnsi="Gill Sans MT" w:cs="Arial"/>
        </w:rPr>
        <w:t xml:space="preserve"> </w:t>
      </w:r>
      <w:r w:rsidRPr="003D44B7">
        <w:rPr>
          <w:rFonts w:ascii="Gill Sans MT" w:hAnsi="Gill Sans MT" w:cs="Arial"/>
        </w:rPr>
        <w:t>»</w:t>
      </w:r>
      <w:r w:rsidR="00B5427C" w:rsidRPr="003D44B7">
        <w:rPr>
          <w:rFonts w:ascii="Gill Sans MT" w:hAnsi="Gill Sans MT" w:cs="Arial"/>
        </w:rPr>
        <w:t>,</w:t>
      </w:r>
    </w:p>
    <w:p w14:paraId="19592776" w14:textId="2E2A0610" w:rsidR="00B5427C" w:rsidRPr="003D44B7" w:rsidRDefault="00B5427C" w:rsidP="00950556">
      <w:pPr>
        <w:jc w:val="right"/>
        <w:rPr>
          <w:rFonts w:ascii="Gill Sans MT" w:hAnsi="Gill Sans MT" w:cs="Arial"/>
          <w:b/>
        </w:rPr>
      </w:pPr>
      <w:r w:rsidRPr="003D44B7">
        <w:rPr>
          <w:rFonts w:ascii="Gill Sans MT" w:hAnsi="Gill Sans MT" w:cs="Arial"/>
          <w:b/>
        </w:rPr>
        <w:t>D’une part,</w:t>
      </w:r>
    </w:p>
    <w:p w14:paraId="3599303A" w14:textId="24B76B12" w:rsidR="009111F6" w:rsidRPr="003D44B7" w:rsidRDefault="00882000" w:rsidP="009111F6">
      <w:pPr>
        <w:jc w:val="both"/>
        <w:rPr>
          <w:rFonts w:ascii="Gill Sans MT" w:hAnsi="Gill Sans MT" w:cs="Arial"/>
          <w:b/>
        </w:rPr>
      </w:pPr>
      <w:r w:rsidRPr="003D44B7">
        <w:rPr>
          <w:rFonts w:ascii="Gill Sans MT" w:hAnsi="Gill Sans MT" w:cs="Arial"/>
          <w:b/>
        </w:rPr>
        <w:t>ET</w:t>
      </w:r>
    </w:p>
    <w:p w14:paraId="202C699B" w14:textId="77777777" w:rsidR="00D06E28" w:rsidRPr="003D44B7" w:rsidRDefault="00D06E28" w:rsidP="00C518B0">
      <w:pPr>
        <w:jc w:val="both"/>
        <w:rPr>
          <w:rFonts w:ascii="Gill Sans MT" w:hAnsi="Gill Sans MT" w:cs="Arial"/>
          <w:b/>
          <w:highlight w:val="yellow"/>
        </w:rPr>
      </w:pPr>
    </w:p>
    <w:p w14:paraId="127CBB1F" w14:textId="77777777" w:rsidR="00E52174" w:rsidRPr="003D44B7" w:rsidRDefault="00E52174" w:rsidP="00E52174">
      <w:pPr>
        <w:jc w:val="both"/>
        <w:rPr>
          <w:rFonts w:ascii="Gill Sans MT" w:hAnsi="Gill Sans MT" w:cs="Arial"/>
          <w:b/>
        </w:rPr>
      </w:pPr>
      <w:r w:rsidRPr="02E41F9A">
        <w:rPr>
          <w:rFonts w:ascii="Gill Sans MT" w:hAnsi="Gill Sans MT" w:cs="Arial"/>
          <w:b/>
          <w:bCs/>
          <w:highlight w:val="yellow"/>
        </w:rPr>
        <w:t xml:space="preserve">[Nom du </w:t>
      </w:r>
      <w:r>
        <w:rPr>
          <w:rFonts w:ascii="Gill Sans MT" w:hAnsi="Gill Sans MT" w:cs="Arial"/>
          <w:b/>
          <w:bCs/>
          <w:highlight w:val="yellow"/>
        </w:rPr>
        <w:t>Repreneur</w:t>
      </w:r>
      <w:r w:rsidRPr="02E41F9A">
        <w:rPr>
          <w:rFonts w:ascii="Gill Sans MT" w:hAnsi="Gill Sans MT" w:cs="Arial"/>
          <w:b/>
          <w:bCs/>
          <w:highlight w:val="yellow"/>
        </w:rPr>
        <w:t>]</w:t>
      </w:r>
    </w:p>
    <w:p w14:paraId="56235F1D" w14:textId="77777777" w:rsidR="00E52174" w:rsidRPr="003D44B7" w:rsidRDefault="00E52174" w:rsidP="00E52174">
      <w:pPr>
        <w:jc w:val="both"/>
        <w:rPr>
          <w:rFonts w:ascii="Gill Sans MT" w:hAnsi="Gill Sans MT" w:cs="Arial"/>
        </w:rPr>
      </w:pPr>
      <w:r w:rsidRPr="003D44B7">
        <w:rPr>
          <w:rFonts w:ascii="Gill Sans MT" w:hAnsi="Gill Sans MT" w:cs="Arial"/>
        </w:rPr>
        <w:t xml:space="preserve">dont le siège social est situé </w:t>
      </w:r>
      <w:r w:rsidRPr="003D44B7">
        <w:rPr>
          <w:rFonts w:ascii="Gill Sans MT" w:hAnsi="Gill Sans MT" w:cs="Arial"/>
          <w:highlight w:val="yellow"/>
        </w:rPr>
        <w:t>[…]</w:t>
      </w:r>
      <w:r w:rsidRPr="003D44B7">
        <w:rPr>
          <w:rFonts w:ascii="Gill Sans MT" w:hAnsi="Gill Sans MT" w:cs="Arial"/>
        </w:rPr>
        <w:t xml:space="preserve">, enregistré au répertoire SIREN sous le n° </w:t>
      </w:r>
      <w:r w:rsidRPr="003D44B7">
        <w:rPr>
          <w:rFonts w:ascii="Gill Sans MT" w:hAnsi="Gill Sans MT" w:cs="Arial"/>
          <w:highlight w:val="yellow"/>
        </w:rPr>
        <w:t>[Numéro SIREN</w:t>
      </w:r>
      <w:r w:rsidRPr="003D44B7">
        <w:rPr>
          <w:rFonts w:ascii="Gill Sans MT" w:hAnsi="Gill Sans MT" w:cs="Arial"/>
        </w:rPr>
        <w:t>], représenté</w:t>
      </w:r>
      <w:r w:rsidRPr="003D44B7">
        <w:rPr>
          <w:rFonts w:ascii="Gill Sans MT" w:hAnsi="Gill Sans MT" w:cs="Arial"/>
          <w:highlight w:val="yellow"/>
        </w:rPr>
        <w:t>[e]</w:t>
      </w:r>
      <w:r w:rsidRPr="003D44B7">
        <w:rPr>
          <w:rFonts w:ascii="Gill Sans MT" w:hAnsi="Gill Sans MT" w:cs="Arial"/>
        </w:rPr>
        <w:t xml:space="preserve"> par </w:t>
      </w:r>
      <w:r w:rsidRPr="003D44B7">
        <w:rPr>
          <w:rFonts w:ascii="Gill Sans MT" w:hAnsi="Gill Sans MT" w:cs="Arial"/>
          <w:highlight w:val="yellow"/>
        </w:rPr>
        <w:t>[…]</w:t>
      </w:r>
      <w:r w:rsidRPr="003D44B7">
        <w:rPr>
          <w:rFonts w:ascii="Gill Sans MT" w:hAnsi="Gill Sans MT" w:cs="Arial"/>
        </w:rPr>
        <w:t xml:space="preserve">, en sa qualité de </w:t>
      </w:r>
      <w:r w:rsidRPr="003D44B7">
        <w:rPr>
          <w:rFonts w:ascii="Gill Sans MT" w:hAnsi="Gill Sans MT" w:cs="Arial"/>
          <w:highlight w:val="yellow"/>
        </w:rPr>
        <w:t>[…]</w:t>
      </w:r>
      <w:r w:rsidRPr="003D44B7">
        <w:rPr>
          <w:rFonts w:ascii="Gill Sans MT" w:hAnsi="Gill Sans MT" w:cs="Arial"/>
        </w:rPr>
        <w:t>, dûment habilité</w:t>
      </w:r>
      <w:r w:rsidRPr="003D44B7">
        <w:rPr>
          <w:rFonts w:ascii="Gill Sans MT" w:hAnsi="Gill Sans MT" w:cs="Arial"/>
          <w:highlight w:val="yellow"/>
        </w:rPr>
        <w:t>[e]</w:t>
      </w:r>
      <w:r w:rsidRPr="003D44B7">
        <w:rPr>
          <w:rFonts w:ascii="Gill Sans MT" w:hAnsi="Gill Sans MT" w:cs="Arial"/>
        </w:rPr>
        <w:t xml:space="preserve"> à l’effet des présentes </w:t>
      </w:r>
    </w:p>
    <w:p w14:paraId="2604C6FC" w14:textId="77777777" w:rsidR="00E52174" w:rsidRPr="003D44B7" w:rsidRDefault="00E52174" w:rsidP="00E52174">
      <w:pPr>
        <w:rPr>
          <w:rFonts w:ascii="Gill Sans MT" w:hAnsi="Gill Sans MT" w:cs="Arial"/>
        </w:rPr>
      </w:pPr>
      <w:r w:rsidRPr="003D44B7">
        <w:rPr>
          <w:rFonts w:ascii="Gill Sans MT" w:hAnsi="Gill Sans MT" w:cs="Arial"/>
        </w:rPr>
        <w:t xml:space="preserve">Ci-après dénommée </w:t>
      </w:r>
      <w:r w:rsidRPr="02E41F9A">
        <w:rPr>
          <w:rFonts w:ascii="Gill Sans MT" w:hAnsi="Gill Sans MT" w:cs="Arial"/>
        </w:rPr>
        <w:t>le « </w:t>
      </w:r>
      <w:r>
        <w:rPr>
          <w:rFonts w:ascii="Gill Sans MT" w:hAnsi="Gill Sans MT" w:cs="Arial"/>
          <w:b/>
          <w:bCs/>
        </w:rPr>
        <w:t>Repreneur</w:t>
      </w:r>
      <w:r w:rsidRPr="02E41F9A">
        <w:rPr>
          <w:rFonts w:ascii="Gill Sans MT" w:hAnsi="Gill Sans MT" w:cs="Arial"/>
        </w:rPr>
        <w:t> ».</w:t>
      </w:r>
    </w:p>
    <w:p w14:paraId="2B9BF19E" w14:textId="655DA5C2" w:rsidR="00B5427C" w:rsidRPr="003D44B7" w:rsidRDefault="00B5427C" w:rsidP="00950556">
      <w:pPr>
        <w:jc w:val="right"/>
        <w:rPr>
          <w:rFonts w:ascii="Gill Sans MT" w:hAnsi="Gill Sans MT" w:cs="Arial"/>
          <w:b/>
        </w:rPr>
      </w:pPr>
      <w:r w:rsidRPr="003D44B7">
        <w:rPr>
          <w:rFonts w:ascii="Gill Sans MT" w:hAnsi="Gill Sans MT" w:cs="Arial"/>
          <w:b/>
        </w:rPr>
        <w:t xml:space="preserve">D’autre part, </w:t>
      </w:r>
    </w:p>
    <w:p w14:paraId="54ACF24B" w14:textId="77777777" w:rsidR="00B5427C" w:rsidRPr="003D44B7" w:rsidRDefault="00B5427C" w:rsidP="00950556">
      <w:pPr>
        <w:rPr>
          <w:rFonts w:ascii="Gill Sans MT" w:hAnsi="Gill Sans MT" w:cs="Arial"/>
        </w:rPr>
      </w:pPr>
    </w:p>
    <w:p w14:paraId="15947B30" w14:textId="77777777" w:rsidR="009111F6" w:rsidRPr="003D44B7" w:rsidRDefault="009111F6" w:rsidP="009111F6">
      <w:pPr>
        <w:jc w:val="both"/>
        <w:rPr>
          <w:rFonts w:ascii="Gill Sans MT" w:hAnsi="Gill Sans MT" w:cs="Arial"/>
        </w:rPr>
      </w:pPr>
      <w:r w:rsidRPr="003D44B7">
        <w:rPr>
          <w:rFonts w:ascii="Gill Sans MT" w:hAnsi="Gill Sans MT" w:cs="Arial"/>
        </w:rPr>
        <w:t>Ci-après dé</w:t>
      </w:r>
      <w:r w:rsidR="00712E35" w:rsidRPr="003D44B7">
        <w:rPr>
          <w:rFonts w:ascii="Gill Sans MT" w:hAnsi="Gill Sans MT" w:cs="Arial"/>
        </w:rPr>
        <w:t>nommé</w:t>
      </w:r>
      <w:r w:rsidR="00F33628" w:rsidRPr="003D44B7">
        <w:rPr>
          <w:rFonts w:ascii="Gill Sans MT" w:hAnsi="Gill Sans MT" w:cs="Arial"/>
        </w:rPr>
        <w:t>e</w:t>
      </w:r>
      <w:r w:rsidR="00712E35" w:rsidRPr="003D44B7">
        <w:rPr>
          <w:rFonts w:ascii="Gill Sans MT" w:hAnsi="Gill Sans MT" w:cs="Arial"/>
        </w:rPr>
        <w:t>s</w:t>
      </w:r>
      <w:r w:rsidRPr="003D44B7">
        <w:rPr>
          <w:rFonts w:ascii="Gill Sans MT" w:hAnsi="Gill Sans MT" w:cs="Arial"/>
        </w:rPr>
        <w:t xml:space="preserve"> individuellement la « </w:t>
      </w:r>
      <w:r w:rsidRPr="003D44B7">
        <w:rPr>
          <w:rFonts w:ascii="Gill Sans MT" w:hAnsi="Gill Sans MT" w:cs="Arial"/>
          <w:b/>
        </w:rPr>
        <w:t>Partie</w:t>
      </w:r>
      <w:r w:rsidRPr="003D44B7">
        <w:rPr>
          <w:rFonts w:ascii="Gill Sans MT" w:hAnsi="Gill Sans MT" w:cs="Arial"/>
        </w:rPr>
        <w:t> » ou collectivement les « </w:t>
      </w:r>
      <w:r w:rsidRPr="003D44B7">
        <w:rPr>
          <w:rFonts w:ascii="Gill Sans MT" w:hAnsi="Gill Sans MT" w:cs="Arial"/>
          <w:b/>
        </w:rPr>
        <w:t>Parties</w:t>
      </w:r>
      <w:r w:rsidRPr="003D44B7">
        <w:rPr>
          <w:rFonts w:ascii="Gill Sans MT" w:hAnsi="Gill Sans MT" w:cs="Arial"/>
        </w:rPr>
        <w:t> ».</w:t>
      </w:r>
    </w:p>
    <w:p w14:paraId="53761CB9" w14:textId="77777777" w:rsidR="009710C0" w:rsidRPr="003D44B7" w:rsidRDefault="009710C0" w:rsidP="009111F6">
      <w:pPr>
        <w:jc w:val="both"/>
        <w:rPr>
          <w:rFonts w:ascii="Gill Sans MT" w:hAnsi="Gill Sans MT" w:cs="Arial"/>
        </w:rPr>
      </w:pPr>
    </w:p>
    <w:p w14:paraId="1C8D4677" w14:textId="77777777" w:rsidR="009710C0" w:rsidRPr="003D44B7" w:rsidRDefault="009710C0" w:rsidP="009111F6">
      <w:pPr>
        <w:jc w:val="both"/>
        <w:rPr>
          <w:rFonts w:ascii="Gill Sans MT" w:hAnsi="Gill Sans MT" w:cs="Arial"/>
        </w:rPr>
      </w:pPr>
    </w:p>
    <w:p w14:paraId="7C4690EA" w14:textId="77777777" w:rsidR="006D2A16" w:rsidRPr="003D44B7" w:rsidRDefault="006D2A16" w:rsidP="006D2A16">
      <w:pPr>
        <w:spacing w:after="0" w:line="240" w:lineRule="auto"/>
        <w:jc w:val="both"/>
        <w:rPr>
          <w:rFonts w:ascii="Gill Sans MT" w:eastAsia="Times New Roman" w:hAnsi="Gill Sans MT" w:cs="Arial"/>
          <w:lang w:eastAsia="fr-FR"/>
        </w:rPr>
      </w:pPr>
    </w:p>
    <w:p w14:paraId="2574FB51" w14:textId="79C5A1AC" w:rsidR="00882000" w:rsidRPr="003D44B7" w:rsidRDefault="00882000" w:rsidP="01A1FBDA">
      <w:pPr>
        <w:rPr>
          <w:rFonts w:ascii="Gill Sans MT" w:eastAsia="Times New Roman" w:hAnsi="Gill Sans MT" w:cs="Arial"/>
          <w:lang w:eastAsia="fr-FR"/>
        </w:rPr>
      </w:pPr>
      <w:r w:rsidRPr="003D44B7">
        <w:rPr>
          <w:rFonts w:ascii="Gill Sans MT" w:eastAsia="Times New Roman" w:hAnsi="Gill Sans MT" w:cs="Arial"/>
          <w:lang w:eastAsia="fr-FR"/>
        </w:rPr>
        <w:br w:type="page"/>
      </w:r>
    </w:p>
    <w:p w14:paraId="5D5BA3D5" w14:textId="68928E87" w:rsidR="00EC09CC" w:rsidRPr="00805BDE" w:rsidRDefault="006D2A16" w:rsidP="00805BDE">
      <w:pPr>
        <w:pStyle w:val="Articles"/>
      </w:pPr>
      <w:bookmarkStart w:id="2" w:name="_Toc205303512"/>
      <w:r w:rsidRPr="00805BDE">
        <w:rPr>
          <w:rFonts w:ascii="Gill Sans MT" w:hAnsi="Gill Sans MT"/>
          <w:sz w:val="40"/>
          <w:szCs w:val="40"/>
          <w:lang w:eastAsia="fr-FR"/>
        </w:rPr>
        <w:lastRenderedPageBreak/>
        <w:t>PREAMBULE</w:t>
      </w:r>
      <w:bookmarkEnd w:id="2"/>
    </w:p>
    <w:p w14:paraId="126AF0B4" w14:textId="5C221D9C" w:rsidR="0090745D" w:rsidRPr="00632BA1" w:rsidRDefault="00836A40" w:rsidP="00A709B1">
      <w:pPr>
        <w:pStyle w:val="Titre"/>
        <w:jc w:val="both"/>
        <w:rPr>
          <w:rFonts w:ascii="Gill Sans MT" w:hAnsi="Gill Sans MT" w:cs="Arial"/>
          <w:sz w:val="22"/>
          <w:szCs w:val="22"/>
        </w:rPr>
      </w:pPr>
      <w:r w:rsidRPr="00632BA1">
        <w:rPr>
          <w:rFonts w:ascii="Gill Sans MT" w:hAnsi="Gill Sans MT" w:cs="Arial"/>
          <w:sz w:val="22"/>
          <w:szCs w:val="22"/>
        </w:rPr>
        <w:t xml:space="preserve">Citeo est un éco-organisme agréé par l’État pour la filière </w:t>
      </w:r>
      <w:r w:rsidR="00633C52" w:rsidRPr="00632BA1">
        <w:rPr>
          <w:rFonts w:ascii="Gill Sans MT" w:hAnsi="Gill Sans MT" w:cs="Arial"/>
          <w:sz w:val="22"/>
          <w:szCs w:val="22"/>
        </w:rPr>
        <w:t xml:space="preserve">REP </w:t>
      </w:r>
      <w:r w:rsidRPr="00632BA1">
        <w:rPr>
          <w:rFonts w:ascii="Gill Sans MT" w:hAnsi="Gill Sans MT" w:cs="Arial"/>
          <w:sz w:val="22"/>
          <w:szCs w:val="22"/>
        </w:rPr>
        <w:t>des emballages ménagers</w:t>
      </w:r>
      <w:r w:rsidR="003E7CB5" w:rsidRPr="00632BA1">
        <w:rPr>
          <w:rFonts w:ascii="Gill Sans MT" w:hAnsi="Gill Sans MT" w:cs="Arial"/>
          <w:sz w:val="22"/>
          <w:szCs w:val="22"/>
        </w:rPr>
        <w:t xml:space="preserve">, </w:t>
      </w:r>
      <w:r w:rsidRPr="00632BA1">
        <w:rPr>
          <w:rFonts w:ascii="Gill Sans MT" w:hAnsi="Gill Sans MT" w:cs="Arial"/>
          <w:sz w:val="22"/>
          <w:szCs w:val="22"/>
        </w:rPr>
        <w:t>imprimés papiers</w:t>
      </w:r>
      <w:r w:rsidR="003E7CB5" w:rsidRPr="00632BA1">
        <w:rPr>
          <w:rFonts w:ascii="Gill Sans MT" w:hAnsi="Gill Sans MT" w:cs="Arial"/>
          <w:sz w:val="22"/>
          <w:szCs w:val="22"/>
        </w:rPr>
        <w:t>,</w:t>
      </w:r>
      <w:r w:rsidRPr="00632BA1">
        <w:rPr>
          <w:rFonts w:ascii="Gill Sans MT" w:hAnsi="Gill Sans MT" w:cs="Arial"/>
          <w:sz w:val="22"/>
          <w:szCs w:val="22"/>
        </w:rPr>
        <w:t xml:space="preserve"> et papiers</w:t>
      </w:r>
      <w:r w:rsidR="00633C52" w:rsidRPr="00632BA1">
        <w:rPr>
          <w:rFonts w:ascii="Gill Sans MT" w:hAnsi="Gill Sans MT" w:cs="Arial"/>
          <w:sz w:val="22"/>
          <w:szCs w:val="22"/>
        </w:rPr>
        <w:t xml:space="preserve"> </w:t>
      </w:r>
      <w:r w:rsidRPr="00632BA1">
        <w:rPr>
          <w:rFonts w:ascii="Gill Sans MT" w:hAnsi="Gill Sans MT" w:cs="Arial"/>
          <w:sz w:val="22"/>
          <w:szCs w:val="22"/>
        </w:rPr>
        <w:t xml:space="preserve">à usage graphique </w:t>
      </w:r>
      <w:r w:rsidR="003E7CB5" w:rsidRPr="00632BA1">
        <w:rPr>
          <w:rFonts w:ascii="Gill Sans MT" w:hAnsi="Gill Sans MT" w:cs="Arial"/>
          <w:sz w:val="22"/>
          <w:szCs w:val="22"/>
        </w:rPr>
        <w:t xml:space="preserve">(ci-après « Filière REP EMPG ») </w:t>
      </w:r>
      <w:r w:rsidRPr="00632BA1">
        <w:rPr>
          <w:rFonts w:ascii="Gill Sans MT" w:hAnsi="Gill Sans MT" w:cs="Arial"/>
          <w:sz w:val="22"/>
          <w:szCs w:val="22"/>
        </w:rPr>
        <w:t>jusqu’au 31 décembre 2024. </w:t>
      </w:r>
    </w:p>
    <w:p w14:paraId="7A0932BB" w14:textId="676114E1" w:rsidR="00836A40" w:rsidRPr="00632BA1" w:rsidRDefault="00836A40" w:rsidP="00632BA1">
      <w:pPr>
        <w:pStyle w:val="Titre"/>
        <w:jc w:val="both"/>
        <w:rPr>
          <w:rFonts w:ascii="Gill Sans MT" w:hAnsi="Gill Sans MT" w:cs="Arial"/>
          <w:sz w:val="22"/>
          <w:szCs w:val="22"/>
        </w:rPr>
      </w:pPr>
      <w:r w:rsidRPr="00632BA1">
        <w:rPr>
          <w:rFonts w:ascii="Gill Sans MT" w:hAnsi="Gill Sans MT" w:cs="Arial"/>
          <w:sz w:val="22"/>
          <w:szCs w:val="22"/>
        </w:rPr>
        <w:t>  </w:t>
      </w:r>
    </w:p>
    <w:p w14:paraId="7D95796F" w14:textId="29A8FFEE" w:rsidR="00CD7F10" w:rsidRPr="00CD7F10" w:rsidRDefault="00836A40" w:rsidP="00CD7F10">
      <w:pPr>
        <w:pStyle w:val="Titre"/>
        <w:jc w:val="both"/>
        <w:rPr>
          <w:rFonts w:ascii="Gill Sans MT" w:hAnsi="Gill Sans MT" w:cs="Arial"/>
          <w:sz w:val="22"/>
          <w:szCs w:val="22"/>
        </w:rPr>
      </w:pPr>
      <w:r w:rsidRPr="00632BA1">
        <w:rPr>
          <w:rFonts w:ascii="Gill Sans MT" w:hAnsi="Gill Sans MT" w:cs="Arial"/>
          <w:sz w:val="22"/>
          <w:szCs w:val="22"/>
        </w:rPr>
        <w:t xml:space="preserve">Au titre du cahier des charges des éco-organismes de la filière </w:t>
      </w:r>
      <w:r w:rsidR="0065289A" w:rsidRPr="00632BA1">
        <w:rPr>
          <w:rFonts w:ascii="Gill Sans MT" w:hAnsi="Gill Sans MT" w:cs="Arial"/>
          <w:sz w:val="22"/>
          <w:szCs w:val="22"/>
        </w:rPr>
        <w:t>REP EMPG</w:t>
      </w:r>
      <w:r w:rsidRPr="00632BA1">
        <w:rPr>
          <w:rFonts w:ascii="Gill Sans MT" w:hAnsi="Gill Sans MT" w:cs="Arial"/>
          <w:sz w:val="22"/>
          <w:szCs w:val="22"/>
        </w:rPr>
        <w:t xml:space="preserve"> (ci-après le «</w:t>
      </w:r>
      <w:r w:rsidRPr="00632BA1">
        <w:rPr>
          <w:rFonts w:ascii="Arial" w:hAnsi="Arial" w:cs="Arial"/>
          <w:sz w:val="22"/>
          <w:szCs w:val="22"/>
        </w:rPr>
        <w:t> </w:t>
      </w:r>
      <w:r w:rsidRPr="00632BA1">
        <w:rPr>
          <w:rFonts w:ascii="Gill Sans MT" w:hAnsi="Gill Sans MT" w:cs="Arial"/>
          <w:sz w:val="22"/>
          <w:szCs w:val="22"/>
        </w:rPr>
        <w:t>Cahier des charges EMPG</w:t>
      </w:r>
      <w:r w:rsidRPr="00632BA1">
        <w:rPr>
          <w:rFonts w:ascii="Arial" w:hAnsi="Arial" w:cs="Arial"/>
          <w:sz w:val="22"/>
          <w:szCs w:val="22"/>
        </w:rPr>
        <w:t> </w:t>
      </w:r>
      <w:r w:rsidRPr="00632BA1">
        <w:rPr>
          <w:rFonts w:ascii="Gill Sans MT" w:hAnsi="Gill Sans MT" w:cs="Arial"/>
          <w:sz w:val="22"/>
          <w:szCs w:val="22"/>
        </w:rPr>
        <w:t xml:space="preserve">»), Citeo </w:t>
      </w:r>
      <w:r w:rsidR="52FFBA2B" w:rsidRPr="00D25663">
        <w:rPr>
          <w:rFonts w:ascii="Gill Sans MT" w:hAnsi="Gill Sans MT" w:cs="Arial"/>
          <w:sz w:val="22"/>
          <w:szCs w:val="22"/>
        </w:rPr>
        <w:t xml:space="preserve">propose aux </w:t>
      </w:r>
      <w:r w:rsidR="005657D5" w:rsidRPr="00D25663">
        <w:rPr>
          <w:rFonts w:ascii="Gill Sans MT" w:hAnsi="Gill Sans MT" w:cs="Arial"/>
          <w:sz w:val="22"/>
          <w:szCs w:val="22"/>
        </w:rPr>
        <w:t>c</w:t>
      </w:r>
      <w:r w:rsidR="52FFBA2B" w:rsidRPr="00D25663">
        <w:rPr>
          <w:rFonts w:ascii="Gill Sans MT" w:hAnsi="Gill Sans MT" w:cs="Arial"/>
          <w:sz w:val="22"/>
          <w:szCs w:val="22"/>
        </w:rPr>
        <w:t xml:space="preserve">ollectivités </w:t>
      </w:r>
      <w:r w:rsidR="00124C9C" w:rsidRPr="00D25663">
        <w:rPr>
          <w:rFonts w:ascii="Gill Sans MT" w:hAnsi="Gill Sans MT" w:cs="Arial"/>
          <w:sz w:val="22"/>
          <w:szCs w:val="22"/>
        </w:rPr>
        <w:t>locales ultramarines</w:t>
      </w:r>
      <w:r w:rsidR="52FFBA2B" w:rsidRPr="00D25663">
        <w:rPr>
          <w:rFonts w:ascii="Gill Sans MT" w:hAnsi="Gill Sans MT" w:cs="Arial"/>
          <w:sz w:val="22"/>
          <w:szCs w:val="22"/>
        </w:rPr>
        <w:t xml:space="preserve"> compétentes en matière de</w:t>
      </w:r>
      <w:r w:rsidR="52FFBA2B" w:rsidRPr="53E97A94">
        <w:rPr>
          <w:rFonts w:ascii="Gill Sans MT" w:hAnsi="Gill Sans MT" w:cs="Arial"/>
          <w:sz w:val="22"/>
          <w:szCs w:val="22"/>
        </w:rPr>
        <w:t xml:space="preserve"> déchets </w:t>
      </w:r>
      <w:r w:rsidR="00124C9C">
        <w:rPr>
          <w:rFonts w:ascii="Gill Sans MT" w:hAnsi="Gill Sans MT" w:cs="Arial"/>
          <w:sz w:val="22"/>
          <w:szCs w:val="22"/>
        </w:rPr>
        <w:t xml:space="preserve">issus </w:t>
      </w:r>
      <w:r w:rsidR="000857B3">
        <w:rPr>
          <w:rFonts w:ascii="Gill Sans MT" w:hAnsi="Gill Sans MT" w:cs="Arial"/>
          <w:sz w:val="22"/>
          <w:szCs w:val="22"/>
        </w:rPr>
        <w:t>d’EMPG</w:t>
      </w:r>
      <w:r w:rsidR="18898FF9" w:rsidRPr="53E97A94">
        <w:rPr>
          <w:rFonts w:ascii="Gill Sans MT" w:hAnsi="Gill Sans MT" w:cs="Arial"/>
          <w:sz w:val="22"/>
          <w:szCs w:val="22"/>
        </w:rPr>
        <w:t xml:space="preserve"> une garantie de </w:t>
      </w:r>
      <w:r w:rsidR="46D436F1" w:rsidRPr="53E97A94">
        <w:rPr>
          <w:rFonts w:ascii="Gill Sans MT" w:hAnsi="Gill Sans MT" w:cs="Arial"/>
          <w:sz w:val="22"/>
          <w:szCs w:val="22"/>
        </w:rPr>
        <w:t xml:space="preserve">reprise et recyclage de leurs </w:t>
      </w:r>
      <w:r w:rsidR="000857B3">
        <w:rPr>
          <w:rFonts w:ascii="Gill Sans MT" w:hAnsi="Gill Sans MT" w:cs="Arial"/>
          <w:sz w:val="22"/>
          <w:szCs w:val="22"/>
        </w:rPr>
        <w:t>EMPG</w:t>
      </w:r>
      <w:r w:rsidR="007107AB">
        <w:rPr>
          <w:rFonts w:ascii="Gill Sans MT" w:hAnsi="Gill Sans MT" w:cs="Arial"/>
          <w:sz w:val="22"/>
          <w:szCs w:val="22"/>
        </w:rPr>
        <w:t xml:space="preserve"> </w:t>
      </w:r>
      <w:r w:rsidR="46D436F1" w:rsidRPr="53E97A94">
        <w:rPr>
          <w:rFonts w:ascii="Gill Sans MT" w:hAnsi="Gill Sans MT" w:cs="Arial"/>
          <w:sz w:val="22"/>
          <w:szCs w:val="22"/>
        </w:rPr>
        <w:t>en contractualisant directement avec des prestataires</w:t>
      </w:r>
      <w:r w:rsidR="46D436F1" w:rsidRPr="53E97A94" w:rsidDel="00DF0A3D">
        <w:rPr>
          <w:rFonts w:ascii="Gill Sans MT" w:hAnsi="Gill Sans MT" w:cs="Arial"/>
          <w:sz w:val="22"/>
          <w:szCs w:val="22"/>
        </w:rPr>
        <w:t>.</w:t>
      </w:r>
      <w:r w:rsidR="46D436F1" w:rsidRPr="53E97A94">
        <w:rPr>
          <w:rFonts w:ascii="Gill Sans MT" w:hAnsi="Gill Sans MT" w:cs="Arial"/>
          <w:sz w:val="22"/>
          <w:szCs w:val="22"/>
        </w:rPr>
        <w:t xml:space="preserve"> </w:t>
      </w:r>
    </w:p>
    <w:p w14:paraId="44C9D37B" w14:textId="77777777" w:rsidR="008E07A5" w:rsidRDefault="008E07A5" w:rsidP="00CD7F10">
      <w:pPr>
        <w:pStyle w:val="Titre"/>
        <w:jc w:val="both"/>
        <w:rPr>
          <w:rFonts w:ascii="Gill Sans MT" w:hAnsi="Gill Sans MT" w:cs="Arial"/>
          <w:sz w:val="22"/>
          <w:szCs w:val="22"/>
        </w:rPr>
      </w:pPr>
    </w:p>
    <w:p w14:paraId="4BE02CA9" w14:textId="49C8ED69" w:rsidR="00DB52E3" w:rsidRDefault="00124C9C" w:rsidP="00DB52E3">
      <w:pPr>
        <w:pStyle w:val="Titre"/>
        <w:jc w:val="both"/>
        <w:rPr>
          <w:rFonts w:ascii="Gill Sans MT" w:hAnsi="Gill Sans MT" w:cs="Arial"/>
          <w:sz w:val="22"/>
          <w:szCs w:val="22"/>
        </w:rPr>
      </w:pPr>
      <w:r>
        <w:rPr>
          <w:rFonts w:ascii="Gill Sans MT" w:hAnsi="Gill Sans MT" w:cs="Arial"/>
          <w:sz w:val="22"/>
          <w:szCs w:val="22"/>
        </w:rPr>
        <w:t>L</w:t>
      </w:r>
      <w:r w:rsidR="5DFD0325" w:rsidRPr="53E97A94">
        <w:rPr>
          <w:rFonts w:ascii="Gill Sans MT" w:hAnsi="Gill Sans MT" w:cs="Arial"/>
          <w:sz w:val="22"/>
          <w:szCs w:val="22"/>
        </w:rPr>
        <w:t xml:space="preserve">e </w:t>
      </w:r>
      <w:r w:rsidR="00553243" w:rsidRPr="000743CD">
        <w:rPr>
          <w:rFonts w:ascii="Gill Sans MT" w:hAnsi="Gill Sans MT" w:cs="Arial"/>
          <w:sz w:val="22"/>
          <w:szCs w:val="22"/>
          <w:highlight w:val="yellow"/>
        </w:rPr>
        <w:t>[…]</w:t>
      </w:r>
      <w:r w:rsidR="5DFD0325" w:rsidRPr="00BA74B0">
        <w:rPr>
          <w:rFonts w:ascii="Gill Sans MT" w:hAnsi="Gill Sans MT" w:cs="Arial"/>
          <w:sz w:val="22"/>
          <w:szCs w:val="22"/>
        </w:rPr>
        <w:t>,</w:t>
      </w:r>
      <w:r w:rsidR="5DFD0325" w:rsidRPr="53E97A94">
        <w:rPr>
          <w:rFonts w:ascii="Gill Sans MT" w:hAnsi="Gill Sans MT" w:cs="Arial"/>
          <w:sz w:val="22"/>
          <w:szCs w:val="22"/>
        </w:rPr>
        <w:t xml:space="preserve"> Citeo a lancé une consultation pour une prestation de reprise et </w:t>
      </w:r>
      <w:r w:rsidR="49AAE4CD" w:rsidRPr="53E97A94">
        <w:rPr>
          <w:rFonts w:ascii="Gill Sans MT" w:hAnsi="Gill Sans MT" w:cs="Arial"/>
          <w:sz w:val="22"/>
          <w:szCs w:val="22"/>
        </w:rPr>
        <w:t xml:space="preserve">de </w:t>
      </w:r>
      <w:r w:rsidR="5DFD0325" w:rsidRPr="53E97A94">
        <w:rPr>
          <w:rFonts w:ascii="Gill Sans MT" w:hAnsi="Gill Sans MT" w:cs="Arial"/>
          <w:sz w:val="22"/>
          <w:szCs w:val="22"/>
        </w:rPr>
        <w:t xml:space="preserve">recyclage des déchets </w:t>
      </w:r>
      <w:r w:rsidR="00EE53C4">
        <w:rPr>
          <w:rFonts w:ascii="Gill Sans MT" w:hAnsi="Gill Sans MT" w:cs="Arial"/>
          <w:sz w:val="22"/>
          <w:szCs w:val="22"/>
        </w:rPr>
        <w:t>EMPG</w:t>
      </w:r>
      <w:r w:rsidR="5DFD0325" w:rsidRPr="53E97A94">
        <w:rPr>
          <w:rFonts w:ascii="Gill Sans MT" w:hAnsi="Gill Sans MT" w:cs="Arial"/>
          <w:sz w:val="22"/>
          <w:szCs w:val="22"/>
        </w:rPr>
        <w:t xml:space="preserve"> sur le</w:t>
      </w:r>
      <w:r w:rsidR="00FF24E6">
        <w:rPr>
          <w:rFonts w:ascii="Gill Sans MT" w:hAnsi="Gill Sans MT" w:cs="Arial"/>
          <w:sz w:val="22"/>
          <w:szCs w:val="22"/>
        </w:rPr>
        <w:t>s</w:t>
      </w:r>
      <w:r w:rsidR="5DFD0325" w:rsidRPr="53E97A94">
        <w:rPr>
          <w:rFonts w:ascii="Gill Sans MT" w:hAnsi="Gill Sans MT" w:cs="Arial"/>
          <w:sz w:val="22"/>
          <w:szCs w:val="22"/>
        </w:rPr>
        <w:t xml:space="preserve"> </w:t>
      </w:r>
      <w:r w:rsidR="5DFD0325" w:rsidRPr="00FA2E4A">
        <w:rPr>
          <w:rFonts w:ascii="Gill Sans MT" w:hAnsi="Gill Sans MT" w:cs="Arial"/>
          <w:sz w:val="22"/>
          <w:szCs w:val="22"/>
        </w:rPr>
        <w:t>territoire de</w:t>
      </w:r>
      <w:r w:rsidR="578752F2" w:rsidRPr="00FA2E4A">
        <w:rPr>
          <w:rFonts w:ascii="Gill Sans MT" w:hAnsi="Gill Sans MT" w:cs="Arial"/>
          <w:sz w:val="22"/>
          <w:szCs w:val="22"/>
        </w:rPr>
        <w:t xml:space="preserve"> </w:t>
      </w:r>
      <w:r w:rsidR="000F09C8" w:rsidRPr="00632BA1">
        <w:rPr>
          <w:rFonts w:ascii="Gill Sans MT" w:hAnsi="Gill Sans MT" w:cs="Arial"/>
          <w:sz w:val="22"/>
          <w:szCs w:val="22"/>
          <w:highlight w:val="yellow"/>
        </w:rPr>
        <w:t>[…]</w:t>
      </w:r>
      <w:r w:rsidR="371E74DC" w:rsidRPr="00FA2E4A">
        <w:rPr>
          <w:rFonts w:ascii="Gill Sans MT" w:hAnsi="Gill Sans MT" w:cs="Arial"/>
          <w:sz w:val="22"/>
          <w:szCs w:val="22"/>
        </w:rPr>
        <w:t xml:space="preserve"> visé</w:t>
      </w:r>
      <w:r w:rsidR="007C3731" w:rsidRPr="00FA2E4A">
        <w:rPr>
          <w:rFonts w:ascii="Gill Sans MT" w:hAnsi="Gill Sans MT" w:cs="Arial"/>
          <w:sz w:val="22"/>
          <w:szCs w:val="22"/>
        </w:rPr>
        <w:t>s</w:t>
      </w:r>
      <w:r w:rsidR="371E74DC" w:rsidRPr="00FA2E4A">
        <w:rPr>
          <w:rFonts w:ascii="Gill Sans MT" w:hAnsi="Gill Sans MT" w:cs="Arial"/>
          <w:sz w:val="22"/>
          <w:szCs w:val="22"/>
        </w:rPr>
        <w:t xml:space="preserve"> à l’article 1</w:t>
      </w:r>
      <w:r w:rsidR="371E74DC" w:rsidRPr="00FA2E4A">
        <w:rPr>
          <w:rFonts w:ascii="Gill Sans MT" w:hAnsi="Gill Sans MT" w:cs="Arial"/>
          <w:sz w:val="22"/>
          <w:szCs w:val="22"/>
          <w:vertAlign w:val="superscript"/>
        </w:rPr>
        <w:t>er</w:t>
      </w:r>
      <w:r w:rsidR="371E74DC" w:rsidRPr="00FA2E4A">
        <w:rPr>
          <w:rFonts w:ascii="Gill Sans MT" w:hAnsi="Gill Sans MT" w:cs="Arial"/>
          <w:sz w:val="22"/>
          <w:szCs w:val="22"/>
        </w:rPr>
        <w:t xml:space="preserve"> (</w:t>
      </w:r>
      <w:r w:rsidR="371E74DC" w:rsidRPr="00FA2E4A">
        <w:rPr>
          <w:rFonts w:ascii="Gill Sans MT" w:hAnsi="Gill Sans MT" w:cs="Arial"/>
          <w:i/>
          <w:iCs/>
          <w:sz w:val="22"/>
          <w:szCs w:val="22"/>
        </w:rPr>
        <w:t>Objet et modalités particulières d’exécution</w:t>
      </w:r>
      <w:r w:rsidR="371E74DC" w:rsidRPr="00FA2E4A">
        <w:rPr>
          <w:rFonts w:ascii="Gill Sans MT" w:hAnsi="Gill Sans MT" w:cs="Arial"/>
          <w:sz w:val="22"/>
          <w:szCs w:val="22"/>
        </w:rPr>
        <w:t>) ci-après</w:t>
      </w:r>
      <w:r w:rsidR="5DFD0325" w:rsidRPr="00FA2E4A">
        <w:rPr>
          <w:rFonts w:ascii="Gill Sans MT" w:hAnsi="Gill Sans MT" w:cs="Arial"/>
          <w:sz w:val="22"/>
          <w:szCs w:val="22"/>
        </w:rPr>
        <w:t>.</w:t>
      </w:r>
    </w:p>
    <w:p w14:paraId="3976941E" w14:textId="77777777" w:rsidR="00DB52E3" w:rsidRDefault="00DB52E3" w:rsidP="00DB52E3">
      <w:pPr>
        <w:pStyle w:val="Titre"/>
        <w:jc w:val="both"/>
        <w:rPr>
          <w:rFonts w:ascii="Gill Sans MT" w:hAnsi="Gill Sans MT" w:cs="Arial"/>
          <w:sz w:val="22"/>
          <w:szCs w:val="22"/>
        </w:rPr>
      </w:pPr>
    </w:p>
    <w:p w14:paraId="3CBBD880" w14:textId="4929BFEE" w:rsidR="00DB52E3" w:rsidRPr="00B847FE" w:rsidRDefault="184FD413" w:rsidP="00DB52E3">
      <w:pPr>
        <w:pStyle w:val="Titre"/>
        <w:jc w:val="both"/>
        <w:rPr>
          <w:rFonts w:ascii="Gill Sans MT" w:hAnsi="Gill Sans MT" w:cs="Arial"/>
          <w:sz w:val="22"/>
          <w:szCs w:val="22"/>
        </w:rPr>
      </w:pPr>
      <w:r w:rsidRPr="53E97A94">
        <w:rPr>
          <w:rFonts w:ascii="Gill Sans MT" w:hAnsi="Gill Sans MT" w:cs="Arial"/>
          <w:sz w:val="22"/>
          <w:szCs w:val="22"/>
        </w:rPr>
        <w:t>Le Repreneur, entreprise spécialisée dans la gestion et</w:t>
      </w:r>
      <w:r w:rsidR="27DAD435" w:rsidRPr="53E97A94">
        <w:rPr>
          <w:rFonts w:ascii="Gill Sans MT" w:hAnsi="Gill Sans MT" w:cs="Arial"/>
          <w:sz w:val="22"/>
          <w:szCs w:val="22"/>
        </w:rPr>
        <w:t>/ou</w:t>
      </w:r>
      <w:r w:rsidRPr="53E97A94">
        <w:rPr>
          <w:rFonts w:ascii="Gill Sans MT" w:hAnsi="Gill Sans MT" w:cs="Arial"/>
          <w:sz w:val="22"/>
          <w:szCs w:val="22"/>
        </w:rPr>
        <w:t xml:space="preserve"> le recyclage des matières recyclables, </w:t>
      </w:r>
      <w:r w:rsidR="6487663E" w:rsidRPr="53E97A94">
        <w:rPr>
          <w:rFonts w:ascii="Gill Sans MT" w:hAnsi="Gill Sans MT" w:cs="Arial"/>
          <w:sz w:val="22"/>
          <w:szCs w:val="22"/>
        </w:rPr>
        <w:t>a soumissionné à la consultation</w:t>
      </w:r>
      <w:r w:rsidR="2A767213" w:rsidRPr="53E97A94">
        <w:rPr>
          <w:rFonts w:ascii="Gill Sans MT" w:hAnsi="Gill Sans MT" w:cs="Arial"/>
          <w:sz w:val="22"/>
          <w:szCs w:val="22"/>
        </w:rPr>
        <w:t xml:space="preserve">. </w:t>
      </w:r>
    </w:p>
    <w:p w14:paraId="5593CA89" w14:textId="0D6D8331" w:rsidR="00750938" w:rsidRPr="00B847FE" w:rsidRDefault="00750938" w:rsidP="00CD7F10">
      <w:pPr>
        <w:pStyle w:val="Titre"/>
        <w:jc w:val="both"/>
        <w:rPr>
          <w:rFonts w:ascii="Gill Sans MT" w:hAnsi="Gill Sans MT" w:cs="Arial"/>
          <w:sz w:val="22"/>
          <w:szCs w:val="22"/>
        </w:rPr>
      </w:pPr>
    </w:p>
    <w:p w14:paraId="58DAFE15" w14:textId="4B7C5E01" w:rsidR="00104974" w:rsidRPr="00B847FE" w:rsidRDefault="00104974" w:rsidP="00104974">
      <w:pPr>
        <w:pStyle w:val="Titre"/>
        <w:jc w:val="both"/>
        <w:rPr>
          <w:rFonts w:ascii="Gill Sans MT" w:hAnsi="Gill Sans MT" w:cs="Arial"/>
          <w:sz w:val="22"/>
          <w:szCs w:val="22"/>
        </w:rPr>
      </w:pPr>
      <w:r w:rsidRPr="00B847FE">
        <w:rPr>
          <w:rFonts w:ascii="Gill Sans MT" w:hAnsi="Gill Sans MT" w:cs="Arial"/>
          <w:sz w:val="22"/>
          <w:szCs w:val="22"/>
        </w:rPr>
        <w:t>Compte</w:t>
      </w:r>
      <w:r w:rsidR="003F4CC9">
        <w:rPr>
          <w:rFonts w:ascii="Gill Sans MT" w:hAnsi="Gill Sans MT" w:cs="Arial"/>
          <w:sz w:val="22"/>
          <w:szCs w:val="22"/>
        </w:rPr>
        <w:t xml:space="preserve"> </w:t>
      </w:r>
      <w:r w:rsidRPr="00B847FE">
        <w:rPr>
          <w:rFonts w:ascii="Gill Sans MT" w:hAnsi="Gill Sans MT" w:cs="Arial"/>
          <w:sz w:val="22"/>
          <w:szCs w:val="22"/>
        </w:rPr>
        <w:t xml:space="preserve">tenu de ses connaissances et de son expérience et après analyse des besoins de Citeo, le </w:t>
      </w:r>
      <w:r w:rsidR="5FFA40CB" w:rsidRPr="00B847FE">
        <w:rPr>
          <w:rFonts w:ascii="Gill Sans MT" w:hAnsi="Gill Sans MT" w:cs="Arial"/>
          <w:sz w:val="22"/>
          <w:szCs w:val="22"/>
        </w:rPr>
        <w:t>Repreneur</w:t>
      </w:r>
      <w:r w:rsidRPr="00B847FE">
        <w:rPr>
          <w:rFonts w:ascii="Gill Sans MT" w:hAnsi="Gill Sans MT" w:cs="Arial"/>
          <w:sz w:val="22"/>
          <w:szCs w:val="22"/>
        </w:rPr>
        <w:t xml:space="preserve"> s’est déclaré compétent pour réaliser la reprise et le recyclage de</w:t>
      </w:r>
      <w:r w:rsidR="005A68E7">
        <w:rPr>
          <w:rFonts w:ascii="Gill Sans MT" w:hAnsi="Gill Sans MT" w:cs="Arial"/>
          <w:sz w:val="22"/>
          <w:szCs w:val="22"/>
        </w:rPr>
        <w:t xml:space="preserve">s déchets </w:t>
      </w:r>
      <w:r w:rsidR="00EA20CC">
        <w:rPr>
          <w:rFonts w:ascii="Gill Sans MT" w:hAnsi="Gill Sans MT" w:cs="Arial"/>
          <w:sz w:val="22"/>
          <w:szCs w:val="22"/>
        </w:rPr>
        <w:t>EMPG</w:t>
      </w:r>
      <w:r w:rsidRPr="001D600F">
        <w:rPr>
          <w:rFonts w:ascii="Gill Sans MT" w:hAnsi="Gill Sans MT" w:cs="Arial"/>
          <w:sz w:val="22"/>
          <w:szCs w:val="22"/>
        </w:rPr>
        <w:t xml:space="preserve"> </w:t>
      </w:r>
      <w:r w:rsidR="001D600F" w:rsidRPr="001D600F">
        <w:rPr>
          <w:rFonts w:ascii="Gill Sans MT" w:hAnsi="Gill Sans MT" w:cs="Arial"/>
          <w:sz w:val="22"/>
          <w:szCs w:val="22"/>
        </w:rPr>
        <w:t>visé</w:t>
      </w:r>
      <w:r w:rsidR="00C57541">
        <w:rPr>
          <w:rFonts w:ascii="Gill Sans MT" w:hAnsi="Gill Sans MT" w:cs="Arial"/>
          <w:sz w:val="22"/>
          <w:szCs w:val="22"/>
        </w:rPr>
        <w:t>s</w:t>
      </w:r>
      <w:r w:rsidR="001D600F" w:rsidRPr="001D600F">
        <w:rPr>
          <w:rFonts w:ascii="Gill Sans MT" w:hAnsi="Gill Sans MT" w:cs="Arial"/>
          <w:sz w:val="22"/>
          <w:szCs w:val="22"/>
        </w:rPr>
        <w:t xml:space="preserve"> à l’article 1</w:t>
      </w:r>
      <w:r w:rsidR="001D600F" w:rsidRPr="001D600F">
        <w:rPr>
          <w:rFonts w:ascii="Gill Sans MT" w:hAnsi="Gill Sans MT" w:cs="Arial"/>
          <w:sz w:val="22"/>
          <w:szCs w:val="22"/>
          <w:vertAlign w:val="superscript"/>
        </w:rPr>
        <w:t>er</w:t>
      </w:r>
      <w:r w:rsidR="001D600F" w:rsidRPr="001D600F">
        <w:rPr>
          <w:rFonts w:ascii="Gill Sans MT" w:hAnsi="Gill Sans MT" w:cs="Arial"/>
          <w:sz w:val="22"/>
          <w:szCs w:val="22"/>
        </w:rPr>
        <w:t xml:space="preserve"> (</w:t>
      </w:r>
      <w:r w:rsidR="001D600F" w:rsidRPr="001D600F">
        <w:rPr>
          <w:rFonts w:ascii="Gill Sans MT" w:hAnsi="Gill Sans MT" w:cs="Arial"/>
          <w:i/>
          <w:iCs/>
          <w:sz w:val="22"/>
          <w:szCs w:val="22"/>
        </w:rPr>
        <w:t>Objet et modalités particulières d’exécution</w:t>
      </w:r>
      <w:r w:rsidR="001D600F" w:rsidRPr="001D600F">
        <w:rPr>
          <w:rFonts w:ascii="Gill Sans MT" w:hAnsi="Gill Sans MT" w:cs="Arial"/>
          <w:sz w:val="22"/>
          <w:szCs w:val="22"/>
        </w:rPr>
        <w:t>) ci-après</w:t>
      </w:r>
      <w:r w:rsidR="00754084" w:rsidRPr="001D600F">
        <w:rPr>
          <w:rFonts w:ascii="Gill Sans MT" w:hAnsi="Gill Sans MT" w:cs="Arial"/>
          <w:sz w:val="22"/>
          <w:szCs w:val="22"/>
        </w:rPr>
        <w:t>,</w:t>
      </w:r>
      <w:r w:rsidRPr="001D600F">
        <w:rPr>
          <w:rFonts w:ascii="Gill Sans MT" w:hAnsi="Gill Sans MT" w:cs="Arial"/>
          <w:sz w:val="22"/>
          <w:szCs w:val="22"/>
        </w:rPr>
        <w:t xml:space="preserve"> </w:t>
      </w:r>
      <w:r w:rsidR="00754084" w:rsidRPr="001D600F">
        <w:rPr>
          <w:rFonts w:ascii="Gill Sans MT" w:hAnsi="Gill Sans MT" w:cs="Arial"/>
          <w:sz w:val="22"/>
          <w:szCs w:val="22"/>
        </w:rPr>
        <w:t>selon</w:t>
      </w:r>
      <w:r w:rsidR="00754084" w:rsidRPr="00885E16">
        <w:rPr>
          <w:rFonts w:ascii="Gill Sans MT" w:hAnsi="Gill Sans MT" w:cs="Arial"/>
          <w:sz w:val="22"/>
          <w:szCs w:val="22"/>
        </w:rPr>
        <w:t xml:space="preserve"> les tonnages que Citeo aurait besoin de lui confier effectivement en cours d’exécution du présent contrat,</w:t>
      </w:r>
      <w:r w:rsidRPr="00B847FE">
        <w:t xml:space="preserve"> </w:t>
      </w:r>
      <w:r w:rsidRPr="00B847FE">
        <w:rPr>
          <w:rFonts w:ascii="Gill Sans MT" w:hAnsi="Gill Sans MT" w:cs="Arial"/>
          <w:sz w:val="22"/>
          <w:szCs w:val="22"/>
        </w:rPr>
        <w:t xml:space="preserve">et a adressé une </w:t>
      </w:r>
      <w:r w:rsidR="003F4CC9">
        <w:rPr>
          <w:rFonts w:ascii="Gill Sans MT" w:hAnsi="Gill Sans MT" w:cs="Arial"/>
          <w:sz w:val="22"/>
          <w:szCs w:val="22"/>
        </w:rPr>
        <w:t>offre</w:t>
      </w:r>
      <w:r w:rsidRPr="00B847FE">
        <w:rPr>
          <w:rFonts w:ascii="Gill Sans MT" w:hAnsi="Gill Sans MT" w:cs="Arial"/>
          <w:sz w:val="22"/>
          <w:szCs w:val="22"/>
        </w:rPr>
        <w:t xml:space="preserve"> à Citeo </w:t>
      </w:r>
      <w:r w:rsidR="003F4CC9">
        <w:rPr>
          <w:rFonts w:ascii="Gill Sans MT" w:hAnsi="Gill Sans MT" w:cs="Arial"/>
          <w:sz w:val="22"/>
          <w:szCs w:val="22"/>
        </w:rPr>
        <w:t>dans le cadre</w:t>
      </w:r>
      <w:r w:rsidR="00441BA8">
        <w:rPr>
          <w:rFonts w:ascii="Gill Sans MT" w:hAnsi="Gill Sans MT" w:cs="Arial"/>
          <w:sz w:val="22"/>
          <w:szCs w:val="22"/>
        </w:rPr>
        <w:t xml:space="preserve"> de la consultation précitée</w:t>
      </w:r>
      <w:r w:rsidR="003F4CC9">
        <w:rPr>
          <w:rFonts w:ascii="Gill Sans MT" w:hAnsi="Gill Sans MT" w:cs="Arial"/>
          <w:sz w:val="22"/>
          <w:szCs w:val="22"/>
        </w:rPr>
        <w:t>.</w:t>
      </w:r>
    </w:p>
    <w:p w14:paraId="303E49B8" w14:textId="77777777" w:rsidR="003F4CC9" w:rsidRPr="00B847FE" w:rsidRDefault="003F4CC9" w:rsidP="00104974">
      <w:pPr>
        <w:pStyle w:val="Titre"/>
        <w:jc w:val="both"/>
        <w:rPr>
          <w:rFonts w:ascii="Gill Sans MT" w:hAnsi="Gill Sans MT" w:cs="Arial"/>
          <w:sz w:val="22"/>
          <w:szCs w:val="22"/>
        </w:rPr>
      </w:pPr>
    </w:p>
    <w:p w14:paraId="4FD12DB7" w14:textId="3D031E9E" w:rsidR="00104974" w:rsidRPr="00B847FE" w:rsidRDefault="00B860C5" w:rsidP="00104974">
      <w:pPr>
        <w:pStyle w:val="Titre"/>
        <w:jc w:val="both"/>
        <w:rPr>
          <w:rFonts w:ascii="Gill Sans MT" w:hAnsi="Gill Sans MT" w:cs="Arial"/>
          <w:sz w:val="22"/>
          <w:szCs w:val="22"/>
        </w:rPr>
      </w:pPr>
      <w:r>
        <w:rPr>
          <w:rFonts w:ascii="Gill Sans MT" w:hAnsi="Gill Sans MT" w:cs="Arial"/>
          <w:sz w:val="22"/>
          <w:szCs w:val="22"/>
        </w:rPr>
        <w:t>Durant le processus de consultation</w:t>
      </w:r>
      <w:r w:rsidR="00104974" w:rsidRPr="00B847FE">
        <w:rPr>
          <w:rFonts w:ascii="Gill Sans MT" w:hAnsi="Gill Sans MT" w:cs="Arial"/>
          <w:sz w:val="22"/>
          <w:szCs w:val="22"/>
        </w:rPr>
        <w:t xml:space="preserve">, le </w:t>
      </w:r>
      <w:r w:rsidR="313BB37E" w:rsidRPr="00B847FE">
        <w:rPr>
          <w:rFonts w:ascii="Gill Sans MT" w:hAnsi="Gill Sans MT" w:cs="Arial"/>
          <w:sz w:val="22"/>
          <w:szCs w:val="22"/>
        </w:rPr>
        <w:t>Repreneur</w:t>
      </w:r>
      <w:r w:rsidR="00104974" w:rsidRPr="00B847FE">
        <w:rPr>
          <w:rFonts w:ascii="Gill Sans MT" w:hAnsi="Gill Sans MT" w:cs="Arial"/>
          <w:sz w:val="22"/>
          <w:szCs w:val="22"/>
        </w:rPr>
        <w:t xml:space="preserve"> a pu transmettre à Citeo l’ensemble des questions qu’il souhaitait poser et obtenir de la part de Citeo l’ensemble des informations nécessaires à sa bonne compréhension de cette prestation et déterminantes pour la réalisation de cette dernière.</w:t>
      </w:r>
    </w:p>
    <w:p w14:paraId="4E376610" w14:textId="77777777" w:rsidR="00B860C5" w:rsidRPr="00B847FE" w:rsidRDefault="00B860C5" w:rsidP="00104974">
      <w:pPr>
        <w:pStyle w:val="Titre"/>
        <w:jc w:val="both"/>
        <w:rPr>
          <w:rFonts w:ascii="Gill Sans MT" w:hAnsi="Gill Sans MT" w:cs="Arial"/>
          <w:sz w:val="22"/>
          <w:szCs w:val="22"/>
        </w:rPr>
      </w:pPr>
    </w:p>
    <w:p w14:paraId="070E76E0" w14:textId="7579C975" w:rsidR="00B860C5" w:rsidRDefault="00B860C5" w:rsidP="00B860C5">
      <w:pPr>
        <w:pStyle w:val="Titre"/>
        <w:jc w:val="both"/>
        <w:rPr>
          <w:rFonts w:ascii="Gill Sans MT" w:hAnsi="Gill Sans MT" w:cs="Arial"/>
          <w:sz w:val="22"/>
          <w:szCs w:val="22"/>
        </w:rPr>
      </w:pPr>
      <w:r>
        <w:rPr>
          <w:rFonts w:ascii="Gill Sans MT" w:hAnsi="Gill Sans MT" w:cs="Arial"/>
          <w:sz w:val="22"/>
          <w:szCs w:val="22"/>
        </w:rPr>
        <w:t>L’offre du Repreneur, présentant le meilleur rapport coût/efficacité au regard des critères de notation fixés par les documents de la consultation, a été désignée attributaire</w:t>
      </w:r>
      <w:r w:rsidRPr="00B847FE">
        <w:rPr>
          <w:rFonts w:ascii="Gill Sans MT" w:hAnsi="Gill Sans MT" w:cs="Arial"/>
          <w:sz w:val="22"/>
          <w:szCs w:val="22"/>
        </w:rPr>
        <w:t>.</w:t>
      </w:r>
    </w:p>
    <w:p w14:paraId="3AC3677D" w14:textId="77777777" w:rsidR="002E0843" w:rsidRPr="00B847FE" w:rsidRDefault="002E0843" w:rsidP="00104974">
      <w:pPr>
        <w:pStyle w:val="Titre"/>
        <w:jc w:val="both"/>
        <w:rPr>
          <w:rFonts w:ascii="Gill Sans MT" w:hAnsi="Gill Sans MT" w:cs="Arial"/>
          <w:sz w:val="22"/>
          <w:szCs w:val="22"/>
        </w:rPr>
      </w:pPr>
    </w:p>
    <w:p w14:paraId="4B80FD85" w14:textId="60911FF8" w:rsidR="00CD7F10" w:rsidRPr="00B847FE" w:rsidRDefault="46D436F1" w:rsidP="00CD7F10">
      <w:pPr>
        <w:pStyle w:val="Titre"/>
        <w:jc w:val="both"/>
        <w:rPr>
          <w:rFonts w:ascii="Gill Sans MT" w:hAnsi="Gill Sans MT" w:cs="Arial"/>
          <w:sz w:val="22"/>
          <w:szCs w:val="22"/>
        </w:rPr>
      </w:pPr>
      <w:r w:rsidRPr="53E97A94">
        <w:rPr>
          <w:rFonts w:ascii="Gill Sans MT" w:hAnsi="Gill Sans MT" w:cs="Arial"/>
          <w:sz w:val="22"/>
          <w:szCs w:val="22"/>
        </w:rPr>
        <w:t xml:space="preserve">Les Parties se sont donc rapprochées pour définir les termes de la prestation confiée au </w:t>
      </w:r>
      <w:r w:rsidR="348EF9EC" w:rsidRPr="53E97A94">
        <w:rPr>
          <w:rFonts w:ascii="Gill Sans MT" w:hAnsi="Gill Sans MT" w:cs="Arial"/>
          <w:sz w:val="22"/>
          <w:szCs w:val="22"/>
        </w:rPr>
        <w:t xml:space="preserve">Repreneur </w:t>
      </w:r>
      <w:r w:rsidR="78908B3A" w:rsidRPr="53E97A94">
        <w:rPr>
          <w:rFonts w:ascii="Gill Sans MT" w:hAnsi="Gill Sans MT" w:cs="Arial"/>
          <w:sz w:val="22"/>
          <w:szCs w:val="22"/>
        </w:rPr>
        <w:t>dans le cadre du</w:t>
      </w:r>
      <w:r w:rsidRPr="53E97A94">
        <w:rPr>
          <w:rFonts w:ascii="Gill Sans MT" w:hAnsi="Gill Sans MT" w:cs="Arial"/>
          <w:sz w:val="22"/>
          <w:szCs w:val="22"/>
        </w:rPr>
        <w:t xml:space="preserve"> présent </w:t>
      </w:r>
      <w:r w:rsidR="5FA6A650" w:rsidRPr="53E97A94">
        <w:rPr>
          <w:rFonts w:ascii="Gill Sans MT" w:hAnsi="Gill Sans MT" w:cs="Arial"/>
          <w:sz w:val="22"/>
          <w:szCs w:val="22"/>
        </w:rPr>
        <w:t>Contrat</w:t>
      </w:r>
      <w:r w:rsidRPr="53E97A94">
        <w:rPr>
          <w:rFonts w:ascii="Gill Sans MT" w:hAnsi="Gill Sans MT" w:cs="Arial"/>
          <w:sz w:val="22"/>
          <w:szCs w:val="22"/>
        </w:rPr>
        <w:t>. Elles reconnaissent que le Contrat a fait l’objet de négociations entre les Parties et qu’il reflète la négociation et l’accord des Parties.</w:t>
      </w:r>
      <w:r w:rsidR="2844DD74" w:rsidRPr="53E97A94">
        <w:rPr>
          <w:rFonts w:ascii="Gill Sans MT" w:hAnsi="Gill Sans MT" w:cs="Arial"/>
          <w:sz w:val="22"/>
          <w:szCs w:val="22"/>
        </w:rPr>
        <w:t xml:space="preserve">  </w:t>
      </w:r>
    </w:p>
    <w:p w14:paraId="34A28B5F" w14:textId="5AC9804B" w:rsidR="0062215B" w:rsidRDefault="0062215B" w:rsidP="0062215B">
      <w:pPr>
        <w:pStyle w:val="Titre"/>
        <w:jc w:val="both"/>
        <w:rPr>
          <w:rFonts w:ascii="Gill Sans MT" w:hAnsi="Gill Sans MT" w:cs="Arial"/>
          <w:b/>
          <w:bCs/>
        </w:rPr>
      </w:pPr>
    </w:p>
    <w:p w14:paraId="7F4BB3B4" w14:textId="77777777" w:rsidR="0062215B" w:rsidRDefault="0062215B" w:rsidP="0062215B">
      <w:pPr>
        <w:pStyle w:val="Titre"/>
        <w:jc w:val="both"/>
        <w:rPr>
          <w:rFonts w:ascii="Gill Sans MT" w:hAnsi="Gill Sans MT" w:cs="Arial"/>
          <w:b/>
          <w:bCs/>
        </w:rPr>
      </w:pPr>
    </w:p>
    <w:p w14:paraId="23FAF42F" w14:textId="36DF6E98" w:rsidR="00D82E95" w:rsidRPr="00805BDE" w:rsidRDefault="385BF990" w:rsidP="0062215B">
      <w:pPr>
        <w:pStyle w:val="Titre"/>
        <w:jc w:val="both"/>
        <w:rPr>
          <w:rFonts w:ascii="Gill Sans MT" w:hAnsi="Gill Sans MT" w:cs="Arial"/>
          <w:b/>
          <w:bCs/>
        </w:rPr>
      </w:pPr>
      <w:r w:rsidRPr="38A555B8">
        <w:rPr>
          <w:rFonts w:ascii="Gill Sans MT" w:hAnsi="Gill Sans MT" w:cs="Arial"/>
          <w:b/>
          <w:bCs/>
        </w:rPr>
        <w:t>IL A ETE CONVENU CE QUI SUIT</w:t>
      </w:r>
      <w:r w:rsidR="76395415" w:rsidRPr="38A555B8">
        <w:rPr>
          <w:rFonts w:ascii="Gill Sans MT" w:hAnsi="Gill Sans MT" w:cs="Arial"/>
          <w:b/>
          <w:bCs/>
        </w:rPr>
        <w:t>.</w:t>
      </w:r>
    </w:p>
    <w:p w14:paraId="732DDBB1" w14:textId="12C4A1D7" w:rsidR="001054DD" w:rsidRPr="00805BDE" w:rsidRDefault="00BD5914" w:rsidP="006D2A16">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br w:type="page"/>
      </w:r>
    </w:p>
    <w:p w14:paraId="035ADB46" w14:textId="0C9F1439" w:rsidR="007B14D4" w:rsidRPr="00805BDE" w:rsidRDefault="007B14D4" w:rsidP="00805BDE">
      <w:pPr>
        <w:pStyle w:val="Articles"/>
        <w:rPr>
          <w:b/>
          <w:lang w:eastAsia="fr-FR"/>
        </w:rPr>
      </w:pPr>
      <w:bookmarkStart w:id="3" w:name="_Toc1751769157"/>
      <w:bookmarkStart w:id="4" w:name="_Toc1920640510"/>
      <w:bookmarkStart w:id="5" w:name="_Toc1127182152"/>
      <w:bookmarkStart w:id="6" w:name="_Toc390202961"/>
      <w:bookmarkStart w:id="7" w:name="_Toc1091623242"/>
      <w:bookmarkStart w:id="8" w:name="_Toc1178413945"/>
      <w:bookmarkStart w:id="9" w:name="_Toc1028270395"/>
      <w:bookmarkStart w:id="10" w:name="_Toc205303513"/>
      <w:bookmarkStart w:id="11" w:name="_Hlk32918007"/>
      <w:r w:rsidRPr="00805BDE">
        <w:rPr>
          <w:rFonts w:ascii="Gill Sans MT" w:hAnsi="Gill Sans MT"/>
        </w:rPr>
        <w:lastRenderedPageBreak/>
        <w:t xml:space="preserve">ARTICLE 1 – OBJET </w:t>
      </w:r>
      <w:r w:rsidR="00620300" w:rsidRPr="00805BDE">
        <w:rPr>
          <w:rFonts w:ascii="Gill Sans MT" w:hAnsi="Gill Sans MT"/>
        </w:rPr>
        <w:t xml:space="preserve">ET </w:t>
      </w:r>
      <w:bookmarkEnd w:id="3"/>
      <w:bookmarkEnd w:id="4"/>
      <w:bookmarkEnd w:id="5"/>
      <w:bookmarkEnd w:id="6"/>
      <w:bookmarkEnd w:id="7"/>
      <w:bookmarkEnd w:id="8"/>
      <w:bookmarkEnd w:id="9"/>
      <w:r w:rsidR="00A03BDC">
        <w:rPr>
          <w:rFonts w:ascii="Gill Sans MT" w:hAnsi="Gill Sans MT"/>
        </w:rPr>
        <w:t>MODALITES PARTICULIERES D’EXECUTION</w:t>
      </w:r>
      <w:bookmarkEnd w:id="10"/>
    </w:p>
    <w:p w14:paraId="12A39860" w14:textId="307E8D6A" w:rsidR="00C55EF0" w:rsidRDefault="04D56348" w:rsidP="38A555B8">
      <w:pPr>
        <w:pStyle w:val="Articles"/>
        <w:rPr>
          <w:rFonts w:ascii="Gill Sans MT" w:eastAsia="Times New Roman" w:hAnsi="Gill Sans MT" w:cs="Arial"/>
          <w:lang w:eastAsia="fr-FR"/>
        </w:rPr>
      </w:pPr>
      <w:bookmarkStart w:id="12" w:name="_Toc205303514"/>
      <w:r w:rsidRPr="38A555B8">
        <w:rPr>
          <w:rFonts w:ascii="Gill Sans MT" w:hAnsi="Gill Sans MT"/>
          <w:szCs w:val="24"/>
          <w:lang w:eastAsia="fr-FR"/>
        </w:rPr>
        <w:t xml:space="preserve">1.1 </w:t>
      </w:r>
      <w:r w:rsidR="19567E2D" w:rsidRPr="38A555B8">
        <w:rPr>
          <w:rFonts w:ascii="Gill Sans MT" w:hAnsi="Gill Sans MT"/>
          <w:szCs w:val="24"/>
          <w:lang w:eastAsia="fr-FR"/>
        </w:rPr>
        <w:t>–</w:t>
      </w:r>
      <w:r w:rsidRPr="38A555B8">
        <w:rPr>
          <w:rFonts w:ascii="Gill Sans MT" w:hAnsi="Gill Sans MT"/>
          <w:szCs w:val="24"/>
          <w:lang w:eastAsia="fr-FR"/>
        </w:rPr>
        <w:t xml:space="preserve"> Objet</w:t>
      </w:r>
      <w:bookmarkEnd w:id="12"/>
    </w:p>
    <w:p w14:paraId="5734D25B" w14:textId="5E66F817" w:rsidR="004C1619" w:rsidRDefault="50DF13CA" w:rsidP="007B14D4">
      <w:pPr>
        <w:spacing w:after="0" w:line="240" w:lineRule="auto"/>
        <w:jc w:val="both"/>
        <w:rPr>
          <w:rFonts w:ascii="Gill Sans MT" w:hAnsi="Gill Sans MT" w:cs="Arial"/>
        </w:rPr>
      </w:pPr>
      <w:r w:rsidRPr="00805BDE">
        <w:rPr>
          <w:rFonts w:ascii="Gill Sans MT" w:eastAsia="Times New Roman" w:hAnsi="Gill Sans MT" w:cs="Arial"/>
          <w:lang w:eastAsia="fr-FR"/>
        </w:rPr>
        <w:t xml:space="preserve">Le Contrat a pour objet de </w:t>
      </w:r>
      <w:r w:rsidRPr="00805BDE">
        <w:rPr>
          <w:rFonts w:ascii="Gill Sans MT" w:hAnsi="Gill Sans MT" w:cs="Arial"/>
        </w:rPr>
        <w:t xml:space="preserve">préciser, en conformité avec les dispositions réglementaires applicables, </w:t>
      </w:r>
      <w:r w:rsidR="00B10481">
        <w:rPr>
          <w:rFonts w:ascii="Gill Sans MT" w:hAnsi="Gill Sans MT" w:cs="Arial"/>
        </w:rPr>
        <w:t xml:space="preserve">et sans engagement </w:t>
      </w:r>
      <w:r w:rsidR="00C8139C">
        <w:rPr>
          <w:rFonts w:ascii="Gill Sans MT" w:hAnsi="Gill Sans MT" w:cs="Arial"/>
        </w:rPr>
        <w:t xml:space="preserve">d’approvisionnement de la part de Citeo, </w:t>
      </w:r>
      <w:r w:rsidRPr="00805BDE">
        <w:rPr>
          <w:rFonts w:ascii="Gill Sans MT" w:hAnsi="Gill Sans MT" w:cs="Arial"/>
        </w:rPr>
        <w:t xml:space="preserve">les conditions et modalités de la </w:t>
      </w:r>
      <w:r w:rsidR="00A63ABA">
        <w:rPr>
          <w:rFonts w:ascii="Gill Sans MT" w:hAnsi="Gill Sans MT" w:cs="Arial"/>
        </w:rPr>
        <w:t>r</w:t>
      </w:r>
      <w:r w:rsidR="00A63ABA" w:rsidRPr="00805BDE">
        <w:rPr>
          <w:rFonts w:ascii="Gill Sans MT" w:hAnsi="Gill Sans MT" w:cs="Arial"/>
        </w:rPr>
        <w:t xml:space="preserve">eprise </w:t>
      </w:r>
      <w:r w:rsidR="00A63ABA">
        <w:rPr>
          <w:rFonts w:ascii="Gill Sans MT" w:hAnsi="Gill Sans MT" w:cs="Arial"/>
        </w:rPr>
        <w:t xml:space="preserve">et du recyclage </w:t>
      </w:r>
      <w:r w:rsidR="0E1ECCD8" w:rsidRPr="02E41F9A">
        <w:rPr>
          <w:rFonts w:ascii="Gill Sans MT" w:hAnsi="Gill Sans MT" w:cs="Arial"/>
        </w:rPr>
        <w:t>par le</w:t>
      </w:r>
      <w:r w:rsidR="00B567A4">
        <w:rPr>
          <w:rFonts w:ascii="Gill Sans MT" w:hAnsi="Gill Sans MT" w:cs="Arial"/>
        </w:rPr>
        <w:t xml:space="preserve"> </w:t>
      </w:r>
      <w:r w:rsidR="00573820">
        <w:rPr>
          <w:rFonts w:ascii="Gill Sans MT" w:hAnsi="Gill Sans MT" w:cs="Arial"/>
        </w:rPr>
        <w:t>Repreneur</w:t>
      </w:r>
      <w:r w:rsidR="00FE62C8">
        <w:rPr>
          <w:rFonts w:ascii="Gill Sans MT" w:hAnsi="Gill Sans MT" w:cs="Arial"/>
        </w:rPr>
        <w:t> :</w:t>
      </w:r>
    </w:p>
    <w:p w14:paraId="382C6FD7" w14:textId="77777777" w:rsidR="007E091A" w:rsidRDefault="007E091A" w:rsidP="007B14D4">
      <w:pPr>
        <w:spacing w:after="0" w:line="240" w:lineRule="auto"/>
        <w:jc w:val="both"/>
        <w:rPr>
          <w:rFonts w:ascii="Gill Sans MT" w:hAnsi="Gill Sans MT" w:cs="Arial"/>
        </w:rPr>
      </w:pPr>
    </w:p>
    <w:p w14:paraId="13CBCDA1" w14:textId="05C3BD67" w:rsidR="007F349F" w:rsidRDefault="768EB9F6" w:rsidP="007E58BA">
      <w:pPr>
        <w:pStyle w:val="Paragraphedeliste"/>
        <w:numPr>
          <w:ilvl w:val="0"/>
          <w:numId w:val="5"/>
        </w:numPr>
        <w:spacing w:after="0" w:line="240" w:lineRule="auto"/>
        <w:jc w:val="both"/>
        <w:rPr>
          <w:rFonts w:ascii="Gill Sans MT" w:hAnsi="Gill Sans MT" w:cs="Arial"/>
        </w:rPr>
      </w:pPr>
      <w:r w:rsidRPr="53E97A94">
        <w:rPr>
          <w:rFonts w:ascii="Gill Sans MT" w:hAnsi="Gill Sans MT" w:cs="Arial"/>
        </w:rPr>
        <w:t>De</w:t>
      </w:r>
      <w:r w:rsidR="778B1085" w:rsidRPr="53E97A94">
        <w:rPr>
          <w:rFonts w:ascii="Gill Sans MT" w:hAnsi="Gill Sans MT" w:cs="Arial"/>
        </w:rPr>
        <w:t xml:space="preserve"> tonnes d</w:t>
      </w:r>
      <w:r w:rsidR="31674A9D" w:rsidRPr="53E97A94">
        <w:rPr>
          <w:rFonts w:ascii="Gill Sans MT" w:hAnsi="Gill Sans MT" w:cs="Arial"/>
        </w:rPr>
        <w:t xml:space="preserve">e déchets </w:t>
      </w:r>
      <w:r w:rsidR="00B53329">
        <w:rPr>
          <w:rFonts w:ascii="Gill Sans MT" w:hAnsi="Gill Sans MT" w:cs="Arial"/>
        </w:rPr>
        <w:t>EMPG</w:t>
      </w:r>
      <w:r w:rsidR="778B1085" w:rsidRPr="53E97A94">
        <w:rPr>
          <w:rFonts w:ascii="Gill Sans MT" w:hAnsi="Gill Sans MT" w:cs="Arial"/>
        </w:rPr>
        <w:t xml:space="preserve"> </w:t>
      </w:r>
      <w:r w:rsidR="499589C8" w:rsidRPr="53E97A94">
        <w:rPr>
          <w:rFonts w:ascii="Gill Sans MT" w:hAnsi="Gill Sans MT" w:cs="Arial"/>
        </w:rPr>
        <w:t xml:space="preserve">(ci-après dénommées les « </w:t>
      </w:r>
      <w:r w:rsidR="00C57541">
        <w:rPr>
          <w:rFonts w:ascii="Gill Sans MT" w:hAnsi="Gill Sans MT" w:cs="Arial"/>
        </w:rPr>
        <w:t>DEMPG</w:t>
      </w:r>
      <w:r w:rsidR="499589C8" w:rsidRPr="53E97A94">
        <w:rPr>
          <w:rFonts w:ascii="Gill Sans MT" w:hAnsi="Gill Sans MT" w:cs="Arial"/>
        </w:rPr>
        <w:t xml:space="preserve"> »)</w:t>
      </w:r>
      <w:r w:rsidR="68ABD31F" w:rsidRPr="53E97A94">
        <w:rPr>
          <w:rFonts w:ascii="Gill Sans MT" w:hAnsi="Gill Sans MT" w:cs="Arial"/>
        </w:rPr>
        <w:t xml:space="preserve"> </w:t>
      </w:r>
      <w:r w:rsidR="5B633F19" w:rsidRPr="53E97A94">
        <w:rPr>
          <w:rFonts w:ascii="Gill Sans MT" w:hAnsi="Gill Sans MT" w:cs="Arial"/>
        </w:rPr>
        <w:t>conforme</w:t>
      </w:r>
      <w:r w:rsidR="0AE6277C" w:rsidRPr="53E97A94">
        <w:rPr>
          <w:rFonts w:ascii="Gill Sans MT" w:hAnsi="Gill Sans MT" w:cs="Arial"/>
        </w:rPr>
        <w:t>s</w:t>
      </w:r>
      <w:r w:rsidR="5B633F19" w:rsidRPr="53E97A94">
        <w:rPr>
          <w:rFonts w:ascii="Gill Sans MT" w:hAnsi="Gill Sans MT" w:cs="Arial"/>
        </w:rPr>
        <w:t xml:space="preserve"> aux standards suivants</w:t>
      </w:r>
      <w:r w:rsidR="6708C181" w:rsidRPr="53E97A94">
        <w:rPr>
          <w:rFonts w:ascii="Gill Sans MT" w:hAnsi="Gill Sans MT" w:cs="Arial"/>
        </w:rPr>
        <w:t xml:space="preserve"> (ci-après dénommés les « Standards »)</w:t>
      </w:r>
      <w:r w:rsidR="002B5105">
        <w:rPr>
          <w:rFonts w:ascii="Gill Sans MT" w:hAnsi="Gill Sans MT" w:cs="Arial"/>
        </w:rPr>
        <w:t xml:space="preserve"> et dont les </w:t>
      </w:r>
      <w:r w:rsidR="00874B81">
        <w:rPr>
          <w:rFonts w:ascii="Gill Sans MT" w:hAnsi="Gill Sans MT" w:cs="Arial"/>
        </w:rPr>
        <w:t xml:space="preserve">Prescriptions Techniques Particulières </w:t>
      </w:r>
      <w:r w:rsidR="00702563">
        <w:rPr>
          <w:rFonts w:ascii="Gill Sans MT" w:hAnsi="Gill Sans MT" w:cs="Arial"/>
        </w:rPr>
        <w:t xml:space="preserve">(PTP) </w:t>
      </w:r>
      <w:r w:rsidR="00874B81">
        <w:rPr>
          <w:rFonts w:ascii="Gill Sans MT" w:hAnsi="Gill Sans MT" w:cs="Arial"/>
        </w:rPr>
        <w:t>sont détaillées en Annexe 1</w:t>
      </w:r>
      <w:r w:rsidR="00702563">
        <w:rPr>
          <w:rFonts w:ascii="Gill Sans MT" w:hAnsi="Gill Sans MT" w:cs="Arial"/>
        </w:rPr>
        <w:t xml:space="preserve"> </w:t>
      </w:r>
      <w:r w:rsidR="00702563">
        <w:rPr>
          <w:rFonts w:ascii="Gill Sans MT" w:hAnsi="Gill Sans MT"/>
        </w:rPr>
        <w:t>(</w:t>
      </w:r>
      <w:r w:rsidR="00702563" w:rsidRPr="005B63D7">
        <w:rPr>
          <w:rFonts w:ascii="Gill Sans MT" w:hAnsi="Gill Sans MT" w:cs="Arial"/>
          <w:i/>
        </w:rPr>
        <w:t xml:space="preserve">Prescriptions </w:t>
      </w:r>
      <w:r w:rsidR="00702563" w:rsidRPr="00070657">
        <w:rPr>
          <w:rFonts w:ascii="Gill Sans MT" w:hAnsi="Gill Sans MT" w:cs="Arial"/>
          <w:i/>
        </w:rPr>
        <w:t>Techniques Particulières</w:t>
      </w:r>
      <w:r w:rsidR="00702563" w:rsidRPr="00070657">
        <w:rPr>
          <w:rFonts w:ascii="Gill Sans MT" w:hAnsi="Gill Sans MT"/>
        </w:rPr>
        <w:t>)</w:t>
      </w:r>
      <w:r w:rsidR="5B633F19" w:rsidRPr="00070657">
        <w:rPr>
          <w:rFonts w:ascii="Gill Sans MT" w:hAnsi="Gill Sans MT" w:cs="Arial"/>
        </w:rPr>
        <w:t xml:space="preserve"> </w:t>
      </w:r>
      <w:r w:rsidR="2C48AC49" w:rsidRPr="00070657">
        <w:rPr>
          <w:rFonts w:ascii="Gill Sans MT" w:hAnsi="Gill Sans MT" w:cs="Arial"/>
        </w:rPr>
        <w:t>:</w:t>
      </w:r>
    </w:p>
    <w:p w14:paraId="55FAD91A" w14:textId="77777777" w:rsidR="00176074" w:rsidRPr="00070657" w:rsidRDefault="00176074" w:rsidP="00176074">
      <w:pPr>
        <w:pStyle w:val="Paragraphedeliste"/>
        <w:spacing w:after="0" w:line="240" w:lineRule="auto"/>
        <w:jc w:val="both"/>
        <w:rPr>
          <w:rFonts w:ascii="Gill Sans MT" w:hAnsi="Gill Sans MT" w:cs="Arial"/>
        </w:rPr>
      </w:pPr>
    </w:p>
    <w:tbl>
      <w:tblPr>
        <w:tblW w:w="89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5668"/>
        <w:gridCol w:w="1559"/>
      </w:tblGrid>
      <w:tr w:rsidR="00810200" w:rsidRPr="001F1207" w14:paraId="40A8C2DE" w14:textId="77777777" w:rsidTr="00C2361F">
        <w:trPr>
          <w:trHeight w:val="3846"/>
        </w:trPr>
        <w:tc>
          <w:tcPr>
            <w:tcW w:w="1737" w:type="dxa"/>
            <w:tcBorders>
              <w:left w:val="single" w:sz="4" w:space="0" w:color="auto"/>
              <w:right w:val="single" w:sz="4" w:space="0" w:color="auto"/>
            </w:tcBorders>
          </w:tcPr>
          <w:p w14:paraId="6C82D465" w14:textId="36076B8C" w:rsidR="00810200" w:rsidRPr="005B63D7" w:rsidRDefault="00435795">
            <w:pPr>
              <w:spacing w:after="0"/>
              <w:contextualSpacing/>
              <w:jc w:val="both"/>
              <w:rPr>
                <w:rFonts w:ascii="Gill Sans MT" w:eastAsia="Calibri" w:hAnsi="Gill Sans MT" w:cs="Arial"/>
              </w:rPr>
            </w:pPr>
            <w:r w:rsidRPr="005B63D7">
              <w:rPr>
                <w:rFonts w:ascii="Gill Sans MT" w:eastAsia="Calibri" w:hAnsi="Gill Sans MT" w:cs="Arial"/>
                <w:b/>
              </w:rPr>
              <w:t>Papier / Carton</w:t>
            </w:r>
          </w:p>
        </w:tc>
        <w:tc>
          <w:tcPr>
            <w:tcW w:w="5668" w:type="dxa"/>
            <w:tcBorders>
              <w:left w:val="single" w:sz="4" w:space="0" w:color="auto"/>
            </w:tcBorders>
          </w:tcPr>
          <w:p w14:paraId="695A68FD" w14:textId="5157775E" w:rsidR="00C2361F" w:rsidRPr="00C2361F" w:rsidRDefault="00C2361F" w:rsidP="00C2361F">
            <w:pPr>
              <w:pStyle w:val="TableParagraph"/>
              <w:spacing w:before="79"/>
              <w:ind w:left="108"/>
              <w:jc w:val="both"/>
              <w:rPr>
                <w:rFonts w:ascii="Gill Sans MT" w:hAnsi="Gill Sans MT"/>
                <w:b/>
                <w:lang w:val="fr-FR"/>
              </w:rPr>
            </w:pPr>
            <w:r w:rsidRPr="00C2361F">
              <w:rPr>
                <w:rFonts w:ascii="Gill Sans MT" w:hAnsi="Gill Sans MT"/>
                <w:b/>
                <w:lang w:val="fr-FR"/>
              </w:rPr>
              <w:t>Papier-carton en mélange à trier :</w:t>
            </w:r>
          </w:p>
          <w:p w14:paraId="4C7A9258" w14:textId="77777777" w:rsidR="00C2361F" w:rsidRPr="00C2361F" w:rsidRDefault="00C2361F" w:rsidP="00C2361F">
            <w:pPr>
              <w:pStyle w:val="TableParagraph"/>
              <w:spacing w:before="79"/>
              <w:ind w:left="108" w:right="99"/>
              <w:jc w:val="both"/>
              <w:rPr>
                <w:rFonts w:ascii="Gill Sans MT" w:hAnsi="Gill Sans MT"/>
                <w:lang w:val="fr-FR"/>
              </w:rPr>
            </w:pPr>
            <w:r w:rsidRPr="00C2361F">
              <w:rPr>
                <w:rFonts w:ascii="Gill Sans MT" w:hAnsi="Gill Sans MT"/>
                <w:lang w:val="fr-FR"/>
              </w:rPr>
              <w:t>Déchets d’emballages ménagers en papier-carton mélangés à d’autres catégories de déchets en papier-carton et contenant 10 % d’humidité au maximum et une teneur en emballages papier-carton et en papiers graphiques de 95 % au minimum.</w:t>
            </w:r>
          </w:p>
          <w:p w14:paraId="0E64A445" w14:textId="154D0B0B" w:rsidR="00810200" w:rsidRPr="00632BA1" w:rsidRDefault="00C2361F" w:rsidP="00C2361F">
            <w:pPr>
              <w:pStyle w:val="TableParagraph"/>
              <w:spacing w:before="79"/>
              <w:ind w:left="108" w:right="99"/>
              <w:jc w:val="both"/>
              <w:rPr>
                <w:rFonts w:ascii="Gill Sans MT" w:hAnsi="Gill Sans MT" w:cs="Arial"/>
                <w:lang w:val="fr-FR"/>
              </w:rPr>
            </w:pPr>
            <w:r w:rsidRPr="00C2361F">
              <w:rPr>
                <w:rFonts w:ascii="Gill Sans MT" w:hAnsi="Gill Sans MT"/>
                <w:lang w:val="fr-FR"/>
              </w:rPr>
              <w:t>N.B : Standard devant faire l’objet, dans le certificat de recyclage émis par ledit repreneur, d’une identification de la part des tonnages à soutenir sur la base d’une équivalence avec le standard « papier carton non complexé issu de la collecte séparée et/ou de la déchèterie ». Cette équivalence peut s’appuyer sur des tranches de taux de présence de papiers graphiques, selon des modalités définies dans le cadre du comité de la reprise et du recyclage.</w:t>
            </w:r>
          </w:p>
        </w:tc>
        <w:tc>
          <w:tcPr>
            <w:tcW w:w="1559" w:type="dxa"/>
          </w:tcPr>
          <w:p w14:paraId="45FE9148" w14:textId="77777777" w:rsidR="00810200" w:rsidRPr="005B63D7" w:rsidRDefault="00810200">
            <w:pPr>
              <w:spacing w:after="0"/>
              <w:contextualSpacing/>
              <w:jc w:val="both"/>
              <w:rPr>
                <w:rFonts w:ascii="Gill Sans MT" w:eastAsia="Calibri" w:hAnsi="Gill Sans MT" w:cs="Arial"/>
                <w:highlight w:val="yellow"/>
              </w:rPr>
            </w:pPr>
          </w:p>
          <w:p w14:paraId="330156A3" w14:textId="77777777" w:rsidR="00435795" w:rsidRDefault="00435795">
            <w:pPr>
              <w:spacing w:after="0"/>
              <w:contextualSpacing/>
              <w:jc w:val="both"/>
              <w:rPr>
                <w:rFonts w:ascii="Gill Sans MT" w:eastAsia="Calibri" w:hAnsi="Gill Sans MT" w:cs="Arial"/>
                <w:highlight w:val="yellow"/>
              </w:rPr>
            </w:pPr>
          </w:p>
          <w:p w14:paraId="311AB567" w14:textId="77777777" w:rsidR="00DB29BB" w:rsidRDefault="00DB29BB">
            <w:pPr>
              <w:spacing w:after="0"/>
              <w:contextualSpacing/>
              <w:jc w:val="both"/>
              <w:rPr>
                <w:rFonts w:ascii="Gill Sans MT" w:eastAsia="Calibri" w:hAnsi="Gill Sans MT" w:cs="Arial"/>
                <w:highlight w:val="yellow"/>
              </w:rPr>
            </w:pPr>
          </w:p>
          <w:p w14:paraId="769025DF" w14:textId="77777777" w:rsidR="00DB29BB" w:rsidRDefault="00DB29BB">
            <w:pPr>
              <w:spacing w:after="0"/>
              <w:contextualSpacing/>
              <w:jc w:val="both"/>
              <w:rPr>
                <w:rFonts w:ascii="Gill Sans MT" w:eastAsia="Calibri" w:hAnsi="Gill Sans MT" w:cs="Arial"/>
                <w:highlight w:val="yellow"/>
              </w:rPr>
            </w:pPr>
          </w:p>
          <w:p w14:paraId="7B3288A8" w14:textId="77777777" w:rsidR="00DB29BB" w:rsidRDefault="00DB29BB">
            <w:pPr>
              <w:spacing w:after="0"/>
              <w:contextualSpacing/>
              <w:jc w:val="both"/>
              <w:rPr>
                <w:rFonts w:ascii="Gill Sans MT" w:eastAsia="Calibri" w:hAnsi="Gill Sans MT" w:cs="Arial"/>
                <w:highlight w:val="yellow"/>
              </w:rPr>
            </w:pPr>
          </w:p>
          <w:p w14:paraId="23359671" w14:textId="77777777" w:rsidR="00DB29BB" w:rsidRPr="005B63D7" w:rsidRDefault="00DB29BB">
            <w:pPr>
              <w:spacing w:after="0"/>
              <w:contextualSpacing/>
              <w:jc w:val="both"/>
              <w:rPr>
                <w:rFonts w:ascii="Gill Sans MT" w:eastAsia="Calibri" w:hAnsi="Gill Sans MT" w:cs="Arial"/>
                <w:highlight w:val="yellow"/>
              </w:rPr>
            </w:pPr>
          </w:p>
          <w:p w14:paraId="07D1705E" w14:textId="06C17E7D" w:rsidR="00810200" w:rsidRPr="005B63D7" w:rsidRDefault="00E0183B">
            <w:pPr>
              <w:spacing w:after="0"/>
              <w:contextualSpacing/>
              <w:jc w:val="both"/>
              <w:rPr>
                <w:rFonts w:ascii="Gill Sans MT" w:eastAsia="Calibri" w:hAnsi="Gill Sans MT" w:cs="Arial"/>
                <w:highlight w:val="yellow"/>
              </w:rPr>
            </w:pPr>
            <w:r w:rsidRPr="00E0183B">
              <w:rPr>
                <w:rFonts w:ascii="Gill Sans MT" w:eastAsia="Calibri" w:hAnsi="Gill Sans MT" w:cs="Arial"/>
              </w:rPr>
              <w:t xml:space="preserve">PCM </w:t>
            </w:r>
            <w:r w:rsidR="00810200" w:rsidRPr="005B63D7">
              <w:rPr>
                <w:rFonts w:ascii="Gill Sans MT" w:eastAsia="Calibri" w:hAnsi="Gill Sans MT" w:cs="Arial"/>
                <w:highlight w:val="yellow"/>
              </w:rPr>
              <w:fldChar w:fldCharType="begin">
                <w:ffData>
                  <w:name w:val="CaseACocher3"/>
                  <w:enabled/>
                  <w:calcOnExit w:val="0"/>
                  <w:checkBox>
                    <w:size w:val="16"/>
                    <w:default w:val="0"/>
                  </w:checkBox>
                </w:ffData>
              </w:fldChar>
            </w:r>
            <w:r w:rsidR="00810200" w:rsidRPr="005B63D7">
              <w:rPr>
                <w:rFonts w:ascii="Gill Sans MT" w:eastAsia="Calibri" w:hAnsi="Gill Sans MT" w:cs="Arial"/>
                <w:highlight w:val="yellow"/>
              </w:rPr>
              <w:instrText xml:space="preserve"> FORMCHECKBOX </w:instrText>
            </w:r>
            <w:r w:rsidR="00810200" w:rsidRPr="005B63D7">
              <w:rPr>
                <w:rFonts w:ascii="Gill Sans MT" w:eastAsia="Calibri" w:hAnsi="Gill Sans MT" w:cs="Arial"/>
                <w:highlight w:val="yellow"/>
              </w:rPr>
            </w:r>
            <w:r w:rsidR="00810200" w:rsidRPr="005B63D7">
              <w:rPr>
                <w:rFonts w:ascii="Gill Sans MT" w:eastAsia="Calibri" w:hAnsi="Gill Sans MT" w:cs="Arial"/>
                <w:highlight w:val="yellow"/>
              </w:rPr>
              <w:fldChar w:fldCharType="separate"/>
            </w:r>
            <w:r w:rsidR="00810200" w:rsidRPr="005B63D7">
              <w:rPr>
                <w:rFonts w:ascii="Gill Sans MT" w:eastAsia="Calibri" w:hAnsi="Gill Sans MT" w:cs="Arial"/>
                <w:highlight w:val="yellow"/>
              </w:rPr>
              <w:fldChar w:fldCharType="end"/>
            </w:r>
          </w:p>
          <w:p w14:paraId="08D0786E" w14:textId="77777777" w:rsidR="00810200" w:rsidRPr="005B63D7" w:rsidRDefault="00810200">
            <w:pPr>
              <w:spacing w:after="0"/>
              <w:contextualSpacing/>
              <w:jc w:val="both"/>
              <w:rPr>
                <w:rFonts w:ascii="Gill Sans MT" w:eastAsia="Calibri" w:hAnsi="Gill Sans MT" w:cs="Arial"/>
                <w:highlight w:val="yellow"/>
              </w:rPr>
            </w:pPr>
          </w:p>
        </w:tc>
      </w:tr>
    </w:tbl>
    <w:p w14:paraId="746770B1" w14:textId="77777777" w:rsidR="002C0AB4" w:rsidRDefault="002C0AB4" w:rsidP="002C0AB4">
      <w:pPr>
        <w:spacing w:after="0"/>
        <w:contextualSpacing/>
        <w:rPr>
          <w:rFonts w:ascii="Gill Sans MT" w:hAnsi="Gill Sans MT" w:cs="Arial"/>
        </w:rPr>
      </w:pPr>
    </w:p>
    <w:p w14:paraId="3F5B2425" w14:textId="77777777" w:rsidR="002C0AB4" w:rsidRDefault="002C0AB4" w:rsidP="002C0AB4">
      <w:pPr>
        <w:pStyle w:val="Paragraphedeliste"/>
        <w:numPr>
          <w:ilvl w:val="0"/>
          <w:numId w:val="5"/>
        </w:numPr>
        <w:spacing w:after="0" w:line="240" w:lineRule="auto"/>
        <w:jc w:val="both"/>
        <w:rPr>
          <w:rFonts w:ascii="Gill Sans MT" w:hAnsi="Gill Sans MT" w:cs="Arial"/>
        </w:rPr>
      </w:pPr>
      <w:r w:rsidRPr="53E97A94">
        <w:rPr>
          <w:rFonts w:ascii="Gill Sans MT" w:hAnsi="Gill Sans MT" w:cs="Arial"/>
        </w:rPr>
        <w:t xml:space="preserve">Issues de la collecte sélective des </w:t>
      </w:r>
      <w:r>
        <w:rPr>
          <w:rFonts w:ascii="Gill Sans MT" w:hAnsi="Gill Sans MT" w:cs="Arial"/>
        </w:rPr>
        <w:t>C</w:t>
      </w:r>
      <w:r w:rsidRPr="53E97A94">
        <w:rPr>
          <w:rFonts w:ascii="Gill Sans MT" w:hAnsi="Gill Sans MT" w:cs="Arial"/>
        </w:rPr>
        <w:t>ollectivités locales</w:t>
      </w:r>
      <w:r>
        <w:rPr>
          <w:rFonts w:ascii="Gill Sans MT" w:hAnsi="Gill Sans MT" w:cs="Arial"/>
        </w:rPr>
        <w:t>,</w:t>
      </w:r>
      <w:r w:rsidRPr="53E97A94">
        <w:rPr>
          <w:rFonts w:ascii="Gill Sans MT" w:hAnsi="Gill Sans MT" w:cs="Arial"/>
        </w:rPr>
        <w:t xml:space="preserve"> compétentes en matière de collecte et/ou de traitement des </w:t>
      </w:r>
      <w:r>
        <w:rPr>
          <w:rFonts w:ascii="Gill Sans MT" w:hAnsi="Gill Sans MT" w:cs="Arial"/>
        </w:rPr>
        <w:t>DEMPG</w:t>
      </w:r>
      <w:r w:rsidRPr="53E97A94">
        <w:rPr>
          <w:rFonts w:ascii="Gill Sans MT" w:hAnsi="Gill Sans MT" w:cs="Arial"/>
        </w:rPr>
        <w:t xml:space="preserve"> du/des territoires de </w:t>
      </w:r>
      <w:r w:rsidRPr="00E70EC9">
        <w:rPr>
          <w:rFonts w:ascii="Gill Sans MT" w:hAnsi="Gill Sans MT" w:cs="Arial"/>
          <w:highlight w:val="yellow"/>
        </w:rPr>
        <w:t>[…]</w:t>
      </w:r>
      <w:r>
        <w:rPr>
          <w:rFonts w:ascii="Gill Sans MT" w:hAnsi="Gill Sans MT" w:cs="Arial"/>
        </w:rPr>
        <w:t>, suivantes :</w:t>
      </w:r>
    </w:p>
    <w:p w14:paraId="2686845F" w14:textId="77777777" w:rsidR="002C0AB4" w:rsidRDefault="002C0AB4" w:rsidP="002C0AB4">
      <w:pPr>
        <w:spacing w:after="0" w:line="240" w:lineRule="auto"/>
        <w:jc w:val="both"/>
        <w:rPr>
          <w:rFonts w:ascii="Gill Sans MT" w:hAnsi="Gill Sans MT" w:cs="Arial"/>
        </w:rPr>
      </w:pPr>
    </w:p>
    <w:tbl>
      <w:tblPr>
        <w:tblStyle w:val="Grilledutableau"/>
        <w:tblW w:w="0" w:type="auto"/>
        <w:tblLook w:val="04A0" w:firstRow="1" w:lastRow="0" w:firstColumn="1" w:lastColumn="0" w:noHBand="0" w:noVBand="1"/>
      </w:tblPr>
      <w:tblGrid>
        <w:gridCol w:w="4531"/>
        <w:gridCol w:w="4531"/>
      </w:tblGrid>
      <w:tr w:rsidR="002C0AB4" w14:paraId="64043804" w14:textId="77777777">
        <w:tc>
          <w:tcPr>
            <w:tcW w:w="4531" w:type="dxa"/>
            <w:vMerge w:val="restart"/>
          </w:tcPr>
          <w:p w14:paraId="1190FDB1" w14:textId="77777777" w:rsidR="002C0AB4" w:rsidRPr="00F332AA" w:rsidRDefault="002C0AB4">
            <w:pPr>
              <w:jc w:val="both"/>
              <w:rPr>
                <w:rFonts w:ascii="Gill Sans MT" w:hAnsi="Gill Sans MT" w:cs="Arial"/>
                <w:b/>
                <w:bCs/>
              </w:rPr>
            </w:pPr>
            <w:r w:rsidRPr="00F332AA">
              <w:rPr>
                <w:rFonts w:ascii="Gill Sans MT" w:hAnsi="Gill Sans MT" w:cs="Arial"/>
                <w:b/>
                <w:bCs/>
              </w:rPr>
              <w:t>Collectivités locales concernées</w:t>
            </w:r>
          </w:p>
        </w:tc>
        <w:tc>
          <w:tcPr>
            <w:tcW w:w="4531" w:type="dxa"/>
          </w:tcPr>
          <w:p w14:paraId="0261263A" w14:textId="77777777" w:rsidR="002C0AB4" w:rsidRDefault="002C0AB4">
            <w:pPr>
              <w:jc w:val="both"/>
              <w:rPr>
                <w:rFonts w:ascii="Gill Sans MT" w:hAnsi="Gill Sans MT" w:cs="Arial"/>
              </w:rPr>
            </w:pPr>
            <w:r w:rsidRPr="00FF6F8D">
              <w:rPr>
                <w:rFonts w:ascii="Gill Sans MT" w:hAnsi="Gill Sans MT" w:cs="Arial"/>
                <w:highlight w:val="yellow"/>
              </w:rPr>
              <w:t>[…]</w:t>
            </w:r>
          </w:p>
        </w:tc>
      </w:tr>
      <w:tr w:rsidR="002C0AB4" w14:paraId="3F58EF6F" w14:textId="77777777">
        <w:tc>
          <w:tcPr>
            <w:tcW w:w="4531" w:type="dxa"/>
            <w:vMerge/>
          </w:tcPr>
          <w:p w14:paraId="10E5CD19" w14:textId="77777777" w:rsidR="002C0AB4" w:rsidRDefault="002C0AB4">
            <w:pPr>
              <w:jc w:val="both"/>
              <w:rPr>
                <w:rFonts w:ascii="Gill Sans MT" w:hAnsi="Gill Sans MT" w:cs="Arial"/>
              </w:rPr>
            </w:pPr>
          </w:p>
        </w:tc>
        <w:tc>
          <w:tcPr>
            <w:tcW w:w="4531" w:type="dxa"/>
          </w:tcPr>
          <w:p w14:paraId="5AF9E1D1" w14:textId="77777777" w:rsidR="002C0AB4" w:rsidRDefault="002C0AB4">
            <w:pPr>
              <w:jc w:val="both"/>
              <w:rPr>
                <w:rFonts w:ascii="Gill Sans MT" w:hAnsi="Gill Sans MT" w:cs="Arial"/>
              </w:rPr>
            </w:pPr>
            <w:r w:rsidRPr="00FF6F8D">
              <w:rPr>
                <w:rFonts w:ascii="Gill Sans MT" w:hAnsi="Gill Sans MT" w:cs="Arial"/>
                <w:highlight w:val="yellow"/>
              </w:rPr>
              <w:t>[…]</w:t>
            </w:r>
          </w:p>
        </w:tc>
      </w:tr>
      <w:tr w:rsidR="002C0AB4" w14:paraId="37D6C97A" w14:textId="77777777">
        <w:tc>
          <w:tcPr>
            <w:tcW w:w="4531" w:type="dxa"/>
            <w:vMerge/>
          </w:tcPr>
          <w:p w14:paraId="51E64D5D" w14:textId="77777777" w:rsidR="002C0AB4" w:rsidRDefault="002C0AB4">
            <w:pPr>
              <w:jc w:val="both"/>
              <w:rPr>
                <w:rFonts w:ascii="Gill Sans MT" w:hAnsi="Gill Sans MT" w:cs="Arial"/>
              </w:rPr>
            </w:pPr>
          </w:p>
        </w:tc>
        <w:tc>
          <w:tcPr>
            <w:tcW w:w="4531" w:type="dxa"/>
          </w:tcPr>
          <w:p w14:paraId="0B32D309" w14:textId="77777777" w:rsidR="002C0AB4" w:rsidRDefault="002C0AB4">
            <w:pPr>
              <w:jc w:val="both"/>
              <w:rPr>
                <w:rFonts w:ascii="Gill Sans MT" w:hAnsi="Gill Sans MT" w:cs="Arial"/>
              </w:rPr>
            </w:pPr>
            <w:r w:rsidRPr="00FF6F8D">
              <w:rPr>
                <w:rFonts w:ascii="Gill Sans MT" w:hAnsi="Gill Sans MT" w:cs="Arial"/>
                <w:highlight w:val="yellow"/>
              </w:rPr>
              <w:t>[…]</w:t>
            </w:r>
          </w:p>
        </w:tc>
      </w:tr>
      <w:tr w:rsidR="002C0AB4" w14:paraId="00ABD123" w14:textId="77777777">
        <w:tc>
          <w:tcPr>
            <w:tcW w:w="4531" w:type="dxa"/>
            <w:vMerge/>
          </w:tcPr>
          <w:p w14:paraId="45FC128E" w14:textId="77777777" w:rsidR="002C0AB4" w:rsidRDefault="002C0AB4">
            <w:pPr>
              <w:jc w:val="both"/>
              <w:rPr>
                <w:rFonts w:ascii="Gill Sans MT" w:hAnsi="Gill Sans MT" w:cs="Arial"/>
              </w:rPr>
            </w:pPr>
          </w:p>
        </w:tc>
        <w:tc>
          <w:tcPr>
            <w:tcW w:w="4531" w:type="dxa"/>
          </w:tcPr>
          <w:p w14:paraId="7260A521" w14:textId="77777777" w:rsidR="002C0AB4" w:rsidRDefault="002C0AB4">
            <w:pPr>
              <w:jc w:val="both"/>
              <w:rPr>
                <w:rFonts w:ascii="Gill Sans MT" w:hAnsi="Gill Sans MT" w:cs="Arial"/>
              </w:rPr>
            </w:pPr>
            <w:r w:rsidRPr="00FF6F8D">
              <w:rPr>
                <w:rFonts w:ascii="Gill Sans MT" w:hAnsi="Gill Sans MT" w:cs="Arial"/>
                <w:highlight w:val="yellow"/>
              </w:rPr>
              <w:t>[…]</w:t>
            </w:r>
          </w:p>
        </w:tc>
      </w:tr>
    </w:tbl>
    <w:p w14:paraId="5A82DFCA" w14:textId="77777777" w:rsidR="002C0AB4" w:rsidRDefault="002C0AB4" w:rsidP="002C0AB4">
      <w:pPr>
        <w:spacing w:after="0" w:line="240" w:lineRule="auto"/>
        <w:jc w:val="both"/>
        <w:rPr>
          <w:rFonts w:eastAsiaTheme="minorEastAsia"/>
        </w:rPr>
      </w:pPr>
    </w:p>
    <w:p w14:paraId="06308E51" w14:textId="62BB8B97" w:rsidR="310854FD" w:rsidRPr="00070657" w:rsidRDefault="310854FD" w:rsidP="3401A7BD">
      <w:pPr>
        <w:spacing w:after="0" w:line="240" w:lineRule="auto"/>
        <w:jc w:val="both"/>
        <w:rPr>
          <w:rFonts w:ascii="Gill Sans MT" w:hAnsi="Gill Sans MT" w:cs="Arial"/>
        </w:rPr>
      </w:pPr>
      <w:r w:rsidRPr="00070657">
        <w:rPr>
          <w:rFonts w:ascii="Gill Sans MT" w:hAnsi="Gill Sans MT" w:cs="Arial"/>
        </w:rPr>
        <w:t>Annexé au CAP, il en fait partie intégrante. Il a en conséquence valeur contractuelle.</w:t>
      </w:r>
    </w:p>
    <w:p w14:paraId="31E60D0A" w14:textId="309EEF34" w:rsidR="001428A5" w:rsidRPr="00070657" w:rsidRDefault="001428A5">
      <w:pPr>
        <w:pStyle w:val="Articles"/>
        <w:rPr>
          <w:rFonts w:ascii="Gill Sans MT" w:eastAsia="Times New Roman" w:hAnsi="Gill Sans MT" w:cs="Arial"/>
          <w:lang w:eastAsia="fr-FR"/>
        </w:rPr>
      </w:pPr>
      <w:bookmarkStart w:id="13" w:name="_Toc205303515"/>
      <w:r w:rsidRPr="00070657">
        <w:rPr>
          <w:rFonts w:ascii="Gill Sans MT" w:hAnsi="Gill Sans MT"/>
          <w:szCs w:val="24"/>
          <w:lang w:eastAsia="fr-FR"/>
        </w:rPr>
        <w:t>1.</w:t>
      </w:r>
      <w:r w:rsidR="006355C6" w:rsidRPr="00070657">
        <w:rPr>
          <w:rFonts w:ascii="Gill Sans MT" w:hAnsi="Gill Sans MT"/>
          <w:szCs w:val="24"/>
          <w:lang w:eastAsia="fr-FR"/>
        </w:rPr>
        <w:t>2</w:t>
      </w:r>
      <w:r w:rsidRPr="00070657">
        <w:rPr>
          <w:rFonts w:ascii="Gill Sans MT" w:hAnsi="Gill Sans MT"/>
          <w:szCs w:val="24"/>
          <w:lang w:eastAsia="fr-FR"/>
        </w:rPr>
        <w:t xml:space="preserve"> </w:t>
      </w:r>
      <w:r w:rsidR="00915608" w:rsidRPr="00070657">
        <w:rPr>
          <w:rFonts w:ascii="Gill Sans MT" w:hAnsi="Gill Sans MT"/>
          <w:szCs w:val="24"/>
          <w:lang w:eastAsia="fr-FR"/>
        </w:rPr>
        <w:t>–</w:t>
      </w:r>
      <w:r w:rsidRPr="00070657">
        <w:rPr>
          <w:rFonts w:ascii="Gill Sans MT" w:hAnsi="Gill Sans MT"/>
          <w:szCs w:val="24"/>
          <w:lang w:eastAsia="fr-FR"/>
        </w:rPr>
        <w:t xml:space="preserve"> </w:t>
      </w:r>
      <w:r w:rsidR="00C067AD" w:rsidRPr="00070657">
        <w:rPr>
          <w:rFonts w:ascii="Gill Sans MT" w:hAnsi="Gill Sans MT"/>
          <w:szCs w:val="24"/>
          <w:lang w:eastAsia="fr-FR"/>
        </w:rPr>
        <w:t>Responsabilité</w:t>
      </w:r>
      <w:bookmarkEnd w:id="13"/>
    </w:p>
    <w:p w14:paraId="5DE871D3" w14:textId="5F445083" w:rsidR="0046446F" w:rsidRPr="00070657" w:rsidRDefault="23228EB5" w:rsidP="00146E8E">
      <w:pPr>
        <w:spacing w:after="0" w:line="240" w:lineRule="auto"/>
        <w:jc w:val="both"/>
        <w:rPr>
          <w:rFonts w:ascii="Gill Sans MT" w:hAnsi="Gill Sans MT" w:cs="Arial"/>
        </w:rPr>
      </w:pPr>
      <w:r w:rsidRPr="00070657">
        <w:rPr>
          <w:rFonts w:ascii="Gill Sans MT" w:hAnsi="Gill Sans MT" w:cs="Arial"/>
        </w:rPr>
        <w:t xml:space="preserve">Le Contrat </w:t>
      </w:r>
      <w:r w:rsidR="7D35D09D" w:rsidRPr="00070657">
        <w:rPr>
          <w:rFonts w:ascii="Gill Sans MT" w:hAnsi="Gill Sans MT" w:cs="Arial"/>
        </w:rPr>
        <w:t xml:space="preserve">est conclu </w:t>
      </w:r>
      <w:r w:rsidR="3C7CBE46" w:rsidRPr="00070657">
        <w:rPr>
          <w:rFonts w:ascii="Gill Sans MT" w:hAnsi="Gill Sans MT" w:cs="Arial"/>
        </w:rPr>
        <w:t>entre Citeo</w:t>
      </w:r>
      <w:r w:rsidR="09F4ECD1" w:rsidRPr="00070657">
        <w:rPr>
          <w:rFonts w:ascii="Gill Sans MT" w:hAnsi="Gill Sans MT" w:cs="Arial"/>
        </w:rPr>
        <w:t>, en qualité de société agréé</w:t>
      </w:r>
      <w:r w:rsidR="09F4ECD1" w:rsidRPr="00070657">
        <w:rPr>
          <w:rFonts w:ascii="Gill Sans MT" w:hAnsi="Gill Sans MT" w:cs="Arial"/>
          <w:color w:val="000000" w:themeColor="text1"/>
        </w:rPr>
        <w:t>e</w:t>
      </w:r>
      <w:r w:rsidR="0469BADB" w:rsidRPr="00070657">
        <w:rPr>
          <w:rFonts w:ascii="Gill Sans MT" w:hAnsi="Gill Sans MT" w:cs="Arial"/>
          <w:color w:val="000000" w:themeColor="text1"/>
        </w:rPr>
        <w:t>,</w:t>
      </w:r>
      <w:r w:rsidR="3C7CBE46" w:rsidRPr="00070657">
        <w:rPr>
          <w:rFonts w:ascii="Gill Sans MT" w:hAnsi="Gill Sans MT" w:cs="Arial"/>
        </w:rPr>
        <w:t xml:space="preserve"> et</w:t>
      </w:r>
      <w:r w:rsidR="0A435565" w:rsidRPr="00070657">
        <w:rPr>
          <w:rFonts w:ascii="Gill Sans MT" w:hAnsi="Gill Sans MT" w:cs="Arial"/>
        </w:rPr>
        <w:t xml:space="preserve"> le Repreneur</w:t>
      </w:r>
      <w:r w:rsidR="2EF0861A" w:rsidRPr="00070657">
        <w:rPr>
          <w:rFonts w:ascii="Gill Sans MT" w:hAnsi="Gill Sans MT" w:cs="Arial"/>
        </w:rPr>
        <w:t xml:space="preserve">. </w:t>
      </w:r>
      <w:r w:rsidR="634B9533" w:rsidRPr="00070657">
        <w:rPr>
          <w:rFonts w:ascii="Gill Sans MT" w:hAnsi="Gill Sans MT" w:cs="Arial"/>
        </w:rPr>
        <w:t>Chaque Partie est</w:t>
      </w:r>
      <w:r w:rsidR="50940DF4" w:rsidRPr="00070657">
        <w:rPr>
          <w:rFonts w:ascii="Gill Sans MT" w:hAnsi="Gill Sans MT" w:cs="Arial"/>
        </w:rPr>
        <w:t xml:space="preserve"> uniquement et personnellement</w:t>
      </w:r>
      <w:r w:rsidR="634B9533" w:rsidRPr="00070657">
        <w:rPr>
          <w:rFonts w:ascii="Gill Sans MT" w:hAnsi="Gill Sans MT" w:cs="Arial"/>
        </w:rPr>
        <w:t xml:space="preserve"> responsable vis-à-vis de l’autre Partie</w:t>
      </w:r>
      <w:r w:rsidR="1499731C" w:rsidRPr="00070657">
        <w:rPr>
          <w:rFonts w:ascii="Gill Sans MT" w:hAnsi="Gill Sans MT" w:cs="Arial"/>
        </w:rPr>
        <w:t xml:space="preserve"> de la bonne exécution des obligations mises à sa charge</w:t>
      </w:r>
      <w:r w:rsidR="52882D03" w:rsidRPr="00070657">
        <w:rPr>
          <w:rFonts w:ascii="Gill Sans MT" w:hAnsi="Gill Sans MT" w:cs="Arial"/>
        </w:rPr>
        <w:t>, y compris</w:t>
      </w:r>
      <w:r w:rsidR="2E43F88C" w:rsidRPr="00070657">
        <w:rPr>
          <w:rFonts w:ascii="Gill Sans MT" w:hAnsi="Gill Sans MT" w:cs="Arial"/>
        </w:rPr>
        <w:t xml:space="preserve"> lorsque</w:t>
      </w:r>
      <w:r w:rsidR="5B533069" w:rsidRPr="00070657">
        <w:rPr>
          <w:rFonts w:ascii="Gill Sans MT" w:hAnsi="Gill Sans MT" w:cs="Arial"/>
        </w:rPr>
        <w:t xml:space="preserve"> ladite exécution fait intervenir un tiers</w:t>
      </w:r>
      <w:r w:rsidR="3223E86F" w:rsidRPr="00070657">
        <w:rPr>
          <w:rFonts w:ascii="Gill Sans MT" w:hAnsi="Gill Sans MT" w:cs="Arial"/>
        </w:rPr>
        <w:t>.</w:t>
      </w:r>
    </w:p>
    <w:p w14:paraId="7961DAC4" w14:textId="73A54170" w:rsidR="00D4649F" w:rsidRPr="00070657" w:rsidRDefault="00146E8E" w:rsidP="00502CA7">
      <w:pPr>
        <w:pStyle w:val="Articles"/>
        <w:rPr>
          <w:rFonts w:ascii="Gill Sans MT" w:hAnsi="Gill Sans MT"/>
          <w:b/>
          <w:szCs w:val="24"/>
          <w:lang w:eastAsia="fr-FR"/>
        </w:rPr>
      </w:pPr>
      <w:bookmarkStart w:id="14" w:name="_Toc205303516"/>
      <w:r w:rsidRPr="00070657">
        <w:rPr>
          <w:rFonts w:ascii="Gill Sans MT" w:hAnsi="Gill Sans MT"/>
          <w:szCs w:val="24"/>
          <w:lang w:eastAsia="fr-FR"/>
        </w:rPr>
        <w:t xml:space="preserve">1.3 </w:t>
      </w:r>
      <w:r w:rsidR="00B35EA7" w:rsidRPr="00070657">
        <w:rPr>
          <w:rFonts w:ascii="Gill Sans MT" w:hAnsi="Gill Sans MT"/>
          <w:szCs w:val="24"/>
          <w:lang w:eastAsia="fr-FR"/>
        </w:rPr>
        <w:t xml:space="preserve">– </w:t>
      </w:r>
      <w:r w:rsidR="000832F8" w:rsidRPr="00070657">
        <w:rPr>
          <w:rFonts w:ascii="Gill Sans MT" w:hAnsi="Gill Sans MT"/>
          <w:szCs w:val="24"/>
          <w:lang w:eastAsia="fr-FR"/>
        </w:rPr>
        <w:t>Substitution</w:t>
      </w:r>
      <w:bookmarkEnd w:id="14"/>
    </w:p>
    <w:p w14:paraId="798D51EA" w14:textId="3E7558B4" w:rsidR="00F34935" w:rsidRPr="00070657" w:rsidRDefault="33F2EBC9" w:rsidP="00F34935">
      <w:pPr>
        <w:jc w:val="both"/>
        <w:rPr>
          <w:rFonts w:ascii="Gill Sans MT" w:hAnsi="Gill Sans MT"/>
        </w:rPr>
      </w:pPr>
      <w:bookmarkStart w:id="15" w:name="_Hlk2168918"/>
      <w:bookmarkStart w:id="16" w:name="_Toc1788818905"/>
      <w:bookmarkStart w:id="17" w:name="_Toc1505585567"/>
      <w:bookmarkStart w:id="18" w:name="_Toc48270623"/>
      <w:bookmarkStart w:id="19" w:name="_Toc1895810808"/>
      <w:bookmarkStart w:id="20" w:name="_Toc1556614299"/>
      <w:bookmarkStart w:id="21" w:name="_Toc949723988"/>
      <w:bookmarkStart w:id="22" w:name="_Toc634676921"/>
      <w:bookmarkEnd w:id="11"/>
      <w:r w:rsidRPr="00070657">
        <w:rPr>
          <w:rFonts w:ascii="Gill Sans MT" w:eastAsia="Times New Roman" w:hAnsi="Gill Sans MT" w:cs="Arial"/>
          <w:lang w:eastAsia="fr-FR"/>
        </w:rPr>
        <w:t>Citeo</w:t>
      </w:r>
      <w:r w:rsidR="047AA8CF" w:rsidRPr="00070657">
        <w:rPr>
          <w:rFonts w:ascii="Gill Sans MT" w:eastAsia="Times New Roman" w:hAnsi="Gill Sans MT" w:cs="Arial"/>
          <w:lang w:eastAsia="fr-FR"/>
        </w:rPr>
        <w:t xml:space="preserve"> pourra </w:t>
      </w:r>
      <w:r w:rsidR="689DBDDF" w:rsidRPr="00070657">
        <w:rPr>
          <w:rFonts w:ascii="Gill Sans MT" w:eastAsia="Times New Roman" w:hAnsi="Gill Sans MT" w:cs="Arial"/>
          <w:lang w:eastAsia="fr-FR"/>
        </w:rPr>
        <w:t>décider</w:t>
      </w:r>
      <w:r w:rsidR="047AA8CF" w:rsidRPr="00070657">
        <w:rPr>
          <w:rFonts w:ascii="Gill Sans MT" w:eastAsia="Times New Roman" w:hAnsi="Gill Sans MT" w:cs="Arial"/>
          <w:lang w:eastAsia="fr-FR"/>
        </w:rPr>
        <w:t xml:space="preserve"> que lui soit substituée, s’agissant de l’exécution courante du présent Contrat, tant en ce qui concerne les obligations que les sanctions attachées, la personne morale en charge de l’exploitation du centre de tri visé en article 5 (</w:t>
      </w:r>
      <w:r w:rsidR="047AA8CF" w:rsidRPr="00070657">
        <w:rPr>
          <w:rFonts w:ascii="Gill Sans MT" w:eastAsia="Times New Roman" w:hAnsi="Gill Sans MT" w:cs="Arial"/>
          <w:i/>
          <w:iCs/>
          <w:lang w:eastAsia="fr-FR"/>
        </w:rPr>
        <w:t xml:space="preserve">Lieux et conditions de mise à disposition et d’enlèvement des </w:t>
      </w:r>
      <w:r w:rsidR="00C57541" w:rsidRPr="00070657">
        <w:rPr>
          <w:rFonts w:ascii="Gill Sans MT" w:eastAsia="Times New Roman" w:hAnsi="Gill Sans MT" w:cs="Arial"/>
          <w:i/>
          <w:iCs/>
          <w:lang w:eastAsia="fr-FR"/>
        </w:rPr>
        <w:t>DEMPG</w:t>
      </w:r>
      <w:r w:rsidR="047AA8CF" w:rsidRPr="00070657">
        <w:rPr>
          <w:rFonts w:ascii="Gill Sans MT" w:eastAsia="Times New Roman" w:hAnsi="Gill Sans MT" w:cs="Arial"/>
          <w:lang w:eastAsia="fr-FR"/>
        </w:rPr>
        <w:t>)</w:t>
      </w:r>
      <w:r w:rsidR="003E6333" w:rsidRPr="00070657">
        <w:rPr>
          <w:rFonts w:ascii="Gill Sans MT" w:eastAsia="Times New Roman" w:hAnsi="Gill Sans MT" w:cs="Arial"/>
          <w:lang w:eastAsia="fr-FR"/>
        </w:rPr>
        <w:t xml:space="preserve"> ou celle en charge de la collecte pour les </w:t>
      </w:r>
      <w:r w:rsidR="00C57541" w:rsidRPr="00070657">
        <w:rPr>
          <w:rFonts w:ascii="Gill Sans MT" w:eastAsia="Times New Roman" w:hAnsi="Gill Sans MT" w:cs="Arial"/>
          <w:lang w:eastAsia="fr-FR"/>
        </w:rPr>
        <w:t>DEMPG</w:t>
      </w:r>
      <w:r w:rsidR="003E6333" w:rsidRPr="00070657">
        <w:rPr>
          <w:rFonts w:ascii="Gill Sans MT" w:eastAsia="Times New Roman" w:hAnsi="Gill Sans MT" w:cs="Arial"/>
          <w:lang w:eastAsia="fr-FR"/>
        </w:rPr>
        <w:t xml:space="preserve"> en verre</w:t>
      </w:r>
      <w:r w:rsidR="00043FBA" w:rsidRPr="00070657">
        <w:rPr>
          <w:rFonts w:ascii="Gill Sans MT" w:eastAsia="Times New Roman" w:hAnsi="Gill Sans MT" w:cs="Arial"/>
          <w:lang w:eastAsia="fr-FR"/>
        </w:rPr>
        <w:t>, qui ne nécessitent pas de tri</w:t>
      </w:r>
      <w:r w:rsidR="047AA8CF" w:rsidRPr="00070657">
        <w:rPr>
          <w:rFonts w:ascii="Gill Sans MT" w:eastAsia="Times New Roman" w:hAnsi="Gill Sans MT" w:cs="Arial"/>
          <w:lang w:eastAsia="fr-FR"/>
        </w:rPr>
        <w:t>.</w:t>
      </w:r>
      <w:r w:rsidR="689DBDDF" w:rsidRPr="00070657">
        <w:rPr>
          <w:rFonts w:ascii="Gill Sans MT" w:hAnsi="Gill Sans MT"/>
        </w:rPr>
        <w:t xml:space="preserve"> Le Repreneur est chargé d’assurer l’interface avec la personne substituée. </w:t>
      </w:r>
    </w:p>
    <w:p w14:paraId="76A209BB" w14:textId="36FC1C78" w:rsidR="00612C17" w:rsidRPr="00612C17" w:rsidRDefault="00612C17" w:rsidP="00F34935">
      <w:pPr>
        <w:jc w:val="both"/>
        <w:rPr>
          <w:rFonts w:ascii="Gill Sans MT" w:hAnsi="Gill Sans MT"/>
        </w:rPr>
      </w:pPr>
      <w:r w:rsidRPr="00070657">
        <w:rPr>
          <w:rFonts w:ascii="Gill Sans MT" w:hAnsi="Gill Sans MT"/>
        </w:rPr>
        <w:lastRenderedPageBreak/>
        <w:t>La substitution vise en particulier les stipulations des articles 5 (</w:t>
      </w:r>
      <w:r w:rsidRPr="00070657">
        <w:rPr>
          <w:rFonts w:ascii="Gill Sans MT" w:hAnsi="Gill Sans MT"/>
          <w:i/>
        </w:rPr>
        <w:t xml:space="preserve">Lieux et conditions de mise à disposition et d’enlèvement des </w:t>
      </w:r>
      <w:r w:rsidR="00C57541" w:rsidRPr="00070657">
        <w:rPr>
          <w:rFonts w:ascii="Gill Sans MT" w:hAnsi="Gill Sans MT"/>
          <w:i/>
        </w:rPr>
        <w:t>DEMPG</w:t>
      </w:r>
      <w:r w:rsidRPr="00070657">
        <w:rPr>
          <w:rFonts w:ascii="Gill Sans MT" w:hAnsi="Gill Sans MT"/>
        </w:rPr>
        <w:t>) et</w:t>
      </w:r>
      <w:r w:rsidR="006622D4" w:rsidRPr="00070657">
        <w:rPr>
          <w:rFonts w:ascii="Gill Sans MT" w:hAnsi="Gill Sans MT"/>
        </w:rPr>
        <w:t xml:space="preserve"> 6</w:t>
      </w:r>
      <w:r w:rsidRPr="00070657">
        <w:rPr>
          <w:rFonts w:ascii="Gill Sans MT" w:hAnsi="Gill Sans MT"/>
        </w:rPr>
        <w:t xml:space="preserve"> </w:t>
      </w:r>
      <w:r w:rsidR="007069B6" w:rsidRPr="00070657">
        <w:rPr>
          <w:rFonts w:ascii="Gill Sans MT" w:hAnsi="Gill Sans MT"/>
        </w:rPr>
        <w:t>(</w:t>
      </w:r>
      <w:r w:rsidR="007069B6" w:rsidRPr="00070657">
        <w:rPr>
          <w:rFonts w:ascii="Gill Sans MT" w:hAnsi="Gill Sans MT"/>
          <w:i/>
        </w:rPr>
        <w:t xml:space="preserve">Contrôle </w:t>
      </w:r>
      <w:r w:rsidR="006457F2" w:rsidRPr="00070657">
        <w:rPr>
          <w:rFonts w:ascii="Gill Sans MT" w:hAnsi="Gill Sans MT"/>
          <w:i/>
        </w:rPr>
        <w:t>de la qualité et gestion des non-conformité</w:t>
      </w:r>
      <w:r w:rsidR="006457F2" w:rsidRPr="00070657">
        <w:rPr>
          <w:rFonts w:ascii="Gill Sans MT" w:hAnsi="Gill Sans MT"/>
        </w:rPr>
        <w:t>).</w:t>
      </w:r>
    </w:p>
    <w:p w14:paraId="2098D673" w14:textId="1A223B08" w:rsidR="00AD1398" w:rsidRDefault="00AD1398" w:rsidP="00AD1398">
      <w:pPr>
        <w:jc w:val="both"/>
        <w:rPr>
          <w:rFonts w:ascii="Gill Sans MT" w:hAnsi="Gill Sans MT"/>
        </w:rPr>
      </w:pPr>
      <w:r w:rsidRPr="00805BDE">
        <w:rPr>
          <w:rFonts w:ascii="Gill Sans MT" w:hAnsi="Gill Sans MT" w:cs="Arial"/>
        </w:rPr>
        <w:t xml:space="preserve">Citeo </w:t>
      </w:r>
      <w:r w:rsidRPr="00805BDE">
        <w:rPr>
          <w:rFonts w:ascii="Gill Sans MT" w:hAnsi="Gill Sans MT"/>
        </w:rPr>
        <w:t>précise en tant que de besoin</w:t>
      </w:r>
      <w:r>
        <w:rPr>
          <w:rFonts w:ascii="Gill Sans MT" w:hAnsi="Gill Sans MT"/>
        </w:rPr>
        <w:t xml:space="preserve"> </w:t>
      </w:r>
      <w:r w:rsidRPr="00805BDE">
        <w:rPr>
          <w:rFonts w:ascii="Gill Sans MT" w:hAnsi="Gill Sans MT"/>
        </w:rPr>
        <w:t>les modalités de la substitution.</w:t>
      </w:r>
      <w:r w:rsidR="00C24434">
        <w:rPr>
          <w:rFonts w:ascii="Gill Sans MT" w:hAnsi="Gill Sans MT"/>
        </w:rPr>
        <w:t xml:space="preserve"> La personne morale substituée, ainsi que, le cas échéant, la collectivité compétente, peuvent être associées.</w:t>
      </w:r>
    </w:p>
    <w:p w14:paraId="343228E2" w14:textId="66E73A72" w:rsidR="0031288C" w:rsidRPr="00805BDE" w:rsidRDefault="006121E3" w:rsidP="006121E3">
      <w:pPr>
        <w:spacing w:after="0" w:line="240" w:lineRule="auto"/>
        <w:jc w:val="both"/>
        <w:rPr>
          <w:rFonts w:ascii="Gill Sans MT" w:eastAsia="Times New Roman" w:hAnsi="Gill Sans MT" w:cs="Arial"/>
          <w:lang w:eastAsia="fr-FR"/>
        </w:rPr>
      </w:pPr>
      <w:r w:rsidRPr="070181EB">
        <w:rPr>
          <w:rFonts w:ascii="Gill Sans MT" w:eastAsia="Times New Roman" w:hAnsi="Gill Sans MT" w:cs="Arial"/>
          <w:lang w:eastAsia="fr-FR"/>
        </w:rPr>
        <w:t xml:space="preserve">En tout état de cause, </w:t>
      </w:r>
      <w:r>
        <w:rPr>
          <w:rFonts w:ascii="Gill Sans MT" w:eastAsia="Times New Roman" w:hAnsi="Gill Sans MT" w:cs="Arial"/>
          <w:lang w:eastAsia="fr-FR"/>
        </w:rPr>
        <w:t>le Repreneur</w:t>
      </w:r>
      <w:r w:rsidRPr="070181EB">
        <w:rPr>
          <w:rFonts w:ascii="Gill Sans MT" w:eastAsia="Times New Roman" w:hAnsi="Gill Sans MT" w:cs="Arial"/>
          <w:lang w:eastAsia="fr-FR"/>
        </w:rPr>
        <w:t xml:space="preserve"> p</w:t>
      </w:r>
      <w:r w:rsidR="00C24434">
        <w:rPr>
          <w:rFonts w:ascii="Gill Sans MT" w:eastAsia="Times New Roman" w:hAnsi="Gill Sans MT" w:cs="Arial"/>
          <w:lang w:eastAsia="fr-FR"/>
        </w:rPr>
        <w:t>eut</w:t>
      </w:r>
      <w:r w:rsidRPr="070181EB">
        <w:rPr>
          <w:rFonts w:ascii="Gill Sans MT" w:eastAsia="Times New Roman" w:hAnsi="Gill Sans MT" w:cs="Arial"/>
          <w:lang w:eastAsia="fr-FR"/>
        </w:rPr>
        <w:t xml:space="preserve"> rechercher </w:t>
      </w:r>
      <w:r>
        <w:rPr>
          <w:rFonts w:ascii="Gill Sans MT" w:eastAsia="Times New Roman" w:hAnsi="Gill Sans MT" w:cs="Arial"/>
          <w:lang w:eastAsia="fr-FR"/>
        </w:rPr>
        <w:t>Citeo</w:t>
      </w:r>
      <w:r w:rsidRPr="070181EB">
        <w:rPr>
          <w:rFonts w:ascii="Gill Sans MT" w:eastAsia="Times New Roman" w:hAnsi="Gill Sans MT" w:cs="Arial"/>
          <w:lang w:eastAsia="fr-FR"/>
        </w:rPr>
        <w:t xml:space="preserve"> en cas de difficultés d’exécution rencontrées auprès de la personne morale qui lui serait substituée.</w:t>
      </w:r>
    </w:p>
    <w:p w14:paraId="7BB1BCD4" w14:textId="5A7A2428" w:rsidR="00FD6DB0" w:rsidRDefault="006129F2" w:rsidP="00805BDE">
      <w:pPr>
        <w:pStyle w:val="Articles"/>
        <w:rPr>
          <w:rFonts w:ascii="Gill Sans MT" w:hAnsi="Gill Sans MT"/>
        </w:rPr>
      </w:pPr>
      <w:bookmarkStart w:id="23" w:name="_Toc205303517"/>
      <w:r w:rsidRPr="00805BDE">
        <w:rPr>
          <w:rFonts w:ascii="Gill Sans MT" w:hAnsi="Gill Sans MT"/>
        </w:rPr>
        <w:t xml:space="preserve">ARTICLE 2 – </w:t>
      </w:r>
      <w:r w:rsidR="000436B0" w:rsidRPr="00B847FE">
        <w:rPr>
          <w:rFonts w:ascii="Gill Sans MT" w:hAnsi="Gill Sans MT"/>
        </w:rPr>
        <w:t xml:space="preserve">REPRISE </w:t>
      </w:r>
      <w:r w:rsidR="00BC6F6E" w:rsidRPr="00B847FE">
        <w:rPr>
          <w:rFonts w:ascii="Gill Sans MT" w:hAnsi="Gill Sans MT"/>
        </w:rPr>
        <w:t>ET RECYCLAGE</w:t>
      </w:r>
      <w:bookmarkEnd w:id="15"/>
      <w:bookmarkEnd w:id="16"/>
      <w:bookmarkEnd w:id="17"/>
      <w:bookmarkEnd w:id="18"/>
      <w:bookmarkEnd w:id="19"/>
      <w:bookmarkEnd w:id="20"/>
      <w:bookmarkEnd w:id="21"/>
      <w:bookmarkEnd w:id="22"/>
      <w:bookmarkEnd w:id="23"/>
      <w:r w:rsidR="00730DE2">
        <w:rPr>
          <w:rFonts w:ascii="Gill Sans MT" w:hAnsi="Gill Sans MT"/>
        </w:rPr>
        <w:t xml:space="preserve"> </w:t>
      </w:r>
    </w:p>
    <w:p w14:paraId="144AD271" w14:textId="4CC75D1C" w:rsidR="00E45E9D" w:rsidRPr="00B847FE" w:rsidRDefault="00E45E9D" w:rsidP="00B847FE">
      <w:pPr>
        <w:pStyle w:val="Articles"/>
        <w:rPr>
          <w:rFonts w:ascii="Gill Sans MT" w:hAnsi="Gill Sans MT"/>
          <w:b/>
          <w:szCs w:val="24"/>
          <w:lang w:eastAsia="fr-FR"/>
        </w:rPr>
      </w:pPr>
      <w:bookmarkStart w:id="24" w:name="_Toc205303518"/>
      <w:r w:rsidRPr="00B847FE">
        <w:rPr>
          <w:rFonts w:ascii="Gill Sans MT" w:hAnsi="Gill Sans MT"/>
          <w:szCs w:val="24"/>
          <w:lang w:eastAsia="fr-FR"/>
        </w:rPr>
        <w:t xml:space="preserve">2.1 – </w:t>
      </w:r>
      <w:r w:rsidR="0004776D" w:rsidRPr="00B847FE">
        <w:rPr>
          <w:rFonts w:ascii="Gill Sans MT" w:hAnsi="Gill Sans MT"/>
          <w:szCs w:val="24"/>
          <w:lang w:eastAsia="fr-FR"/>
        </w:rPr>
        <w:t>Reprise</w:t>
      </w:r>
      <w:bookmarkEnd w:id="24"/>
      <w:r w:rsidRPr="00B847FE">
        <w:rPr>
          <w:rFonts w:ascii="Gill Sans MT" w:hAnsi="Gill Sans MT"/>
          <w:szCs w:val="24"/>
          <w:lang w:eastAsia="fr-FR"/>
        </w:rPr>
        <w:t xml:space="preserve"> </w:t>
      </w:r>
    </w:p>
    <w:p w14:paraId="636C0F3C" w14:textId="31168DA8" w:rsidR="00C350A0" w:rsidRDefault="00730DE2" w:rsidP="00730DE2">
      <w:pPr>
        <w:spacing w:after="0" w:line="240" w:lineRule="auto"/>
        <w:jc w:val="both"/>
        <w:rPr>
          <w:rFonts w:ascii="Gill Sans MT" w:eastAsia="Times New Roman" w:hAnsi="Gill Sans MT"/>
          <w:lang w:eastAsia="fr-FR"/>
        </w:rPr>
      </w:pPr>
      <w:r w:rsidRPr="00B847FE">
        <w:rPr>
          <w:rFonts w:ascii="Gill Sans MT" w:eastAsia="Times New Roman" w:hAnsi="Gill Sans MT"/>
          <w:lang w:eastAsia="fr-FR"/>
        </w:rPr>
        <w:t xml:space="preserve">Le </w:t>
      </w:r>
      <w:r w:rsidR="00FE3838" w:rsidRPr="00B847FE">
        <w:rPr>
          <w:rFonts w:ascii="Gill Sans MT" w:eastAsia="Times New Roman" w:hAnsi="Gill Sans MT"/>
          <w:lang w:eastAsia="fr-FR"/>
        </w:rPr>
        <w:t>Repreneur</w:t>
      </w:r>
      <w:r w:rsidRPr="00B847FE">
        <w:rPr>
          <w:rFonts w:ascii="Gill Sans MT" w:eastAsia="Times New Roman" w:hAnsi="Gill Sans MT"/>
          <w:lang w:eastAsia="fr-FR"/>
        </w:rPr>
        <w:t xml:space="preserve"> s'engage </w:t>
      </w:r>
      <w:r w:rsidR="00794CA6" w:rsidRPr="00794CA6">
        <w:rPr>
          <w:rFonts w:ascii="Gill Sans MT" w:eastAsia="Times New Roman" w:hAnsi="Gill Sans MT"/>
          <w:lang w:eastAsia="fr-FR"/>
        </w:rPr>
        <w:t>à reprendre</w:t>
      </w:r>
      <w:r w:rsidR="00F376E8">
        <w:rPr>
          <w:rFonts w:ascii="Gill Sans MT" w:eastAsia="Times New Roman" w:hAnsi="Gill Sans MT"/>
          <w:lang w:eastAsia="fr-FR"/>
        </w:rPr>
        <w:t>, en vue de leur recyclage,</w:t>
      </w:r>
      <w:r w:rsidR="00794CA6" w:rsidRPr="00794CA6">
        <w:rPr>
          <w:rFonts w:ascii="Gill Sans MT" w:eastAsia="Times New Roman" w:hAnsi="Gill Sans MT"/>
          <w:lang w:eastAsia="fr-FR"/>
        </w:rPr>
        <w:t xml:space="preserve"> l’intégralité des </w:t>
      </w:r>
      <w:r w:rsidR="00C57541">
        <w:rPr>
          <w:rFonts w:ascii="Gill Sans MT" w:eastAsia="Times New Roman" w:hAnsi="Gill Sans MT"/>
          <w:lang w:eastAsia="fr-FR"/>
        </w:rPr>
        <w:t>DEMPG</w:t>
      </w:r>
      <w:r w:rsidR="00C131B4">
        <w:rPr>
          <w:rFonts w:ascii="Gill Sans MT" w:eastAsia="Times New Roman" w:hAnsi="Gill Sans MT"/>
          <w:lang w:eastAsia="fr-FR"/>
        </w:rPr>
        <w:t xml:space="preserve"> visés à l’article 1.1</w:t>
      </w:r>
      <w:r w:rsidR="00124593">
        <w:rPr>
          <w:rFonts w:ascii="Gill Sans MT" w:eastAsia="Times New Roman" w:hAnsi="Gill Sans MT"/>
          <w:lang w:eastAsia="fr-FR"/>
        </w:rPr>
        <w:t> </w:t>
      </w:r>
      <w:r w:rsidR="00C131B4">
        <w:rPr>
          <w:rFonts w:ascii="Gill Sans MT" w:eastAsia="Times New Roman" w:hAnsi="Gill Sans MT"/>
          <w:lang w:eastAsia="fr-FR"/>
        </w:rPr>
        <w:t>(</w:t>
      </w:r>
      <w:r w:rsidR="00C131B4" w:rsidRPr="00C87B47">
        <w:rPr>
          <w:rFonts w:ascii="Gill Sans MT" w:eastAsia="Times New Roman" w:hAnsi="Gill Sans MT"/>
          <w:i/>
          <w:iCs/>
          <w:lang w:eastAsia="fr-FR"/>
        </w:rPr>
        <w:t>Objet</w:t>
      </w:r>
      <w:r w:rsidR="00C131B4">
        <w:rPr>
          <w:rFonts w:ascii="Gill Sans MT" w:eastAsia="Times New Roman" w:hAnsi="Gill Sans MT"/>
          <w:lang w:eastAsia="fr-FR"/>
        </w:rPr>
        <w:t xml:space="preserve">) </w:t>
      </w:r>
      <w:r w:rsidR="00224B89">
        <w:rPr>
          <w:rFonts w:ascii="Gill Sans MT" w:eastAsia="Times New Roman" w:hAnsi="Gill Sans MT"/>
          <w:lang w:eastAsia="fr-FR"/>
        </w:rPr>
        <w:t>et dont Citeo sollici</w:t>
      </w:r>
      <w:r w:rsidR="00F376E8">
        <w:rPr>
          <w:rFonts w:ascii="Gill Sans MT" w:eastAsia="Times New Roman" w:hAnsi="Gill Sans MT"/>
          <w:lang w:eastAsia="fr-FR"/>
        </w:rPr>
        <w:t>tera la reprise.</w:t>
      </w:r>
      <w:r w:rsidR="00D20C97" w:rsidRPr="00D20C97">
        <w:t xml:space="preserve"> </w:t>
      </w:r>
      <w:r w:rsidR="006115EA">
        <w:rPr>
          <w:rFonts w:ascii="Gill Sans MT" w:eastAsia="Times New Roman" w:hAnsi="Gill Sans MT"/>
          <w:lang w:eastAsia="fr-FR"/>
        </w:rPr>
        <w:t xml:space="preserve">Le Repreneur s’engage </w:t>
      </w:r>
      <w:r w:rsidR="00D20C97" w:rsidRPr="00D20C97">
        <w:rPr>
          <w:rFonts w:ascii="Gill Sans MT" w:eastAsia="Times New Roman" w:hAnsi="Gill Sans MT"/>
          <w:lang w:eastAsia="fr-FR"/>
        </w:rPr>
        <w:t>à en contrôler la conformité avec le</w:t>
      </w:r>
      <w:r w:rsidR="007E3959">
        <w:rPr>
          <w:rFonts w:ascii="Gill Sans MT" w:eastAsia="Times New Roman" w:hAnsi="Gill Sans MT"/>
          <w:lang w:eastAsia="fr-FR"/>
        </w:rPr>
        <w:t>s</w:t>
      </w:r>
      <w:r w:rsidR="00D20C97" w:rsidRPr="00D20C97">
        <w:rPr>
          <w:rFonts w:ascii="Gill Sans MT" w:eastAsia="Times New Roman" w:hAnsi="Gill Sans MT"/>
          <w:lang w:eastAsia="fr-FR"/>
        </w:rPr>
        <w:t xml:space="preserve"> </w:t>
      </w:r>
      <w:r w:rsidR="007E3959">
        <w:rPr>
          <w:rFonts w:ascii="Gill Sans MT" w:eastAsia="Times New Roman" w:hAnsi="Gill Sans MT"/>
          <w:lang w:eastAsia="fr-FR"/>
        </w:rPr>
        <w:t>S</w:t>
      </w:r>
      <w:r w:rsidR="00D20C97" w:rsidRPr="00D20C97">
        <w:rPr>
          <w:rFonts w:ascii="Gill Sans MT" w:eastAsia="Times New Roman" w:hAnsi="Gill Sans MT"/>
          <w:lang w:eastAsia="fr-FR"/>
        </w:rPr>
        <w:t>tandard</w:t>
      </w:r>
      <w:r w:rsidR="007E3959">
        <w:rPr>
          <w:rFonts w:ascii="Gill Sans MT" w:eastAsia="Times New Roman" w:hAnsi="Gill Sans MT"/>
          <w:lang w:eastAsia="fr-FR"/>
        </w:rPr>
        <w:t>s</w:t>
      </w:r>
      <w:r w:rsidR="00D20C97" w:rsidRPr="00D20C97">
        <w:rPr>
          <w:rFonts w:ascii="Gill Sans MT" w:eastAsia="Times New Roman" w:hAnsi="Gill Sans MT"/>
          <w:lang w:eastAsia="fr-FR"/>
        </w:rPr>
        <w:t xml:space="preserve"> précisé</w:t>
      </w:r>
      <w:r w:rsidR="007E3959">
        <w:rPr>
          <w:rFonts w:ascii="Gill Sans MT" w:eastAsia="Times New Roman" w:hAnsi="Gill Sans MT"/>
          <w:lang w:eastAsia="fr-FR"/>
        </w:rPr>
        <w:t>s</w:t>
      </w:r>
      <w:r w:rsidR="00D20C97" w:rsidRPr="00D20C97">
        <w:rPr>
          <w:rFonts w:ascii="Gill Sans MT" w:eastAsia="Times New Roman" w:hAnsi="Gill Sans MT"/>
          <w:lang w:eastAsia="fr-FR"/>
        </w:rPr>
        <w:t xml:space="preserve"> </w:t>
      </w:r>
      <w:r w:rsidR="00CF4CCD">
        <w:rPr>
          <w:rFonts w:ascii="Gill Sans MT" w:eastAsia="Times New Roman" w:hAnsi="Gill Sans MT"/>
          <w:lang w:eastAsia="fr-FR"/>
        </w:rPr>
        <w:t>dans l’article 1 (</w:t>
      </w:r>
      <w:r w:rsidR="00CF4CCD" w:rsidRPr="007E3959">
        <w:rPr>
          <w:rFonts w:ascii="Gill Sans MT" w:eastAsia="Times New Roman" w:hAnsi="Gill Sans MT"/>
          <w:i/>
          <w:lang w:eastAsia="fr-FR"/>
        </w:rPr>
        <w:t>Objet et modalités particulières d’exécution</w:t>
      </w:r>
      <w:r w:rsidR="000111C1">
        <w:rPr>
          <w:rFonts w:ascii="Gill Sans MT" w:eastAsia="Times New Roman" w:hAnsi="Gill Sans MT"/>
          <w:lang w:eastAsia="fr-FR"/>
        </w:rPr>
        <w:t xml:space="preserve">). </w:t>
      </w:r>
      <w:r w:rsidR="00A5008F">
        <w:rPr>
          <w:rFonts w:ascii="Gill Sans MT" w:eastAsia="Times New Roman" w:hAnsi="Gill Sans MT"/>
          <w:lang w:eastAsia="fr-FR"/>
        </w:rPr>
        <w:t xml:space="preserve">La Reprise intervient quel que soit l’état du marché et quelle que soit la quantité de </w:t>
      </w:r>
      <w:r w:rsidR="00C57541">
        <w:rPr>
          <w:rFonts w:ascii="Gill Sans MT" w:eastAsia="Times New Roman" w:hAnsi="Gill Sans MT"/>
          <w:lang w:eastAsia="fr-FR"/>
        </w:rPr>
        <w:t>DEMPG</w:t>
      </w:r>
      <w:r w:rsidR="00A5008F">
        <w:rPr>
          <w:rFonts w:ascii="Gill Sans MT" w:eastAsia="Times New Roman" w:hAnsi="Gill Sans MT"/>
          <w:lang w:eastAsia="fr-FR"/>
        </w:rPr>
        <w:t xml:space="preserve"> à reprendre.</w:t>
      </w:r>
      <w:r w:rsidR="00BB49A2">
        <w:rPr>
          <w:rFonts w:ascii="Gill Sans MT" w:eastAsia="Times New Roman" w:hAnsi="Gill Sans MT"/>
          <w:lang w:eastAsia="fr-FR"/>
        </w:rPr>
        <w:t xml:space="preserve"> </w:t>
      </w:r>
    </w:p>
    <w:p w14:paraId="67F40147" w14:textId="77777777" w:rsidR="0029472F" w:rsidRDefault="0029472F" w:rsidP="00730DE2">
      <w:pPr>
        <w:spacing w:after="0" w:line="240" w:lineRule="auto"/>
        <w:jc w:val="both"/>
        <w:rPr>
          <w:rFonts w:ascii="Gill Sans MT" w:eastAsia="Times New Roman" w:hAnsi="Gill Sans MT"/>
          <w:lang w:eastAsia="fr-FR"/>
        </w:rPr>
      </w:pPr>
    </w:p>
    <w:p w14:paraId="07AD51F2" w14:textId="234EDD62" w:rsidR="00B26011" w:rsidRDefault="7234C25C" w:rsidP="00730DE2">
      <w:pPr>
        <w:spacing w:after="0" w:line="240" w:lineRule="auto"/>
        <w:jc w:val="both"/>
        <w:rPr>
          <w:rFonts w:ascii="Gill Sans MT" w:eastAsia="Times New Roman" w:hAnsi="Gill Sans MT"/>
          <w:lang w:eastAsia="fr-FR"/>
        </w:rPr>
      </w:pPr>
      <w:r w:rsidRPr="00BA74B0">
        <w:rPr>
          <w:rFonts w:ascii="Gill Sans MT" w:eastAsia="Times New Roman" w:hAnsi="Gill Sans MT"/>
          <w:lang w:eastAsia="fr-FR"/>
        </w:rPr>
        <w:t xml:space="preserve">L’enlèvement est à la charge du Repreneur. </w:t>
      </w:r>
      <w:r w:rsidR="00D93E7F" w:rsidRPr="00BA74B0">
        <w:rPr>
          <w:rFonts w:ascii="Gill Sans MT" w:eastAsia="Times New Roman" w:hAnsi="Gill Sans MT"/>
          <w:lang w:eastAsia="fr-FR"/>
        </w:rPr>
        <w:t>La livraison au Repreneur est à la charge de Citeo.</w:t>
      </w:r>
      <w:r w:rsidR="00D93E7F" w:rsidRPr="00BA74B0">
        <w:rPr>
          <w:rFonts w:ascii="Gill Sans MT" w:eastAsia="Times New Roman" w:hAnsi="Gill Sans MT" w:cs="Times New Roman"/>
          <w:color w:val="E6007E"/>
          <w:sz w:val="24"/>
          <w:szCs w:val="26"/>
          <w:lang w:eastAsia="fr-FR"/>
        </w:rPr>
        <w:t xml:space="preserve"> </w:t>
      </w:r>
    </w:p>
    <w:p w14:paraId="1299F8D7" w14:textId="153E1AD1" w:rsidR="007329C8" w:rsidRPr="00B847FE" w:rsidRDefault="007329C8" w:rsidP="00B847FE">
      <w:pPr>
        <w:pStyle w:val="Articles"/>
        <w:rPr>
          <w:rFonts w:ascii="Gill Sans MT" w:hAnsi="Gill Sans MT"/>
          <w:b/>
          <w:szCs w:val="24"/>
          <w:lang w:eastAsia="fr-FR"/>
        </w:rPr>
      </w:pPr>
      <w:bookmarkStart w:id="25" w:name="_Toc205303519"/>
      <w:r w:rsidRPr="00B847FE">
        <w:rPr>
          <w:rFonts w:ascii="Gill Sans MT" w:hAnsi="Gill Sans MT"/>
          <w:szCs w:val="24"/>
          <w:lang w:eastAsia="fr-FR"/>
        </w:rPr>
        <w:t>2.</w:t>
      </w:r>
      <w:r w:rsidR="00C87B47">
        <w:rPr>
          <w:rFonts w:ascii="Gill Sans MT" w:hAnsi="Gill Sans MT"/>
          <w:szCs w:val="24"/>
          <w:lang w:eastAsia="fr-FR"/>
        </w:rPr>
        <w:t>2</w:t>
      </w:r>
      <w:r w:rsidRPr="00B847FE">
        <w:rPr>
          <w:rFonts w:ascii="Gill Sans MT" w:hAnsi="Gill Sans MT"/>
          <w:szCs w:val="24"/>
          <w:lang w:eastAsia="fr-FR"/>
        </w:rPr>
        <w:t xml:space="preserve"> – Recyclage</w:t>
      </w:r>
      <w:bookmarkEnd w:id="25"/>
      <w:r w:rsidRPr="00B847FE">
        <w:rPr>
          <w:rFonts w:ascii="Gill Sans MT" w:hAnsi="Gill Sans MT"/>
          <w:szCs w:val="24"/>
          <w:lang w:eastAsia="fr-FR"/>
        </w:rPr>
        <w:t xml:space="preserve"> </w:t>
      </w:r>
    </w:p>
    <w:p w14:paraId="5E66DFE1" w14:textId="0FEE3E50" w:rsidR="00E37247" w:rsidRPr="00B847FE" w:rsidRDefault="67C30AA1" w:rsidP="00E37247">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Le Repr</w:t>
      </w:r>
      <w:r w:rsidR="44DE71C7" w:rsidRPr="53E97A94">
        <w:rPr>
          <w:rFonts w:ascii="Gill Sans MT" w:eastAsia="Times New Roman" w:hAnsi="Gill Sans MT" w:cs="Arial"/>
          <w:lang w:eastAsia="fr-FR"/>
        </w:rPr>
        <w:t>eneur</w:t>
      </w:r>
      <w:r w:rsidRPr="53E97A94">
        <w:rPr>
          <w:rFonts w:ascii="Gill Sans MT" w:eastAsia="Times New Roman" w:hAnsi="Gill Sans MT" w:cs="Arial"/>
          <w:lang w:eastAsia="fr-FR"/>
        </w:rPr>
        <w:t xml:space="preserve"> organise, sous sa responsabilité, le recyclage des tonnes reprises ou, à défaut, en raison notamment des techniques disponibles, leur traitement dans le respect de la hiérarchie des modes de traitement</w:t>
      </w:r>
      <w:r w:rsidR="70123263" w:rsidRPr="53E97A94">
        <w:rPr>
          <w:rFonts w:ascii="Gill Sans MT" w:eastAsia="Times New Roman" w:hAnsi="Gill Sans MT" w:cs="Arial"/>
          <w:lang w:eastAsia="fr-FR"/>
        </w:rPr>
        <w:t>.</w:t>
      </w:r>
      <w:r w:rsidR="28EE1F52" w:rsidRPr="53E97A94">
        <w:rPr>
          <w:rFonts w:ascii="Gill Sans MT" w:eastAsia="Times New Roman" w:hAnsi="Gill Sans MT" w:cs="Arial"/>
          <w:lang w:eastAsia="fr-FR"/>
        </w:rPr>
        <w:t xml:space="preserve"> </w:t>
      </w:r>
      <w:r w:rsidR="00971A2A" w:rsidRPr="53E97A94" w:rsidDel="00971A2A">
        <w:rPr>
          <w:rFonts w:ascii="Gill Sans MT" w:eastAsia="Times New Roman" w:hAnsi="Gill Sans MT" w:cs="Arial"/>
          <w:lang w:eastAsia="fr-FR"/>
        </w:rPr>
        <w:t xml:space="preserve"> </w:t>
      </w:r>
    </w:p>
    <w:p w14:paraId="449F966B" w14:textId="77777777" w:rsidR="00E37247" w:rsidRPr="00B847FE" w:rsidRDefault="00E37247" w:rsidP="00452AC3">
      <w:pPr>
        <w:spacing w:after="0" w:line="240" w:lineRule="auto"/>
        <w:jc w:val="both"/>
        <w:rPr>
          <w:rFonts w:ascii="Gill Sans MT" w:eastAsia="Times New Roman" w:hAnsi="Gill Sans MT" w:cs="Arial"/>
          <w:lang w:eastAsia="fr-FR"/>
        </w:rPr>
      </w:pPr>
    </w:p>
    <w:p w14:paraId="528053FB" w14:textId="044A8F0E" w:rsidR="00DE0AAE" w:rsidRDefault="259B3F33" w:rsidP="00452AC3">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Le Repreneur veille dans la mesure du possible à privilégier un recyclage de proximité des </w:t>
      </w:r>
      <w:r w:rsidR="00C57541">
        <w:rPr>
          <w:rFonts w:ascii="Gill Sans MT" w:eastAsia="Times New Roman" w:hAnsi="Gill Sans MT" w:cs="Arial"/>
          <w:lang w:eastAsia="fr-FR"/>
        </w:rPr>
        <w:t>DEMPG</w:t>
      </w:r>
      <w:r w:rsidR="732F8ABC" w:rsidRPr="53E97A94">
        <w:rPr>
          <w:rFonts w:ascii="Gill Sans MT" w:eastAsia="Times New Roman" w:hAnsi="Gill Sans MT" w:cs="Arial"/>
          <w:lang w:eastAsia="fr-FR"/>
        </w:rPr>
        <w:t xml:space="preserve"> </w:t>
      </w:r>
      <w:r w:rsidRPr="53E97A94">
        <w:rPr>
          <w:rFonts w:ascii="Gill Sans MT" w:eastAsia="Times New Roman" w:hAnsi="Gill Sans MT" w:cs="Arial"/>
          <w:lang w:eastAsia="fr-FR"/>
        </w:rPr>
        <w:t xml:space="preserve">et </w:t>
      </w:r>
      <w:r w:rsidR="617CC154" w:rsidRPr="00761E1E">
        <w:rPr>
          <w:rFonts w:ascii="Gill Sans MT" w:eastAsia="Times New Roman" w:hAnsi="Gill Sans MT" w:cs="Arial"/>
          <w:lang w:eastAsia="fr-FR"/>
        </w:rPr>
        <w:t xml:space="preserve">conformément </w:t>
      </w:r>
      <w:r w:rsidR="139DECE5" w:rsidRPr="00761E1E">
        <w:rPr>
          <w:rFonts w:ascii="Gill Sans MT" w:eastAsia="Times New Roman" w:hAnsi="Gill Sans MT" w:cs="Arial"/>
          <w:lang w:eastAsia="fr-FR"/>
        </w:rPr>
        <w:t>au principe de proximité défini</w:t>
      </w:r>
      <w:r w:rsidR="617CC154" w:rsidRPr="00761E1E">
        <w:rPr>
          <w:rFonts w:ascii="Gill Sans MT" w:eastAsia="Times New Roman" w:hAnsi="Gill Sans MT" w:cs="Arial"/>
          <w:lang w:eastAsia="fr-FR"/>
        </w:rPr>
        <w:t xml:space="preserve"> </w:t>
      </w:r>
      <w:r w:rsidRPr="00761E1E">
        <w:rPr>
          <w:rFonts w:ascii="Gill Sans MT" w:eastAsia="Times New Roman" w:hAnsi="Gill Sans MT" w:cs="Arial"/>
          <w:lang w:eastAsia="fr-FR"/>
        </w:rPr>
        <w:t xml:space="preserve">à </w:t>
      </w:r>
      <w:r w:rsidR="617CC154" w:rsidRPr="00761E1E">
        <w:rPr>
          <w:rFonts w:ascii="Gill Sans MT" w:eastAsia="Times New Roman" w:hAnsi="Gill Sans MT" w:cs="Arial"/>
          <w:lang w:eastAsia="fr-FR"/>
        </w:rPr>
        <w:t>l’article L.</w:t>
      </w:r>
      <w:r w:rsidR="00A4132E" w:rsidRPr="00761E1E">
        <w:rPr>
          <w:rFonts w:ascii="Gill Sans MT" w:eastAsia="Times New Roman" w:hAnsi="Gill Sans MT" w:cs="Arial"/>
          <w:lang w:eastAsia="fr-FR"/>
        </w:rPr>
        <w:t xml:space="preserve"> </w:t>
      </w:r>
      <w:r w:rsidR="617CC154" w:rsidRPr="00761E1E">
        <w:rPr>
          <w:rFonts w:ascii="Gill Sans MT" w:eastAsia="Times New Roman" w:hAnsi="Gill Sans MT" w:cs="Arial"/>
          <w:lang w:eastAsia="fr-FR"/>
        </w:rPr>
        <w:t>541-1</w:t>
      </w:r>
      <w:r w:rsidR="10F2C406" w:rsidRPr="53E97A94">
        <w:rPr>
          <w:rFonts w:ascii="Gill Sans MT" w:eastAsia="Times New Roman" w:hAnsi="Gill Sans MT" w:cs="Arial"/>
          <w:lang w:eastAsia="fr-FR"/>
        </w:rPr>
        <w:t xml:space="preserve"> </w:t>
      </w:r>
      <w:r w:rsidR="692F841F" w:rsidRPr="00761E1E">
        <w:rPr>
          <w:rFonts w:ascii="Gill Sans MT" w:eastAsia="Times New Roman" w:hAnsi="Gill Sans MT" w:cs="Arial"/>
          <w:lang w:eastAsia="fr-FR"/>
        </w:rPr>
        <w:t xml:space="preserve">du </w:t>
      </w:r>
      <w:r w:rsidR="740DED2F" w:rsidRPr="00761E1E">
        <w:rPr>
          <w:rFonts w:ascii="Gill Sans MT" w:eastAsia="Times New Roman" w:hAnsi="Gill Sans MT" w:cs="Arial"/>
          <w:lang w:eastAsia="fr-FR"/>
        </w:rPr>
        <w:t>c</w:t>
      </w:r>
      <w:r w:rsidR="692F841F" w:rsidRPr="00761E1E">
        <w:rPr>
          <w:rFonts w:ascii="Gill Sans MT" w:eastAsia="Times New Roman" w:hAnsi="Gill Sans MT" w:cs="Arial"/>
          <w:lang w:eastAsia="fr-FR"/>
        </w:rPr>
        <w:t xml:space="preserve">ode de l’environnement </w:t>
      </w:r>
      <w:r w:rsidR="10F2C406" w:rsidRPr="00761E1E">
        <w:rPr>
          <w:rFonts w:ascii="Gill Sans MT" w:eastAsia="Times New Roman" w:hAnsi="Gill Sans MT" w:cs="Arial"/>
          <w:lang w:eastAsia="fr-FR"/>
        </w:rPr>
        <w:t xml:space="preserve">à </w:t>
      </w:r>
      <w:r w:rsidR="0A5778AB" w:rsidRPr="00761E1E">
        <w:rPr>
          <w:rFonts w:ascii="Gill Sans MT" w:eastAsia="Times New Roman" w:hAnsi="Gill Sans MT" w:cs="Arial"/>
          <w:lang w:eastAsia="fr-FR"/>
        </w:rPr>
        <w:t>limit</w:t>
      </w:r>
      <w:r w:rsidR="10F2C406" w:rsidRPr="00761E1E">
        <w:rPr>
          <w:rFonts w:ascii="Gill Sans MT" w:eastAsia="Times New Roman" w:hAnsi="Gill Sans MT" w:cs="Arial"/>
          <w:lang w:eastAsia="fr-FR"/>
        </w:rPr>
        <w:t>er</w:t>
      </w:r>
      <w:r w:rsidRPr="53E97A94">
        <w:rPr>
          <w:rFonts w:ascii="Gill Sans MT" w:eastAsia="Times New Roman" w:hAnsi="Gill Sans MT" w:cs="Arial"/>
          <w:lang w:eastAsia="fr-FR"/>
        </w:rPr>
        <w:t xml:space="preserve"> les distances de transport pour procéder à ce recyclage</w:t>
      </w:r>
      <w:r w:rsidR="2D966659" w:rsidRPr="53E97A94">
        <w:rPr>
          <w:rFonts w:ascii="Gill Sans MT" w:eastAsia="Times New Roman" w:hAnsi="Gill Sans MT" w:cs="Arial"/>
          <w:lang w:eastAsia="fr-FR"/>
        </w:rPr>
        <w:t>.</w:t>
      </w:r>
    </w:p>
    <w:p w14:paraId="16980DAC" w14:textId="77777777" w:rsidR="00DE0AAE" w:rsidRDefault="00DE0AAE" w:rsidP="00452AC3">
      <w:pPr>
        <w:spacing w:after="0" w:line="240" w:lineRule="auto"/>
        <w:jc w:val="both"/>
        <w:rPr>
          <w:rFonts w:ascii="Gill Sans MT" w:eastAsia="Times New Roman" w:hAnsi="Gill Sans MT" w:cs="Arial"/>
          <w:lang w:eastAsia="fr-FR"/>
        </w:rPr>
      </w:pPr>
    </w:p>
    <w:p w14:paraId="7FB57543" w14:textId="17C0D5E4" w:rsidR="00452AC3" w:rsidRDefault="699909DE" w:rsidP="00452AC3">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A cet égard, le Repreneur s’engage à procéder au traitement des </w:t>
      </w:r>
      <w:r w:rsidR="00C57541">
        <w:rPr>
          <w:rFonts w:ascii="Gill Sans MT" w:eastAsia="Times New Roman" w:hAnsi="Gill Sans MT" w:cs="Arial"/>
          <w:lang w:eastAsia="fr-FR"/>
        </w:rPr>
        <w:t>DEMPG</w:t>
      </w:r>
      <w:r w:rsidRPr="53E97A94">
        <w:rPr>
          <w:rFonts w:ascii="Gill Sans MT" w:eastAsia="Times New Roman" w:hAnsi="Gill Sans MT" w:cs="Arial"/>
          <w:lang w:eastAsia="fr-FR"/>
        </w:rPr>
        <w:t xml:space="preserve"> repris </w:t>
      </w:r>
      <w:r w:rsidR="7AB16DF1" w:rsidRPr="53E97A94">
        <w:rPr>
          <w:rFonts w:ascii="Gill Sans MT" w:eastAsia="Times New Roman" w:hAnsi="Gill Sans MT" w:cs="Arial"/>
          <w:lang w:eastAsia="fr-FR"/>
        </w:rPr>
        <w:t>dans l</w:t>
      </w:r>
      <w:r w:rsidR="06F344FE" w:rsidRPr="53E97A94">
        <w:rPr>
          <w:rFonts w:ascii="Gill Sans MT" w:eastAsia="Times New Roman" w:hAnsi="Gill Sans MT" w:cs="Arial"/>
          <w:lang w:eastAsia="fr-FR"/>
        </w:rPr>
        <w:t>e</w:t>
      </w:r>
      <w:r w:rsidR="7AB16DF1" w:rsidRPr="53E97A94">
        <w:rPr>
          <w:rFonts w:ascii="Gill Sans MT" w:eastAsia="Times New Roman" w:hAnsi="Gill Sans MT" w:cs="Arial"/>
          <w:lang w:eastAsia="fr-FR"/>
        </w:rPr>
        <w:t xml:space="preserve"> ou les </w:t>
      </w:r>
      <w:r w:rsidR="351171B1" w:rsidRPr="53E97A94">
        <w:rPr>
          <w:rFonts w:ascii="Gill Sans MT" w:eastAsia="Times New Roman" w:hAnsi="Gill Sans MT" w:cs="Arial"/>
          <w:lang w:eastAsia="fr-FR"/>
        </w:rPr>
        <w:t>exutoires suivants</w:t>
      </w:r>
      <w:r w:rsidR="7AB16DF1" w:rsidRPr="53E97A94">
        <w:rPr>
          <w:rFonts w:ascii="Gill Sans MT" w:eastAsia="Times New Roman" w:hAnsi="Gill Sans MT" w:cs="Arial"/>
          <w:lang w:eastAsia="fr-FR"/>
        </w:rPr>
        <w:t> :</w:t>
      </w:r>
    </w:p>
    <w:p w14:paraId="0ED13E08" w14:textId="77777777" w:rsidR="0042037B" w:rsidRDefault="0042037B" w:rsidP="0042037B">
      <w:pPr>
        <w:spacing w:after="0" w:line="240" w:lineRule="auto"/>
        <w:jc w:val="both"/>
        <w:rPr>
          <w:rFonts w:ascii="Gill Sans MT" w:eastAsia="Times New Roman" w:hAnsi="Gill Sans MT" w:cs="Arial"/>
          <w:lang w:eastAsia="fr-FR"/>
        </w:rPr>
      </w:pPr>
    </w:p>
    <w:tbl>
      <w:tblPr>
        <w:tblStyle w:val="Grilledutableau"/>
        <w:tblW w:w="0" w:type="auto"/>
        <w:tblLayout w:type="fixed"/>
        <w:tblLook w:val="06A0" w:firstRow="1" w:lastRow="0" w:firstColumn="1" w:lastColumn="0" w:noHBand="1" w:noVBand="1"/>
      </w:tblPr>
      <w:tblGrid>
        <w:gridCol w:w="3020"/>
        <w:gridCol w:w="3020"/>
        <w:gridCol w:w="3020"/>
      </w:tblGrid>
      <w:tr w:rsidR="0042037B" w:rsidRPr="00BE4210" w14:paraId="796DC450" w14:textId="77777777">
        <w:trPr>
          <w:trHeight w:val="300"/>
        </w:trPr>
        <w:tc>
          <w:tcPr>
            <w:tcW w:w="3020" w:type="dxa"/>
          </w:tcPr>
          <w:p w14:paraId="0C45821D" w14:textId="77777777" w:rsidR="0042037B" w:rsidRPr="005B63D7" w:rsidRDefault="0042037B">
            <w:pPr>
              <w:jc w:val="center"/>
              <w:rPr>
                <w:rFonts w:ascii="Gill Sans MT" w:eastAsia="Times New Roman" w:hAnsi="Gill Sans MT" w:cs="Arial"/>
                <w:b/>
                <w:lang w:eastAsia="fr-FR"/>
              </w:rPr>
            </w:pPr>
            <w:r w:rsidRPr="005B63D7">
              <w:rPr>
                <w:rFonts w:ascii="Gill Sans MT" w:eastAsia="Times New Roman" w:hAnsi="Gill Sans MT" w:cs="Arial"/>
                <w:b/>
                <w:lang w:eastAsia="fr-FR"/>
              </w:rPr>
              <w:t>Standard(s)</w:t>
            </w:r>
          </w:p>
        </w:tc>
        <w:tc>
          <w:tcPr>
            <w:tcW w:w="3020" w:type="dxa"/>
          </w:tcPr>
          <w:p w14:paraId="619D57C4" w14:textId="77777777" w:rsidR="0042037B" w:rsidRPr="005B63D7" w:rsidRDefault="0042037B">
            <w:pPr>
              <w:jc w:val="center"/>
              <w:rPr>
                <w:rFonts w:ascii="Gill Sans MT" w:eastAsia="Times New Roman" w:hAnsi="Gill Sans MT" w:cs="Arial"/>
                <w:b/>
                <w:lang w:eastAsia="fr-FR"/>
              </w:rPr>
            </w:pPr>
            <w:r>
              <w:rPr>
                <w:rFonts w:ascii="Gill Sans MT" w:eastAsia="Times New Roman" w:hAnsi="Gill Sans MT" w:cs="Arial"/>
                <w:b/>
                <w:lang w:eastAsia="fr-FR"/>
              </w:rPr>
              <w:t>Destination</w:t>
            </w:r>
            <w:r w:rsidRPr="005B63D7">
              <w:rPr>
                <w:rFonts w:ascii="Gill Sans MT" w:eastAsia="Times New Roman" w:hAnsi="Gill Sans MT" w:cs="Arial"/>
                <w:b/>
                <w:lang w:eastAsia="fr-FR"/>
              </w:rPr>
              <w:t>(s)</w:t>
            </w:r>
            <w:r>
              <w:rPr>
                <w:rFonts w:ascii="Gill Sans MT" w:eastAsia="Times New Roman" w:hAnsi="Gill Sans MT" w:cs="Arial"/>
                <w:b/>
                <w:lang w:eastAsia="fr-FR"/>
              </w:rPr>
              <w:t xml:space="preserve"> et recycleur(s) final(aux)</w:t>
            </w:r>
          </w:p>
        </w:tc>
        <w:tc>
          <w:tcPr>
            <w:tcW w:w="3020" w:type="dxa"/>
          </w:tcPr>
          <w:p w14:paraId="6C3CF41C" w14:textId="77777777" w:rsidR="0042037B" w:rsidRPr="005B63D7" w:rsidRDefault="0042037B">
            <w:pPr>
              <w:jc w:val="center"/>
              <w:rPr>
                <w:rFonts w:ascii="Gill Sans MT" w:eastAsia="Times New Roman" w:hAnsi="Gill Sans MT" w:cs="Arial"/>
                <w:b/>
                <w:lang w:eastAsia="fr-FR"/>
              </w:rPr>
            </w:pPr>
            <w:r w:rsidRPr="005B63D7">
              <w:rPr>
                <w:rFonts w:ascii="Gill Sans MT" w:eastAsia="Times New Roman" w:hAnsi="Gill Sans MT" w:cs="Arial"/>
                <w:b/>
                <w:lang w:eastAsia="fr-FR"/>
              </w:rPr>
              <w:t>Mode(s) de traitement</w:t>
            </w:r>
          </w:p>
        </w:tc>
      </w:tr>
      <w:tr w:rsidR="0042037B" w14:paraId="27B55472" w14:textId="77777777">
        <w:trPr>
          <w:trHeight w:val="300"/>
        </w:trPr>
        <w:tc>
          <w:tcPr>
            <w:tcW w:w="3020" w:type="dxa"/>
          </w:tcPr>
          <w:p w14:paraId="031131DE"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45B2CE6A"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77A59E42"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r>
      <w:tr w:rsidR="0042037B" w14:paraId="3507618C" w14:textId="77777777">
        <w:trPr>
          <w:trHeight w:val="300"/>
        </w:trPr>
        <w:tc>
          <w:tcPr>
            <w:tcW w:w="3020" w:type="dxa"/>
          </w:tcPr>
          <w:p w14:paraId="727566AA"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1CF06C04"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4E6C8A6D"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r>
      <w:tr w:rsidR="0042037B" w14:paraId="5426BB8B" w14:textId="77777777">
        <w:trPr>
          <w:trHeight w:val="315"/>
        </w:trPr>
        <w:tc>
          <w:tcPr>
            <w:tcW w:w="3020" w:type="dxa"/>
          </w:tcPr>
          <w:p w14:paraId="77360B8D"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6F661C4D"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c>
          <w:tcPr>
            <w:tcW w:w="3020" w:type="dxa"/>
          </w:tcPr>
          <w:p w14:paraId="3B58AE62" w14:textId="77777777" w:rsidR="0042037B" w:rsidRDefault="0042037B">
            <w:pPr>
              <w:jc w:val="center"/>
              <w:rPr>
                <w:rFonts w:ascii="Gill Sans MT" w:eastAsia="Times New Roman" w:hAnsi="Gill Sans MT" w:cs="Arial"/>
                <w:lang w:eastAsia="fr-FR"/>
              </w:rPr>
            </w:pPr>
            <w:r w:rsidRPr="53E97A94">
              <w:rPr>
                <w:rFonts w:ascii="Gill Sans MT" w:eastAsia="Times New Roman" w:hAnsi="Gill Sans MT" w:cs="Arial"/>
                <w:highlight w:val="yellow"/>
                <w:lang w:eastAsia="fr-FR"/>
              </w:rPr>
              <w:t>[…]</w:t>
            </w:r>
          </w:p>
        </w:tc>
      </w:tr>
    </w:tbl>
    <w:p w14:paraId="6CF5AA72" w14:textId="77777777" w:rsidR="0042037B" w:rsidRDefault="0042037B" w:rsidP="0042037B">
      <w:pPr>
        <w:spacing w:after="0" w:line="240" w:lineRule="auto"/>
        <w:jc w:val="both"/>
        <w:rPr>
          <w:rFonts w:ascii="Gill Sans MT" w:eastAsia="Times New Roman" w:hAnsi="Gill Sans MT" w:cs="Arial"/>
          <w:lang w:eastAsia="fr-FR"/>
        </w:rPr>
      </w:pPr>
    </w:p>
    <w:p w14:paraId="0559B0B0" w14:textId="7968CEA5" w:rsidR="002223AE" w:rsidRDefault="00FE2E86" w:rsidP="53E97A94">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La bonne réalisation de ce </w:t>
      </w:r>
      <w:r w:rsidR="00802BCF">
        <w:rPr>
          <w:rFonts w:ascii="Gill Sans MT" w:eastAsia="Times New Roman" w:hAnsi="Gill Sans MT" w:cs="Arial"/>
          <w:lang w:eastAsia="fr-FR"/>
        </w:rPr>
        <w:t xml:space="preserve">traitement </w:t>
      </w:r>
      <w:r w:rsidR="008145F6">
        <w:rPr>
          <w:rFonts w:ascii="Gill Sans MT" w:eastAsia="Times New Roman" w:hAnsi="Gill Sans MT" w:cs="Arial"/>
          <w:lang w:eastAsia="fr-FR"/>
        </w:rPr>
        <w:t>est sans préjudice des dispositions de l’article</w:t>
      </w:r>
      <w:r w:rsidR="00C37C31">
        <w:rPr>
          <w:rFonts w:ascii="Gill Sans MT" w:eastAsia="Times New Roman" w:hAnsi="Gill Sans MT" w:cs="Arial"/>
          <w:lang w:eastAsia="fr-FR"/>
        </w:rPr>
        <w:t xml:space="preserve"> 11.4</w:t>
      </w:r>
      <w:r w:rsidR="003667C3">
        <w:rPr>
          <w:rFonts w:ascii="Gill Sans MT" w:eastAsia="Times New Roman" w:hAnsi="Gill Sans MT" w:cs="Arial"/>
          <w:lang w:eastAsia="fr-FR"/>
        </w:rPr>
        <w:t xml:space="preserve"> (</w:t>
      </w:r>
      <w:r w:rsidR="003667C3" w:rsidRPr="00BA74B0">
        <w:rPr>
          <w:i/>
          <w:iCs/>
        </w:rPr>
        <w:t>Contrôle par Citeo de l’exécution du Contrat</w:t>
      </w:r>
      <w:r w:rsidR="003667C3">
        <w:rPr>
          <w:rFonts w:ascii="Gill Sans MT" w:eastAsia="Times New Roman" w:hAnsi="Gill Sans MT" w:cs="Arial"/>
          <w:lang w:eastAsia="fr-FR"/>
        </w:rPr>
        <w:t>).</w:t>
      </w:r>
    </w:p>
    <w:p w14:paraId="3AF7CAA8" w14:textId="77777777" w:rsidR="009B1ABF" w:rsidRDefault="009B1ABF" w:rsidP="00791BE4">
      <w:pPr>
        <w:spacing w:after="0" w:line="240" w:lineRule="auto"/>
        <w:jc w:val="both"/>
        <w:rPr>
          <w:rFonts w:ascii="Gill Sans MT" w:eastAsia="Times New Roman" w:hAnsi="Gill Sans MT" w:cs="Arial"/>
          <w:lang w:eastAsia="fr-FR"/>
        </w:rPr>
      </w:pPr>
    </w:p>
    <w:p w14:paraId="5171A6B3" w14:textId="09A44A99" w:rsidR="00791BE4" w:rsidRDefault="006F66CC" w:rsidP="00791BE4">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Dans le cas où </w:t>
      </w:r>
      <w:r w:rsidRPr="00B847FE">
        <w:rPr>
          <w:rFonts w:ascii="Gill Sans MT" w:eastAsia="Times New Roman" w:hAnsi="Gill Sans MT" w:cs="Arial"/>
          <w:lang w:eastAsia="fr-FR"/>
        </w:rPr>
        <w:t xml:space="preserve">il souhaite </w:t>
      </w:r>
      <w:r>
        <w:rPr>
          <w:rFonts w:ascii="Gill Sans MT" w:eastAsia="Times New Roman" w:hAnsi="Gill Sans MT" w:cs="Arial"/>
          <w:lang w:eastAsia="fr-FR"/>
        </w:rPr>
        <w:t>modifier la liste précitée des exutoires</w:t>
      </w:r>
      <w:r w:rsidRPr="00B847FE">
        <w:rPr>
          <w:rFonts w:ascii="Gill Sans MT" w:eastAsia="Times New Roman" w:hAnsi="Gill Sans MT" w:cs="Arial"/>
          <w:lang w:eastAsia="fr-FR"/>
        </w:rPr>
        <w:t xml:space="preserve"> en destination des flux</w:t>
      </w:r>
      <w:r w:rsidR="00791BE4" w:rsidRPr="00B847FE">
        <w:rPr>
          <w:rFonts w:ascii="Gill Sans MT" w:eastAsia="Times New Roman" w:hAnsi="Gill Sans MT" w:cs="Arial"/>
          <w:lang w:eastAsia="fr-FR"/>
        </w:rPr>
        <w:t xml:space="preserve">, </w:t>
      </w:r>
      <w:r>
        <w:rPr>
          <w:rFonts w:ascii="Gill Sans MT" w:eastAsia="Times New Roman" w:hAnsi="Gill Sans MT" w:cs="Arial"/>
          <w:lang w:eastAsia="fr-FR"/>
        </w:rPr>
        <w:t>le Repreneur saisit préalablement Citeo pour accord, sur la base de toute information utile.</w:t>
      </w:r>
      <w:r w:rsidRPr="000A12E9">
        <w:rPr>
          <w:rFonts w:ascii="Gill Sans MT" w:eastAsia="Times New Roman" w:hAnsi="Gill Sans MT" w:cs="Arial"/>
          <w:lang w:eastAsia="fr-FR"/>
        </w:rPr>
        <w:t xml:space="preserve"> </w:t>
      </w:r>
      <w:r w:rsidRPr="00B847FE">
        <w:rPr>
          <w:rFonts w:ascii="Gill Sans MT" w:eastAsia="Times New Roman" w:hAnsi="Gill Sans MT" w:cs="Arial"/>
          <w:lang w:eastAsia="fr-FR"/>
        </w:rPr>
        <w:t xml:space="preserve">Citeo disposera d’un délai de quinze (15) jours à </w:t>
      </w:r>
      <w:r>
        <w:rPr>
          <w:rFonts w:ascii="Gill Sans MT" w:eastAsia="Times New Roman" w:hAnsi="Gill Sans MT" w:cs="Arial"/>
          <w:lang w:eastAsia="fr-FR"/>
        </w:rPr>
        <w:t xml:space="preserve">compter de sa saisine </w:t>
      </w:r>
      <w:r w:rsidRPr="00B847FE">
        <w:rPr>
          <w:rFonts w:ascii="Gill Sans MT" w:eastAsia="Times New Roman" w:hAnsi="Gill Sans MT" w:cs="Arial"/>
          <w:lang w:eastAsia="fr-FR"/>
        </w:rPr>
        <w:t xml:space="preserve">pour accepter ou non le </w:t>
      </w:r>
      <w:r>
        <w:rPr>
          <w:rFonts w:ascii="Gill Sans MT" w:eastAsia="Times New Roman" w:hAnsi="Gill Sans MT" w:cs="Arial"/>
          <w:lang w:eastAsia="fr-FR"/>
        </w:rPr>
        <w:t xml:space="preserve">mode de traitement proposé, </w:t>
      </w:r>
      <w:r w:rsidR="00F25B92">
        <w:rPr>
          <w:rFonts w:ascii="Gill Sans MT" w:eastAsia="Times New Roman" w:hAnsi="Gill Sans MT" w:cs="Arial"/>
          <w:lang w:eastAsia="fr-FR"/>
        </w:rPr>
        <w:t xml:space="preserve">eu égard notamment à la hiérarchie des modes de traitement, </w:t>
      </w:r>
      <w:r>
        <w:rPr>
          <w:rFonts w:ascii="Gill Sans MT" w:eastAsia="Times New Roman" w:hAnsi="Gill Sans MT" w:cs="Arial"/>
          <w:lang w:eastAsia="fr-FR"/>
        </w:rPr>
        <w:t xml:space="preserve">sans préjudice d’une éventuelle </w:t>
      </w:r>
      <w:r w:rsidR="00533F1E" w:rsidRPr="50003092">
        <w:rPr>
          <w:rFonts w:ascii="Gill Sans MT" w:eastAsia="Times New Roman" w:hAnsi="Gill Sans MT" w:cs="Arial"/>
          <w:lang w:eastAsia="fr-FR"/>
        </w:rPr>
        <w:t>Demande</w:t>
      </w:r>
      <w:r>
        <w:rPr>
          <w:rFonts w:ascii="Gill Sans MT" w:eastAsia="Times New Roman" w:hAnsi="Gill Sans MT" w:cs="Arial"/>
          <w:lang w:eastAsia="fr-FR"/>
        </w:rPr>
        <w:t xml:space="preserve"> de complément d’informations</w:t>
      </w:r>
      <w:r w:rsidRPr="00B847FE">
        <w:rPr>
          <w:rFonts w:ascii="Gill Sans MT" w:eastAsia="Times New Roman" w:hAnsi="Gill Sans MT" w:cs="Arial"/>
          <w:lang w:eastAsia="fr-FR"/>
        </w:rPr>
        <w:t xml:space="preserve">. Passé ce délai, l’accord sera réputé acquis. </w:t>
      </w:r>
    </w:p>
    <w:p w14:paraId="3EBF4891" w14:textId="77777777" w:rsidR="00933CCA" w:rsidRDefault="00933CCA" w:rsidP="00791BE4">
      <w:pPr>
        <w:spacing w:after="0" w:line="240" w:lineRule="auto"/>
        <w:jc w:val="both"/>
        <w:rPr>
          <w:rFonts w:ascii="Gill Sans MT" w:eastAsia="Times New Roman" w:hAnsi="Gill Sans MT" w:cs="Arial"/>
          <w:lang w:eastAsia="fr-FR"/>
        </w:rPr>
      </w:pPr>
    </w:p>
    <w:p w14:paraId="6DCE0C48" w14:textId="76171DD8" w:rsidR="186445E4" w:rsidRDefault="00933CCA" w:rsidP="00761E1E">
      <w:pPr>
        <w:spacing w:after="0" w:line="240" w:lineRule="auto"/>
        <w:jc w:val="both"/>
        <w:rPr>
          <w:rFonts w:ascii="Gill Sans MT" w:eastAsia="Times New Roman" w:hAnsi="Gill Sans MT" w:cs="Arial"/>
          <w:lang w:eastAsia="fr-FR"/>
        </w:rPr>
      </w:pPr>
      <w:r w:rsidRPr="00933CCA">
        <w:rPr>
          <w:rFonts w:ascii="Gill Sans MT" w:eastAsia="Times New Roman" w:hAnsi="Gill Sans MT" w:cs="Arial"/>
          <w:lang w:eastAsia="fr-FR"/>
        </w:rPr>
        <w:t>Dans le cas d'un recyclage hors du territoire de l'Union européenne, Citeo procède ou fait procéder à ce recyclage dans des conditions équivalentes aux exigences légales applicables au titre de l’article 6 “</w:t>
      </w:r>
      <w:r w:rsidRPr="008B1944">
        <w:rPr>
          <w:rFonts w:ascii="Gill Sans MT" w:eastAsia="Times New Roman" w:hAnsi="Gill Sans MT" w:cs="Arial"/>
          <w:i/>
          <w:iCs/>
          <w:lang w:eastAsia="fr-FR"/>
        </w:rPr>
        <w:t>Valorisation et recyclage</w:t>
      </w:r>
      <w:r w:rsidRPr="00933CCA">
        <w:rPr>
          <w:rFonts w:ascii="Gill Sans MT" w:eastAsia="Times New Roman" w:hAnsi="Gill Sans MT" w:cs="Arial"/>
          <w:lang w:eastAsia="fr-FR"/>
        </w:rPr>
        <w:t>” de la directive 94/62/CE modifiée.</w:t>
      </w:r>
    </w:p>
    <w:p w14:paraId="28179BFC" w14:textId="77777777" w:rsidR="003B1F55" w:rsidRPr="008803A6" w:rsidRDefault="003B1F55" w:rsidP="00761E1E">
      <w:pPr>
        <w:spacing w:after="0" w:line="240" w:lineRule="auto"/>
        <w:jc w:val="both"/>
        <w:rPr>
          <w:rFonts w:ascii="Gill Sans MT" w:eastAsia="Times New Roman" w:hAnsi="Gill Sans MT" w:cs="Arial"/>
          <w:lang w:eastAsia="fr-FR"/>
        </w:rPr>
      </w:pPr>
    </w:p>
    <w:p w14:paraId="1B209E5C" w14:textId="171D9D41" w:rsidR="004E54BE" w:rsidRPr="00137926" w:rsidRDefault="32637DCF" w:rsidP="00B53329">
      <w:pPr>
        <w:pStyle w:val="Articles"/>
        <w:rPr>
          <w:rFonts w:ascii="Gill Sans MT" w:eastAsia="Gill Sans MT" w:hAnsi="Gill Sans MT" w:cs="Gill Sans MT"/>
          <w:b/>
          <w:szCs w:val="24"/>
          <w:lang w:eastAsia="fr-FR"/>
        </w:rPr>
      </w:pPr>
      <w:bookmarkStart w:id="26" w:name="_Toc205303520"/>
      <w:r w:rsidRPr="53E97A94">
        <w:rPr>
          <w:rFonts w:ascii="Gill Sans MT" w:hAnsi="Gill Sans MT"/>
          <w:szCs w:val="24"/>
          <w:lang w:eastAsia="fr-FR"/>
        </w:rPr>
        <w:lastRenderedPageBreak/>
        <w:t>2</w:t>
      </w:r>
      <w:r w:rsidR="76838649" w:rsidRPr="53E97A94">
        <w:rPr>
          <w:rFonts w:ascii="Gill Sans MT" w:hAnsi="Gill Sans MT"/>
          <w:szCs w:val="24"/>
          <w:lang w:eastAsia="fr-FR"/>
        </w:rPr>
        <w:t>.</w:t>
      </w:r>
      <w:r w:rsidR="00A14500">
        <w:rPr>
          <w:rFonts w:ascii="Gill Sans MT" w:hAnsi="Gill Sans MT"/>
          <w:szCs w:val="24"/>
          <w:lang w:eastAsia="fr-FR"/>
        </w:rPr>
        <w:t>3</w:t>
      </w:r>
      <w:r w:rsidR="00A14500" w:rsidRPr="53E97A94">
        <w:rPr>
          <w:rFonts w:ascii="Gill Sans MT" w:hAnsi="Gill Sans MT"/>
          <w:szCs w:val="24"/>
          <w:lang w:eastAsia="fr-FR"/>
        </w:rPr>
        <w:t xml:space="preserve"> </w:t>
      </w:r>
      <w:r w:rsidR="36101B17" w:rsidRPr="53E97A94">
        <w:rPr>
          <w:rFonts w:ascii="Gill Sans MT" w:eastAsia="Gill Sans MT" w:hAnsi="Gill Sans MT" w:cs="Gill Sans MT"/>
          <w:szCs w:val="24"/>
          <w:lang w:eastAsia="fr-FR"/>
        </w:rPr>
        <w:t xml:space="preserve">– </w:t>
      </w:r>
      <w:r w:rsidRPr="53E97A94">
        <w:rPr>
          <w:rFonts w:ascii="Gill Sans MT" w:eastAsia="Gill Sans MT" w:hAnsi="Gill Sans MT" w:cs="Gill Sans MT"/>
          <w:szCs w:val="24"/>
          <w:lang w:eastAsia="fr-FR"/>
        </w:rPr>
        <w:t xml:space="preserve">Cas particulier </w:t>
      </w:r>
      <w:r w:rsidR="3014511D" w:rsidRPr="53E97A94">
        <w:rPr>
          <w:rFonts w:ascii="Gill Sans MT" w:eastAsia="Gill Sans MT" w:hAnsi="Gill Sans MT" w:cs="Gill Sans MT"/>
          <w:szCs w:val="24"/>
          <w:lang w:eastAsia="fr-FR"/>
        </w:rPr>
        <w:t>des transferts transfrontaliers de déchets</w:t>
      </w:r>
      <w:bookmarkEnd w:id="26"/>
      <w:r w:rsidR="00CF567D">
        <w:rPr>
          <w:rFonts w:ascii="Gill Sans MT" w:eastAsia="Gill Sans MT" w:hAnsi="Gill Sans MT" w:cs="Gill Sans MT"/>
          <w:szCs w:val="24"/>
          <w:lang w:eastAsia="fr-FR"/>
        </w:rPr>
        <w:t xml:space="preserve"> </w:t>
      </w:r>
    </w:p>
    <w:p w14:paraId="0824D0B7" w14:textId="13B09F72" w:rsidR="008B1944" w:rsidRDefault="008B1944" w:rsidP="00D25663">
      <w:pPr>
        <w:spacing w:after="0" w:line="240" w:lineRule="auto"/>
        <w:jc w:val="both"/>
        <w:rPr>
          <w:rFonts w:ascii="Gill Sans MT" w:eastAsia="Times New Roman" w:hAnsi="Gill Sans MT" w:cs="Arial"/>
          <w:lang w:eastAsia="fr-FR"/>
        </w:rPr>
      </w:pPr>
      <w:r w:rsidRPr="008B1944">
        <w:rPr>
          <w:rFonts w:ascii="Gill Sans MT" w:eastAsia="Times New Roman" w:hAnsi="Gill Sans MT" w:cs="Arial"/>
          <w:lang w:eastAsia="fr-FR"/>
        </w:rPr>
        <w:t xml:space="preserve">1. Dans l’hypothèse où les </w:t>
      </w:r>
      <w:r w:rsidR="00C57541">
        <w:rPr>
          <w:rFonts w:ascii="Gill Sans MT" w:eastAsia="Times New Roman" w:hAnsi="Gill Sans MT" w:cs="Arial"/>
          <w:lang w:eastAsia="fr-FR"/>
        </w:rPr>
        <w:t>DEMPG</w:t>
      </w:r>
      <w:r w:rsidRPr="008B1944">
        <w:rPr>
          <w:rFonts w:ascii="Gill Sans MT" w:eastAsia="Times New Roman" w:hAnsi="Gill Sans MT" w:cs="Arial"/>
          <w:lang w:eastAsia="fr-FR"/>
        </w:rPr>
        <w:t xml:space="preserve"> devront être livrés en dehors de la France </w:t>
      </w:r>
      <w:r w:rsidR="7A020D33" w:rsidRPr="0E2BCB7E">
        <w:rPr>
          <w:rFonts w:ascii="Gill Sans MT" w:eastAsia="Times New Roman" w:hAnsi="Gill Sans MT" w:cs="Arial"/>
          <w:lang w:eastAsia="fr-FR"/>
        </w:rPr>
        <w:t>hexagonale</w:t>
      </w:r>
      <w:r w:rsidRPr="008B1944">
        <w:rPr>
          <w:rFonts w:ascii="Gill Sans MT" w:eastAsia="Times New Roman" w:hAnsi="Gill Sans MT" w:cs="Arial"/>
          <w:lang w:eastAsia="fr-FR"/>
        </w:rPr>
        <w:t>, l</w:t>
      </w:r>
      <w:r>
        <w:rPr>
          <w:rFonts w:ascii="Gill Sans MT" w:eastAsia="Times New Roman" w:hAnsi="Gill Sans MT" w:cs="Arial"/>
          <w:lang w:eastAsia="fr-FR"/>
        </w:rPr>
        <w:t>e Repreneur</w:t>
      </w:r>
      <w:r w:rsidRPr="008B1944">
        <w:rPr>
          <w:rFonts w:ascii="Gill Sans MT" w:eastAsia="Times New Roman" w:hAnsi="Gill Sans MT" w:cs="Arial"/>
          <w:lang w:eastAsia="fr-FR"/>
        </w:rPr>
        <w:t xml:space="preserve"> se chargera de l’organisation du transfert dans les règles prescrites par </w:t>
      </w:r>
      <w:r w:rsidR="00547421">
        <w:rPr>
          <w:rFonts w:ascii="Gill Sans MT" w:eastAsia="Times New Roman" w:hAnsi="Gill Sans MT" w:cs="Arial"/>
          <w:lang w:eastAsia="fr-FR"/>
        </w:rPr>
        <w:t xml:space="preserve">la règlementation </w:t>
      </w:r>
      <w:r w:rsidR="00E44FB9">
        <w:rPr>
          <w:rFonts w:ascii="Gill Sans MT" w:eastAsia="Times New Roman" w:hAnsi="Gill Sans MT" w:cs="Arial"/>
          <w:lang w:eastAsia="fr-FR"/>
        </w:rPr>
        <w:t>(</w:t>
      </w:r>
      <w:r w:rsidRPr="008B1944">
        <w:rPr>
          <w:rFonts w:ascii="Gill Sans MT" w:eastAsia="Times New Roman" w:hAnsi="Gill Sans MT" w:cs="Arial"/>
          <w:lang w:eastAsia="fr-FR"/>
        </w:rPr>
        <w:t xml:space="preserve">Règlement (UE) n°1013/2006 </w:t>
      </w:r>
      <w:r w:rsidR="00E44FB9">
        <w:rPr>
          <w:rFonts w:ascii="Gill Sans MT" w:eastAsia="Times New Roman" w:hAnsi="Gill Sans MT" w:cs="Arial"/>
          <w:lang w:eastAsia="fr-FR"/>
        </w:rPr>
        <w:t xml:space="preserve">et son successeur le Règlement 2024/1157) </w:t>
      </w:r>
      <w:r w:rsidRPr="008B1944">
        <w:rPr>
          <w:rFonts w:ascii="Gill Sans MT" w:eastAsia="Times New Roman" w:hAnsi="Gill Sans MT" w:cs="Arial"/>
          <w:lang w:eastAsia="fr-FR"/>
        </w:rPr>
        <w:t xml:space="preserve">ainsi que dans le respect des conditions listées dans le Référentiel export </w:t>
      </w:r>
      <w:r w:rsidR="0A093EC2" w:rsidRPr="0E2BCB7E">
        <w:rPr>
          <w:rFonts w:ascii="Gill Sans MT" w:eastAsia="Times New Roman" w:hAnsi="Gill Sans MT" w:cs="Arial"/>
          <w:lang w:eastAsia="fr-FR"/>
        </w:rPr>
        <w:t>C</w:t>
      </w:r>
      <w:r w:rsidR="09FF5761" w:rsidRPr="0E2BCB7E">
        <w:rPr>
          <w:rFonts w:ascii="Gill Sans MT" w:eastAsia="Times New Roman" w:hAnsi="Gill Sans MT" w:cs="Arial"/>
          <w:lang w:eastAsia="fr-FR"/>
        </w:rPr>
        <w:t>iteo</w:t>
      </w:r>
      <w:r w:rsidRPr="008B1944">
        <w:rPr>
          <w:rFonts w:ascii="Gill Sans MT" w:eastAsia="Times New Roman" w:hAnsi="Gill Sans MT" w:cs="Arial"/>
          <w:lang w:eastAsia="fr-FR"/>
        </w:rPr>
        <w:t xml:space="preserve">. </w:t>
      </w:r>
    </w:p>
    <w:p w14:paraId="36DE7B15" w14:textId="1CC6BDE9" w:rsidR="008B1944" w:rsidRPr="008B1944" w:rsidRDefault="008B1944" w:rsidP="00D25663">
      <w:pPr>
        <w:spacing w:after="0" w:line="240" w:lineRule="auto"/>
        <w:jc w:val="both"/>
        <w:rPr>
          <w:rFonts w:ascii="Gill Sans MT" w:eastAsia="Times New Roman" w:hAnsi="Gill Sans MT" w:cs="Arial"/>
          <w:lang w:eastAsia="fr-FR"/>
        </w:rPr>
      </w:pPr>
    </w:p>
    <w:p w14:paraId="0767BB59" w14:textId="7E25A27D" w:rsidR="008B1944" w:rsidRDefault="008B1944" w:rsidP="00D25663">
      <w:pPr>
        <w:spacing w:after="0" w:line="240" w:lineRule="auto"/>
        <w:jc w:val="both"/>
        <w:rPr>
          <w:rFonts w:ascii="Gill Sans MT" w:eastAsia="Times New Roman" w:hAnsi="Gill Sans MT" w:cs="Arial"/>
          <w:lang w:eastAsia="fr-FR"/>
        </w:rPr>
      </w:pPr>
      <w:r w:rsidRPr="008B1944">
        <w:rPr>
          <w:rFonts w:ascii="Gill Sans MT" w:eastAsia="Times New Roman" w:hAnsi="Gill Sans MT" w:cs="Arial"/>
          <w:lang w:eastAsia="fr-FR"/>
        </w:rPr>
        <w:t>A ce titre, l</w:t>
      </w:r>
      <w:r>
        <w:rPr>
          <w:rFonts w:ascii="Gill Sans MT" w:eastAsia="Times New Roman" w:hAnsi="Gill Sans MT" w:cs="Arial"/>
          <w:lang w:eastAsia="fr-FR"/>
        </w:rPr>
        <w:t>e Repreneur</w:t>
      </w:r>
      <w:r w:rsidRPr="008B1944">
        <w:rPr>
          <w:rFonts w:ascii="Gill Sans MT" w:eastAsia="Times New Roman" w:hAnsi="Gill Sans MT" w:cs="Arial"/>
          <w:lang w:eastAsia="fr-FR"/>
        </w:rPr>
        <w:t xml:space="preserve"> agira, sauf convention contraire, comme «</w:t>
      </w:r>
      <w:r w:rsidRPr="008B1944">
        <w:rPr>
          <w:rFonts w:ascii="Arial" w:eastAsia="Times New Roman" w:hAnsi="Arial" w:cs="Arial"/>
          <w:lang w:eastAsia="fr-FR"/>
        </w:rPr>
        <w:t> </w:t>
      </w:r>
      <w:r w:rsidRPr="008B1944">
        <w:rPr>
          <w:rFonts w:ascii="Gill Sans MT" w:eastAsia="Times New Roman" w:hAnsi="Gill Sans MT" w:cs="Arial"/>
          <w:lang w:eastAsia="fr-FR"/>
        </w:rPr>
        <w:t>organisateur de transfert</w:t>
      </w:r>
      <w:r w:rsidRPr="008B1944">
        <w:rPr>
          <w:rFonts w:ascii="Arial" w:eastAsia="Times New Roman" w:hAnsi="Arial" w:cs="Arial"/>
          <w:lang w:eastAsia="fr-FR"/>
        </w:rPr>
        <w:t> </w:t>
      </w:r>
      <w:r w:rsidRPr="008B1944">
        <w:rPr>
          <w:rFonts w:ascii="Gill Sans MT" w:eastAsia="Times New Roman" w:hAnsi="Gill Sans MT" w:cs="Gill Sans MT"/>
          <w:lang w:eastAsia="fr-FR"/>
        </w:rPr>
        <w:t>»</w:t>
      </w:r>
      <w:r w:rsidRPr="008B1944">
        <w:rPr>
          <w:rFonts w:ascii="Gill Sans MT" w:eastAsia="Times New Roman" w:hAnsi="Gill Sans MT" w:cs="Arial"/>
          <w:lang w:eastAsia="fr-FR"/>
        </w:rPr>
        <w:t xml:space="preserve"> au sens </w:t>
      </w:r>
      <w:r w:rsidR="00E44FB9">
        <w:rPr>
          <w:rFonts w:ascii="Gill Sans MT" w:eastAsia="Times New Roman" w:hAnsi="Gill Sans MT" w:cs="Arial"/>
          <w:lang w:eastAsia="fr-FR"/>
        </w:rPr>
        <w:t>de la règlementation transfert transfrontalier de déchets</w:t>
      </w:r>
      <w:r w:rsidRPr="008B1944">
        <w:rPr>
          <w:rFonts w:ascii="Gill Sans MT" w:eastAsia="Times New Roman" w:hAnsi="Gill Sans MT" w:cs="Arial"/>
          <w:lang w:eastAsia="fr-FR"/>
        </w:rPr>
        <w:t xml:space="preserve"> et se conformera notamment aux obligations suivantes</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31DE8CC1" w14:textId="097EA0DC" w:rsidR="008B1944" w:rsidRPr="008B1944" w:rsidRDefault="008B1944" w:rsidP="00D25663">
      <w:pPr>
        <w:spacing w:after="0" w:line="240" w:lineRule="auto"/>
        <w:jc w:val="both"/>
        <w:rPr>
          <w:rFonts w:ascii="Gill Sans MT" w:eastAsia="Times New Roman" w:hAnsi="Gill Sans MT" w:cs="Arial"/>
          <w:lang w:eastAsia="fr-FR"/>
        </w:rPr>
      </w:pPr>
    </w:p>
    <w:p w14:paraId="318B0805" w14:textId="38E9E19B"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réalisera, si besoin est, la notification du transfert aux autorités compétentes et le suivi de son exécution</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3DBF749E" w14:textId="642D95D6"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fournira le document visé en Annexe VII du Règlement (UE) n°1013/2006, dûment prérempli, comportant l’ensemble des données exigées</w:t>
      </w:r>
      <w:r w:rsidR="5F9906F0" w:rsidRPr="3A65258A">
        <w:rPr>
          <w:rFonts w:ascii="Gill Sans MT" w:eastAsia="Times New Roman" w:hAnsi="Gill Sans MT" w:cs="Arial"/>
          <w:lang w:eastAsia="fr-FR"/>
        </w:rPr>
        <w:t xml:space="preserve"> </w:t>
      </w:r>
      <w:r w:rsidRPr="008B1944">
        <w:rPr>
          <w:rFonts w:ascii="Gill Sans MT" w:eastAsia="Times New Roman" w:hAnsi="Gill Sans MT" w:cs="Arial"/>
          <w:lang w:eastAsia="fr-FR"/>
        </w:rPr>
        <w:t xml:space="preserve">; </w:t>
      </w:r>
    </w:p>
    <w:p w14:paraId="74E9B234" w14:textId="4A60303E"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 xml:space="preserve">sollicitera auprès de Citeo l’habilitation aux fins </w:t>
      </w:r>
      <w:r w:rsidR="00D6775F">
        <w:rPr>
          <w:rFonts w:ascii="Gill Sans MT" w:eastAsia="Times New Roman" w:hAnsi="Gill Sans MT" w:cs="Arial"/>
          <w:lang w:eastAsia="fr-FR"/>
        </w:rPr>
        <w:t>d</w:t>
      </w:r>
      <w:r w:rsidRPr="008B1944">
        <w:rPr>
          <w:rFonts w:ascii="Gill Sans MT" w:eastAsia="Times New Roman" w:hAnsi="Gill Sans MT" w:cs="Arial"/>
          <w:lang w:eastAsia="fr-FR"/>
        </w:rPr>
        <w:t>’organisation des transferts transfrontaliers des emballages</w:t>
      </w:r>
      <w:r w:rsidR="005F6FBE">
        <w:rPr>
          <w:rFonts w:ascii="Gill Sans MT" w:eastAsia="Times New Roman" w:hAnsi="Gill Sans MT" w:cs="Arial"/>
          <w:lang w:eastAsia="fr-FR"/>
        </w:rPr>
        <w:t xml:space="preserve"> et papiers graphiques</w:t>
      </w:r>
      <w:r w:rsidRPr="008B1944">
        <w:rPr>
          <w:rFonts w:ascii="Gill Sans MT" w:eastAsia="Times New Roman" w:hAnsi="Gill Sans MT" w:cs="Arial"/>
          <w:lang w:eastAsia="fr-FR"/>
        </w:rPr>
        <w:t xml:space="preserve"> </w:t>
      </w:r>
      <w:r w:rsidR="00AE568C" w:rsidRPr="008B1944">
        <w:rPr>
          <w:rFonts w:ascii="Gill Sans MT" w:eastAsia="Times New Roman" w:hAnsi="Gill Sans MT" w:cs="Arial"/>
          <w:lang w:eastAsia="fr-FR"/>
        </w:rPr>
        <w:t xml:space="preserve">acquis </w:t>
      </w:r>
      <w:r w:rsidRPr="008B1944">
        <w:rPr>
          <w:rFonts w:ascii="Gill Sans MT" w:eastAsia="Times New Roman" w:hAnsi="Gill Sans MT" w:cs="Arial"/>
          <w:lang w:eastAsia="fr-FR"/>
        </w:rPr>
        <w:t>triés par le centre de tri les ayant produits</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446668CE" w14:textId="455C80B1"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établira ou fera établir le Contrat de valorisation spécifié à l’article 18 du Règlement (UE) n°1013/2006 avec chaque installation de recyclage concernée</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27CF80AD" w14:textId="7ACC3840"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s’assurera que le transporteur qu’il mandatera aux fins de l’enlèvement de déchets ou son ayant-droit éventuel (chauffeur, sous-traitant, etc.)</w:t>
      </w:r>
      <w:r w:rsidRPr="008B1944">
        <w:rPr>
          <w:rFonts w:ascii="Arial" w:eastAsia="Times New Roman" w:hAnsi="Arial" w:cs="Arial"/>
          <w:lang w:eastAsia="fr-FR"/>
        </w:rPr>
        <w:t> </w:t>
      </w:r>
      <w:r w:rsidRPr="008B1944">
        <w:rPr>
          <w:rFonts w:ascii="Gill Sans MT" w:eastAsia="Times New Roman" w:hAnsi="Gill Sans MT" w:cs="Arial"/>
          <w:lang w:eastAsia="fr-FR"/>
        </w:rPr>
        <w:t>:</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5E883E85" w14:textId="7A859B0A"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possèdera à bord de son véhicule une autorisation de transport par route de déchets délivrée par une autorité administrative compétente (française ou européenne) en cours de validité</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2BD34DB5" w14:textId="1F7EBBC3"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 xml:space="preserve">remettra une copie de l’autorisation de transport de déchets susvisée au centre de tri de Citeo sur lequel s’effectuera le chargement des </w:t>
      </w:r>
      <w:r w:rsidR="00895C73">
        <w:rPr>
          <w:rFonts w:ascii="Gill Sans MT" w:eastAsia="Times New Roman" w:hAnsi="Gill Sans MT" w:cs="Arial"/>
          <w:lang w:eastAsia="fr-FR"/>
        </w:rPr>
        <w:t>DEMPG</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6458E6FA" w14:textId="25CF1937"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signera et laissera au centre de tri une copie des documents d’accompagnement du transfert transfrontalier (Annexe VII/Annexe Ib)</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41A1F6F0" w14:textId="25348910" w:rsidR="008B1944" w:rsidRPr="008B1944" w:rsidRDefault="008B1944" w:rsidP="00D25663">
      <w:pPr>
        <w:pStyle w:val="Paragraphedeliste"/>
        <w:numPr>
          <w:ilvl w:val="0"/>
          <w:numId w:val="5"/>
        </w:numPr>
        <w:spacing w:after="120" w:line="240" w:lineRule="auto"/>
        <w:ind w:left="714" w:hanging="357"/>
        <w:contextualSpacing w:val="0"/>
        <w:jc w:val="both"/>
        <w:rPr>
          <w:rFonts w:ascii="Gill Sans MT" w:eastAsia="Times New Roman" w:hAnsi="Gill Sans MT" w:cs="Arial"/>
          <w:lang w:eastAsia="fr-FR"/>
        </w:rPr>
      </w:pPr>
      <w:r w:rsidRPr="008B1944">
        <w:rPr>
          <w:rFonts w:ascii="Gill Sans MT" w:eastAsia="Times New Roman" w:hAnsi="Gill Sans MT" w:cs="Arial"/>
          <w:lang w:eastAsia="fr-FR"/>
        </w:rPr>
        <w:t xml:space="preserve">s’assurera que Citeo ait le retour des documents d’accompagnement du transfert transfrontalier (Annexe VII/Annexe Ib) dûment renseignés par les installations de recyclage concernées dès la réception des </w:t>
      </w:r>
      <w:r w:rsidR="00131539">
        <w:rPr>
          <w:rFonts w:ascii="Gill Sans MT" w:eastAsia="Times New Roman" w:hAnsi="Gill Sans MT" w:cs="Arial"/>
          <w:lang w:eastAsia="fr-FR"/>
        </w:rPr>
        <w:t>DEMPG</w:t>
      </w:r>
      <w:r w:rsidR="00131539" w:rsidRPr="008B1944">
        <w:rPr>
          <w:rFonts w:ascii="Gill Sans MT" w:eastAsia="Times New Roman" w:hAnsi="Gill Sans MT" w:cs="Arial"/>
          <w:lang w:eastAsia="fr-FR"/>
        </w:rPr>
        <w:t xml:space="preserve"> </w:t>
      </w:r>
      <w:r w:rsidRPr="008B1944">
        <w:rPr>
          <w:rFonts w:ascii="Gill Sans MT" w:eastAsia="Times New Roman" w:hAnsi="Gill Sans MT" w:cs="Arial"/>
          <w:lang w:eastAsia="fr-FR"/>
        </w:rPr>
        <w:t>à recycler et après leur recyclage effectif, étant précisé que ces informations pourront également être transmises sous forme de reportings mensuels</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5D842923" w14:textId="345DD6F8" w:rsidR="008B1944" w:rsidRPr="007B5DB7" w:rsidRDefault="79A6C40B" w:rsidP="00D25663">
      <w:pPr>
        <w:pStyle w:val="Paragraphedeliste"/>
        <w:numPr>
          <w:ilvl w:val="0"/>
          <w:numId w:val="5"/>
        </w:num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fournira les justificatifs démontrant que les </w:t>
      </w:r>
      <w:r w:rsidR="00BA49F4">
        <w:rPr>
          <w:rFonts w:ascii="Gill Sans MT" w:eastAsia="Times New Roman" w:hAnsi="Gill Sans MT" w:cs="Arial"/>
          <w:lang w:eastAsia="fr-FR"/>
        </w:rPr>
        <w:t>DEMPG</w:t>
      </w:r>
      <w:r w:rsidRPr="53E97A94">
        <w:rPr>
          <w:rFonts w:ascii="Gill Sans MT" w:eastAsia="Times New Roman" w:hAnsi="Gill Sans MT" w:cs="Arial"/>
          <w:lang w:eastAsia="fr-FR"/>
        </w:rPr>
        <w:t xml:space="preserve"> sont recyclés en priorité, et à défaut valorisés, selon les méthodes de gestion « écologiquement rationnelles » fixées par la décision des Parties à la Convention de Bâle n°</w:t>
      </w:r>
      <w:r w:rsidR="005D4DA7">
        <w:rPr>
          <w:rFonts w:ascii="Gill Sans MT" w:eastAsia="Times New Roman" w:hAnsi="Gill Sans MT" w:cs="Arial"/>
          <w:lang w:eastAsia="fr-FR"/>
        </w:rPr>
        <w:t xml:space="preserve"> </w:t>
      </w:r>
      <w:r w:rsidRPr="53E97A94">
        <w:rPr>
          <w:rFonts w:ascii="Gill Sans MT" w:eastAsia="Times New Roman" w:hAnsi="Gill Sans MT" w:cs="Arial"/>
          <w:lang w:eastAsia="fr-FR"/>
        </w:rPr>
        <w:t>UNEP/CHW.6/21 du 23 août 2021</w:t>
      </w:r>
      <w:r w:rsidR="008B1944" w:rsidRPr="007B5DB7">
        <w:rPr>
          <w:rFonts w:ascii="Gill Sans MT" w:eastAsia="Times New Roman" w:hAnsi="Gill Sans MT" w:cs="Arial"/>
          <w:lang w:eastAsia="fr-FR"/>
        </w:rPr>
        <w:t xml:space="preserve">. </w:t>
      </w:r>
    </w:p>
    <w:p w14:paraId="78765E47" w14:textId="0F0CB413" w:rsidR="008B1944" w:rsidRDefault="008B1944" w:rsidP="00D25663">
      <w:pPr>
        <w:spacing w:after="0" w:line="240" w:lineRule="auto"/>
        <w:jc w:val="both"/>
        <w:rPr>
          <w:rFonts w:ascii="Gill Sans MT" w:eastAsia="Times New Roman" w:hAnsi="Gill Sans MT" w:cs="Arial"/>
          <w:lang w:eastAsia="fr-FR"/>
        </w:rPr>
      </w:pPr>
    </w:p>
    <w:p w14:paraId="3B448919" w14:textId="65A2F2C9" w:rsidR="008B1944" w:rsidRDefault="008B1944" w:rsidP="00D25663">
      <w:pPr>
        <w:spacing w:after="0" w:line="240" w:lineRule="auto"/>
        <w:jc w:val="both"/>
        <w:rPr>
          <w:rFonts w:ascii="Gill Sans MT" w:eastAsia="Times New Roman" w:hAnsi="Gill Sans MT" w:cs="Arial"/>
          <w:lang w:eastAsia="fr-FR"/>
        </w:rPr>
      </w:pPr>
      <w:r w:rsidRPr="008B1944">
        <w:rPr>
          <w:rFonts w:ascii="Gill Sans MT" w:eastAsia="Times New Roman" w:hAnsi="Gill Sans MT" w:cs="Arial"/>
          <w:lang w:eastAsia="fr-FR"/>
        </w:rPr>
        <w:t>2. Option ouverte sous réserve d’accord préalable de Citeo, lorsque l</w:t>
      </w:r>
      <w:r>
        <w:rPr>
          <w:rFonts w:ascii="Gill Sans MT" w:eastAsia="Times New Roman" w:hAnsi="Gill Sans MT" w:cs="Arial"/>
          <w:lang w:eastAsia="fr-FR"/>
        </w:rPr>
        <w:t>e Repreneur</w:t>
      </w:r>
      <w:r w:rsidRPr="008B1944">
        <w:rPr>
          <w:rFonts w:ascii="Gill Sans MT" w:eastAsia="Times New Roman" w:hAnsi="Gill Sans MT" w:cs="Arial"/>
          <w:lang w:eastAsia="fr-FR"/>
        </w:rPr>
        <w:t xml:space="preserve"> ne pourra pas agir comme «</w:t>
      </w:r>
      <w:r w:rsidRPr="008B1944">
        <w:rPr>
          <w:rFonts w:ascii="Arial" w:eastAsia="Times New Roman" w:hAnsi="Arial" w:cs="Arial"/>
          <w:lang w:eastAsia="fr-FR"/>
        </w:rPr>
        <w:t> </w:t>
      </w:r>
      <w:r w:rsidRPr="008B1944">
        <w:rPr>
          <w:rFonts w:ascii="Gill Sans MT" w:eastAsia="Times New Roman" w:hAnsi="Gill Sans MT" w:cs="Arial"/>
          <w:lang w:eastAsia="fr-FR"/>
        </w:rPr>
        <w:t>organisateur de transfert</w:t>
      </w:r>
      <w:r w:rsidRPr="008B1944">
        <w:rPr>
          <w:rFonts w:ascii="Arial" w:eastAsia="Times New Roman" w:hAnsi="Arial" w:cs="Arial"/>
          <w:lang w:eastAsia="fr-FR"/>
        </w:rPr>
        <w:t> </w:t>
      </w:r>
      <w:r w:rsidRPr="008B1944">
        <w:rPr>
          <w:rFonts w:ascii="Gill Sans MT" w:eastAsia="Times New Roman" w:hAnsi="Gill Sans MT" w:cs="Gill Sans MT"/>
          <w:lang w:eastAsia="fr-FR"/>
        </w:rPr>
        <w:t>»</w:t>
      </w:r>
      <w:r w:rsidRPr="008B1944">
        <w:rPr>
          <w:rFonts w:ascii="Gill Sans MT" w:eastAsia="Times New Roman" w:hAnsi="Gill Sans MT" w:cs="Arial"/>
          <w:lang w:eastAsia="fr-FR"/>
        </w:rPr>
        <w:t xml:space="preserve"> (hypoth</w:t>
      </w:r>
      <w:r w:rsidRPr="008B1944">
        <w:rPr>
          <w:rFonts w:ascii="Gill Sans MT" w:eastAsia="Times New Roman" w:hAnsi="Gill Sans MT" w:cs="Gill Sans MT"/>
          <w:lang w:eastAsia="fr-FR"/>
        </w:rPr>
        <w:t>è</w:t>
      </w:r>
      <w:r w:rsidRPr="008B1944">
        <w:rPr>
          <w:rFonts w:ascii="Gill Sans MT" w:eastAsia="Times New Roman" w:hAnsi="Gill Sans MT" w:cs="Arial"/>
          <w:lang w:eastAsia="fr-FR"/>
        </w:rPr>
        <w:t>se d</w:t>
      </w:r>
      <w:r w:rsidRPr="008B1944">
        <w:rPr>
          <w:rFonts w:ascii="Gill Sans MT" w:eastAsia="Times New Roman" w:hAnsi="Gill Sans MT" w:cs="Gill Sans MT"/>
          <w:lang w:eastAsia="fr-FR"/>
        </w:rPr>
        <w:t>’</w:t>
      </w:r>
      <w:r w:rsidRPr="008B1944">
        <w:rPr>
          <w:rFonts w:ascii="Gill Sans MT" w:eastAsia="Times New Roman" w:hAnsi="Gill Sans MT" w:cs="Arial"/>
          <w:lang w:eastAsia="fr-FR"/>
        </w:rPr>
        <w:t>acquisition par un recycleur/négociant étranger, ne disposant pas d’établissement en France)</w:t>
      </w:r>
      <w:r w:rsidRPr="008B1944">
        <w:rPr>
          <w:rFonts w:ascii="Arial" w:eastAsia="Times New Roman" w:hAnsi="Arial" w:cs="Arial"/>
          <w:lang w:eastAsia="fr-FR"/>
        </w:rPr>
        <w:t> </w:t>
      </w:r>
      <w:r w:rsidRPr="008B1944">
        <w:rPr>
          <w:rFonts w:ascii="Gill Sans MT" w:eastAsia="Times New Roman" w:hAnsi="Gill Sans MT" w:cs="Arial"/>
          <w:lang w:eastAsia="fr-FR"/>
        </w:rPr>
        <w:t xml:space="preserve">: </w:t>
      </w:r>
    </w:p>
    <w:p w14:paraId="4F502ED1" w14:textId="3748F84A" w:rsidR="008B1944" w:rsidRPr="008B1944" w:rsidRDefault="008B1944" w:rsidP="00D25663">
      <w:pPr>
        <w:spacing w:after="0" w:line="240" w:lineRule="auto"/>
        <w:jc w:val="both"/>
        <w:rPr>
          <w:rFonts w:ascii="Gill Sans MT" w:eastAsia="Times New Roman" w:hAnsi="Gill Sans MT" w:cs="Arial"/>
          <w:lang w:eastAsia="fr-FR"/>
        </w:rPr>
      </w:pPr>
    </w:p>
    <w:p w14:paraId="4F4C4B0A" w14:textId="3C2F2910" w:rsidR="008B1944" w:rsidRDefault="79A6C40B" w:rsidP="00D25663">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La qualité d’ «</w:t>
      </w:r>
      <w:r w:rsidR="5172704D" w:rsidRPr="53E97A94">
        <w:rPr>
          <w:rFonts w:ascii="Arial" w:eastAsia="Times New Roman" w:hAnsi="Arial" w:cs="Arial"/>
          <w:lang w:eastAsia="fr-FR"/>
        </w:rPr>
        <w:t> </w:t>
      </w:r>
      <w:r w:rsidR="5172704D" w:rsidRPr="53E97A94">
        <w:rPr>
          <w:rFonts w:ascii="Gill Sans MT" w:eastAsia="Times New Roman" w:hAnsi="Gill Sans MT" w:cs="Arial"/>
          <w:lang w:eastAsia="fr-FR"/>
        </w:rPr>
        <w:t>organisateur</w:t>
      </w:r>
      <w:r w:rsidRPr="53E97A94">
        <w:rPr>
          <w:rFonts w:ascii="Gill Sans MT" w:eastAsia="Times New Roman" w:hAnsi="Gill Sans MT" w:cs="Arial"/>
          <w:lang w:eastAsia="fr-FR"/>
        </w:rPr>
        <w:t xml:space="preserve"> de </w:t>
      </w:r>
      <w:r w:rsidR="5172704D" w:rsidRPr="53E97A94">
        <w:rPr>
          <w:rFonts w:ascii="Gill Sans MT" w:eastAsia="Times New Roman" w:hAnsi="Gill Sans MT" w:cs="Arial"/>
          <w:lang w:eastAsia="fr-FR"/>
        </w:rPr>
        <w:t>transfert</w:t>
      </w:r>
      <w:r w:rsidR="5172704D" w:rsidRPr="53E97A94">
        <w:rPr>
          <w:rFonts w:ascii="Arial" w:eastAsia="Times New Roman" w:hAnsi="Arial" w:cs="Arial"/>
          <w:lang w:eastAsia="fr-FR"/>
        </w:rPr>
        <w:t> </w:t>
      </w:r>
      <w:r w:rsidRPr="53E97A94">
        <w:rPr>
          <w:rFonts w:ascii="Gill Sans MT" w:eastAsia="Times New Roman" w:hAnsi="Gill Sans MT" w:cs="Gill Sans MT"/>
          <w:lang w:eastAsia="fr-FR"/>
        </w:rPr>
        <w:t>»</w:t>
      </w:r>
      <w:r w:rsidRPr="53E97A94">
        <w:rPr>
          <w:rFonts w:ascii="Gill Sans MT" w:eastAsia="Times New Roman" w:hAnsi="Gill Sans MT" w:cs="Arial"/>
          <w:lang w:eastAsia="fr-FR"/>
        </w:rPr>
        <w:t xml:space="preserve"> est exceptionnellement rev</w:t>
      </w:r>
      <w:r w:rsidRPr="53E97A94">
        <w:rPr>
          <w:rFonts w:ascii="Gill Sans MT" w:eastAsia="Times New Roman" w:hAnsi="Gill Sans MT" w:cs="Gill Sans MT"/>
          <w:lang w:eastAsia="fr-FR"/>
        </w:rPr>
        <w:t>ê</w:t>
      </w:r>
      <w:r w:rsidRPr="53E97A94">
        <w:rPr>
          <w:rFonts w:ascii="Gill Sans MT" w:eastAsia="Times New Roman" w:hAnsi="Gill Sans MT" w:cs="Arial"/>
          <w:lang w:eastAsia="fr-FR"/>
        </w:rPr>
        <w:t>tue par le centre de tri qui produit les d</w:t>
      </w:r>
      <w:r w:rsidRPr="53E97A94">
        <w:rPr>
          <w:rFonts w:ascii="Gill Sans MT" w:eastAsia="Times New Roman" w:hAnsi="Gill Sans MT" w:cs="Gill Sans MT"/>
          <w:lang w:eastAsia="fr-FR"/>
        </w:rPr>
        <w:t>é</w:t>
      </w:r>
      <w:r w:rsidRPr="53E97A94">
        <w:rPr>
          <w:rFonts w:ascii="Gill Sans MT" w:eastAsia="Times New Roman" w:hAnsi="Gill Sans MT" w:cs="Arial"/>
          <w:lang w:eastAsia="fr-FR"/>
        </w:rPr>
        <w:t>chets tri</w:t>
      </w:r>
      <w:r w:rsidRPr="53E97A94">
        <w:rPr>
          <w:rFonts w:ascii="Gill Sans MT" w:eastAsia="Times New Roman" w:hAnsi="Gill Sans MT" w:cs="Gill Sans MT"/>
          <w:lang w:eastAsia="fr-FR"/>
        </w:rPr>
        <w:t>é</w:t>
      </w:r>
      <w:r w:rsidRPr="53E97A94">
        <w:rPr>
          <w:rFonts w:ascii="Gill Sans MT" w:eastAsia="Times New Roman" w:hAnsi="Gill Sans MT" w:cs="Arial"/>
          <w:lang w:eastAsia="fr-FR"/>
        </w:rPr>
        <w:t>s constitutifs du Flux ou par Citeo. Dans ce cas, l</w:t>
      </w:r>
      <w:r w:rsidRPr="53E97A94">
        <w:rPr>
          <w:rFonts w:ascii="Gill Sans MT" w:eastAsia="Times New Roman" w:hAnsi="Gill Sans MT" w:cs="Gill Sans MT"/>
          <w:lang w:eastAsia="fr-FR"/>
        </w:rPr>
        <w:t>e Repreneur</w:t>
      </w:r>
      <w:r w:rsidRPr="53E97A94">
        <w:rPr>
          <w:rFonts w:ascii="Gill Sans MT" w:eastAsia="Times New Roman" w:hAnsi="Gill Sans MT" w:cs="Arial"/>
          <w:lang w:eastAsia="fr-FR"/>
        </w:rPr>
        <w:t xml:space="preserve"> fournira à l’organisateur de transfert désigné l’ensemble des documents et informations nécessaires pour mener à bonne fin le transfert et organisera notamment la signature du contrat de valorisation spécifié à l’article 18 du Règlement (CE) n°1013/2006 avec l’installation de recyclage destinataire des emballages à recycler. </w:t>
      </w:r>
    </w:p>
    <w:p w14:paraId="3900CAD6" w14:textId="78472B51" w:rsidR="008B1944" w:rsidRPr="008B1944" w:rsidRDefault="008B1944" w:rsidP="00D25663">
      <w:pPr>
        <w:spacing w:after="0" w:line="240" w:lineRule="auto"/>
        <w:jc w:val="both"/>
        <w:rPr>
          <w:rFonts w:ascii="Gill Sans MT" w:eastAsia="Times New Roman" w:hAnsi="Gill Sans MT" w:cs="Arial"/>
          <w:lang w:eastAsia="fr-FR"/>
        </w:rPr>
      </w:pPr>
    </w:p>
    <w:p w14:paraId="3CE798FF" w14:textId="3EB9B5C5" w:rsidR="008B1944" w:rsidRDefault="008B1944" w:rsidP="00D25663">
      <w:pPr>
        <w:spacing w:after="0" w:line="240" w:lineRule="auto"/>
        <w:jc w:val="both"/>
        <w:rPr>
          <w:rFonts w:ascii="Gill Sans MT" w:eastAsia="Times New Roman" w:hAnsi="Gill Sans MT" w:cs="Arial"/>
          <w:lang w:eastAsia="fr-FR"/>
        </w:rPr>
      </w:pPr>
      <w:r w:rsidRPr="008B1944">
        <w:rPr>
          <w:rFonts w:ascii="Gill Sans MT" w:eastAsia="Times New Roman" w:hAnsi="Gill Sans MT" w:cs="Arial"/>
          <w:lang w:eastAsia="fr-FR"/>
        </w:rPr>
        <w:t>Aucune expédition ne pourra être réalisée tant que les obligations induites par le caractère transfrontalier du transfert ne seront satisfaites par l</w:t>
      </w:r>
      <w:r>
        <w:rPr>
          <w:rFonts w:ascii="Gill Sans MT" w:eastAsia="Times New Roman" w:hAnsi="Gill Sans MT" w:cs="Arial"/>
          <w:lang w:eastAsia="fr-FR"/>
        </w:rPr>
        <w:t>e Repreneur</w:t>
      </w:r>
      <w:r w:rsidRPr="008B1944">
        <w:rPr>
          <w:rFonts w:ascii="Gill Sans MT" w:eastAsia="Times New Roman" w:hAnsi="Gill Sans MT" w:cs="Arial"/>
          <w:lang w:eastAsia="fr-FR"/>
        </w:rPr>
        <w:t xml:space="preserve">. </w:t>
      </w:r>
    </w:p>
    <w:p w14:paraId="2C0EF8CD" w14:textId="757F1A8F" w:rsidR="008B1944" w:rsidRPr="008B1944" w:rsidRDefault="008B1944" w:rsidP="00D25663">
      <w:pPr>
        <w:spacing w:after="0" w:line="240" w:lineRule="auto"/>
        <w:jc w:val="both"/>
        <w:rPr>
          <w:rFonts w:ascii="Gill Sans MT" w:eastAsia="Times New Roman" w:hAnsi="Gill Sans MT" w:cs="Arial"/>
          <w:lang w:eastAsia="fr-FR"/>
        </w:rPr>
      </w:pPr>
    </w:p>
    <w:p w14:paraId="1BE54ABA" w14:textId="282AD18B" w:rsidR="008B1944" w:rsidRPr="008B1944" w:rsidRDefault="79A6C40B" w:rsidP="00D25663">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3. Le Repreneur fournira à Citeo – en temps utile et dans un format adéquat – les données nécessaire à Citeo pour remplir les obligations découlant de l’article R. 541-44-1 du code de l’environnement et de son arrêté d’application (arrêté du 16 août 2021 NOR : TREP2124496A).   </w:t>
      </w:r>
    </w:p>
    <w:p w14:paraId="059AEE53" w14:textId="3E40E922" w:rsidR="5B518B74" w:rsidRPr="00137926" w:rsidRDefault="00C53591" w:rsidP="00137926">
      <w:pPr>
        <w:pStyle w:val="Articles"/>
        <w:rPr>
          <w:rFonts w:ascii="Gill Sans MT" w:hAnsi="Gill Sans MT"/>
          <w:b/>
          <w:szCs w:val="24"/>
          <w:lang w:eastAsia="fr-FR"/>
        </w:rPr>
      </w:pPr>
      <w:bookmarkStart w:id="27" w:name="_Toc205303521"/>
      <w:r>
        <w:rPr>
          <w:rFonts w:ascii="Gill Sans MT" w:hAnsi="Gill Sans MT"/>
          <w:szCs w:val="24"/>
          <w:lang w:eastAsia="fr-FR"/>
        </w:rPr>
        <w:t>2</w:t>
      </w:r>
      <w:r w:rsidR="009B0D79" w:rsidRPr="00137926">
        <w:rPr>
          <w:rFonts w:ascii="Gill Sans MT" w:hAnsi="Gill Sans MT"/>
          <w:szCs w:val="24"/>
          <w:lang w:eastAsia="fr-FR"/>
        </w:rPr>
        <w:t>.</w:t>
      </w:r>
      <w:r w:rsidR="00A14500">
        <w:rPr>
          <w:rFonts w:ascii="Gill Sans MT" w:hAnsi="Gill Sans MT"/>
          <w:szCs w:val="24"/>
          <w:lang w:eastAsia="fr-FR"/>
        </w:rPr>
        <w:t>4</w:t>
      </w:r>
      <w:r w:rsidR="00A14500" w:rsidRPr="00137926">
        <w:rPr>
          <w:rFonts w:ascii="Gill Sans MT" w:hAnsi="Gill Sans MT"/>
          <w:szCs w:val="24"/>
          <w:lang w:eastAsia="fr-FR"/>
        </w:rPr>
        <w:t xml:space="preserve"> </w:t>
      </w:r>
      <w:r w:rsidR="009B0D79" w:rsidRPr="00137926">
        <w:rPr>
          <w:rFonts w:ascii="Gill Sans MT" w:hAnsi="Gill Sans MT"/>
          <w:szCs w:val="24"/>
          <w:lang w:eastAsia="fr-FR"/>
        </w:rPr>
        <w:t>–</w:t>
      </w:r>
      <w:r w:rsidR="5B518B74" w:rsidRPr="00137926">
        <w:rPr>
          <w:rFonts w:ascii="Gill Sans MT" w:hAnsi="Gill Sans MT"/>
          <w:szCs w:val="24"/>
          <w:lang w:eastAsia="fr-FR"/>
        </w:rPr>
        <w:t xml:space="preserve"> Sortie du statut du </w:t>
      </w:r>
      <w:r w:rsidR="58A405BE" w:rsidRPr="00137926">
        <w:rPr>
          <w:rFonts w:ascii="Gill Sans MT" w:hAnsi="Gill Sans MT"/>
          <w:szCs w:val="24"/>
          <w:lang w:eastAsia="fr-FR"/>
        </w:rPr>
        <w:t>déchet</w:t>
      </w:r>
      <w:r w:rsidR="5B518B74" w:rsidRPr="00137926">
        <w:rPr>
          <w:rFonts w:ascii="Gill Sans MT" w:hAnsi="Gill Sans MT"/>
          <w:szCs w:val="24"/>
          <w:lang w:eastAsia="fr-FR"/>
        </w:rPr>
        <w:t xml:space="preserve"> (SSD)</w:t>
      </w:r>
      <w:bookmarkEnd w:id="27"/>
    </w:p>
    <w:p w14:paraId="5B5A2E17" w14:textId="2F0480EB" w:rsidR="39667AD8" w:rsidRDefault="0183D735" w:rsidP="00137926">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Le </w:t>
      </w:r>
      <w:r w:rsidR="00FE3838" w:rsidRPr="00137926">
        <w:rPr>
          <w:rFonts w:ascii="Gill Sans MT" w:eastAsia="Times New Roman" w:hAnsi="Gill Sans MT" w:cs="Arial"/>
          <w:lang w:eastAsia="fr-FR"/>
        </w:rPr>
        <w:t>Repreneur</w:t>
      </w:r>
      <w:r w:rsidRPr="00137926">
        <w:rPr>
          <w:rFonts w:ascii="Gill Sans MT" w:eastAsia="Times New Roman" w:hAnsi="Gill Sans MT" w:cs="Arial"/>
          <w:lang w:eastAsia="fr-FR"/>
        </w:rPr>
        <w:t xml:space="preserve"> est réputé connaitre le régime juridique applicable à la sortie du statut du </w:t>
      </w:r>
      <w:r w:rsidR="7A8C346A" w:rsidRPr="00137926">
        <w:rPr>
          <w:rFonts w:ascii="Gill Sans MT" w:eastAsia="Times New Roman" w:hAnsi="Gill Sans MT" w:cs="Arial"/>
          <w:lang w:eastAsia="fr-FR"/>
        </w:rPr>
        <w:t>déchet</w:t>
      </w:r>
      <w:r w:rsidRPr="00137926">
        <w:rPr>
          <w:rFonts w:ascii="Gill Sans MT" w:eastAsia="Times New Roman" w:hAnsi="Gill Sans MT" w:cs="Arial"/>
          <w:lang w:eastAsia="fr-FR"/>
        </w:rPr>
        <w:t xml:space="preserve"> et son articulation avec le régime du transfert transfrontalier de déchets</w:t>
      </w:r>
      <w:r w:rsidR="2DC519D9" w:rsidRPr="00137926">
        <w:rPr>
          <w:rFonts w:ascii="Gill Sans MT" w:eastAsia="Times New Roman" w:hAnsi="Gill Sans MT" w:cs="Arial"/>
          <w:lang w:eastAsia="fr-FR"/>
        </w:rPr>
        <w:t xml:space="preserve">, tel que défini par le règlement </w:t>
      </w:r>
      <w:r w:rsidR="555BBBF2" w:rsidRPr="00137926">
        <w:rPr>
          <w:rFonts w:ascii="Gill Sans MT" w:eastAsia="Times New Roman" w:hAnsi="Gill Sans MT" w:cs="Arial"/>
          <w:lang w:eastAsia="fr-FR"/>
        </w:rPr>
        <w:t>(CE) n°1013/2006.</w:t>
      </w:r>
    </w:p>
    <w:p w14:paraId="5AD28525" w14:textId="77777777" w:rsidR="00137926" w:rsidRPr="00137926" w:rsidRDefault="00137926" w:rsidP="00137926">
      <w:pPr>
        <w:spacing w:after="0" w:line="240" w:lineRule="auto"/>
        <w:jc w:val="both"/>
        <w:rPr>
          <w:rFonts w:ascii="Gill Sans MT" w:eastAsia="Times New Roman" w:hAnsi="Gill Sans MT" w:cs="Arial"/>
          <w:lang w:eastAsia="fr-FR"/>
        </w:rPr>
      </w:pPr>
    </w:p>
    <w:p w14:paraId="772C9665" w14:textId="0F9D918F" w:rsidR="39667AD8" w:rsidRDefault="5B5C4EB8" w:rsidP="00137926">
      <w:pPr>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Le régime applicable à la sortie du statut du déchets (SSD) est défini </w:t>
      </w:r>
      <w:r w:rsidR="3E93A326" w:rsidRPr="53E97A94">
        <w:rPr>
          <w:rFonts w:ascii="Gill Sans MT" w:eastAsia="Times New Roman" w:hAnsi="Gill Sans MT" w:cs="Arial"/>
          <w:lang w:eastAsia="fr-FR"/>
        </w:rPr>
        <w:t>à l’article 6 de la D</w:t>
      </w:r>
      <w:r w:rsidRPr="53E97A94">
        <w:rPr>
          <w:rFonts w:ascii="Gill Sans MT" w:eastAsia="Times New Roman" w:hAnsi="Gill Sans MT" w:cs="Arial"/>
          <w:lang w:eastAsia="fr-FR"/>
        </w:rPr>
        <w:t>irective 2008/98/CE modifiée relative aux déchets</w:t>
      </w:r>
      <w:r w:rsidR="1572C5FC" w:rsidRPr="53E97A94">
        <w:rPr>
          <w:rFonts w:ascii="Gill Sans MT" w:eastAsia="Times New Roman" w:hAnsi="Gill Sans MT" w:cs="Arial"/>
          <w:lang w:eastAsia="fr-FR"/>
        </w:rPr>
        <w:t>, transposé à l’article L.</w:t>
      </w:r>
      <w:r w:rsidR="779E4C7E" w:rsidRPr="53E97A94">
        <w:rPr>
          <w:rFonts w:ascii="Gill Sans MT" w:eastAsia="Times New Roman" w:hAnsi="Gill Sans MT" w:cs="Arial"/>
          <w:lang w:eastAsia="fr-FR"/>
        </w:rPr>
        <w:t xml:space="preserve"> </w:t>
      </w:r>
      <w:r w:rsidR="1572C5FC" w:rsidRPr="53E97A94">
        <w:rPr>
          <w:rFonts w:ascii="Gill Sans MT" w:eastAsia="Times New Roman" w:hAnsi="Gill Sans MT" w:cs="Arial"/>
          <w:lang w:eastAsia="fr-FR"/>
        </w:rPr>
        <w:t xml:space="preserve">541-4-3 du </w:t>
      </w:r>
      <w:r w:rsidR="779E4C7E" w:rsidRPr="53E97A94">
        <w:rPr>
          <w:rFonts w:ascii="Gill Sans MT" w:eastAsia="Times New Roman" w:hAnsi="Gill Sans MT" w:cs="Arial"/>
          <w:lang w:eastAsia="fr-FR"/>
        </w:rPr>
        <w:t>c</w:t>
      </w:r>
      <w:r w:rsidR="1572C5FC" w:rsidRPr="53E97A94">
        <w:rPr>
          <w:rFonts w:ascii="Gill Sans MT" w:eastAsia="Times New Roman" w:hAnsi="Gill Sans MT" w:cs="Arial"/>
          <w:lang w:eastAsia="fr-FR"/>
        </w:rPr>
        <w:t>ode de l’environnement</w:t>
      </w:r>
      <w:r w:rsidR="19E2BA6D" w:rsidRPr="53E97A94">
        <w:rPr>
          <w:rFonts w:ascii="Gill Sans MT" w:eastAsia="Times New Roman" w:hAnsi="Gill Sans MT" w:cs="Arial"/>
          <w:lang w:eastAsia="fr-FR"/>
        </w:rPr>
        <w:t>, et précisé</w:t>
      </w:r>
      <w:r w:rsidR="5B7B9B88" w:rsidRPr="53E97A94">
        <w:rPr>
          <w:rFonts w:ascii="Gill Sans MT" w:eastAsia="Times New Roman" w:hAnsi="Gill Sans MT" w:cs="Arial"/>
          <w:lang w:eastAsia="fr-FR"/>
        </w:rPr>
        <w:t xml:space="preserve"> </w:t>
      </w:r>
      <w:r w:rsidR="19E2BA6D" w:rsidRPr="53E97A94">
        <w:rPr>
          <w:rFonts w:ascii="Gill Sans MT" w:eastAsia="Times New Roman" w:hAnsi="Gill Sans MT" w:cs="Arial"/>
          <w:lang w:eastAsia="fr-FR"/>
        </w:rPr>
        <w:t>par</w:t>
      </w:r>
      <w:r w:rsidR="4733F0AD" w:rsidRPr="53E97A94">
        <w:rPr>
          <w:rFonts w:ascii="Gill Sans MT" w:eastAsia="Times New Roman" w:hAnsi="Gill Sans MT" w:cs="Arial"/>
          <w:lang w:eastAsia="fr-FR"/>
        </w:rPr>
        <w:t xml:space="preserve"> </w:t>
      </w:r>
      <w:r w:rsidR="42DAC662" w:rsidRPr="53E97A94">
        <w:rPr>
          <w:rFonts w:ascii="Gill Sans MT" w:eastAsia="Times New Roman" w:hAnsi="Gill Sans MT" w:cs="Arial"/>
          <w:lang w:eastAsia="fr-FR"/>
        </w:rPr>
        <w:t xml:space="preserve">des </w:t>
      </w:r>
      <w:r w:rsidR="4733F0AD" w:rsidRPr="53E97A94">
        <w:rPr>
          <w:rFonts w:ascii="Gill Sans MT" w:eastAsia="Times New Roman" w:hAnsi="Gill Sans MT" w:cs="Arial"/>
          <w:lang w:eastAsia="fr-FR"/>
        </w:rPr>
        <w:t>règlements européens ou</w:t>
      </w:r>
      <w:r w:rsidR="19E2BA6D" w:rsidRPr="53E97A94">
        <w:rPr>
          <w:rFonts w:ascii="Gill Sans MT" w:eastAsia="Times New Roman" w:hAnsi="Gill Sans MT" w:cs="Arial"/>
          <w:lang w:eastAsia="fr-FR"/>
        </w:rPr>
        <w:t xml:space="preserve"> </w:t>
      </w:r>
      <w:r w:rsidR="3535CF7B" w:rsidRPr="53E97A94">
        <w:rPr>
          <w:rFonts w:ascii="Gill Sans MT" w:eastAsia="Times New Roman" w:hAnsi="Gill Sans MT" w:cs="Arial"/>
          <w:lang w:eastAsia="fr-FR"/>
        </w:rPr>
        <w:t xml:space="preserve">des </w:t>
      </w:r>
      <w:r w:rsidR="19E2BA6D" w:rsidRPr="53E97A94">
        <w:rPr>
          <w:rFonts w:ascii="Gill Sans MT" w:eastAsia="Times New Roman" w:hAnsi="Gill Sans MT" w:cs="Arial"/>
          <w:lang w:eastAsia="fr-FR"/>
        </w:rPr>
        <w:t>arrêtés ministériels</w:t>
      </w:r>
      <w:r w:rsidR="5B7B9B88" w:rsidRPr="53E97A94">
        <w:rPr>
          <w:rFonts w:ascii="Gill Sans MT" w:eastAsia="Times New Roman" w:hAnsi="Gill Sans MT" w:cs="Arial"/>
          <w:lang w:eastAsia="fr-FR"/>
        </w:rPr>
        <w:t xml:space="preserve"> correspondant à chaque flux</w:t>
      </w:r>
      <w:r w:rsidR="2AF8CEC1" w:rsidRPr="53E97A94">
        <w:rPr>
          <w:rFonts w:ascii="Gill Sans MT" w:eastAsia="Times New Roman" w:hAnsi="Gill Sans MT" w:cs="Arial"/>
          <w:lang w:eastAsia="fr-FR"/>
        </w:rPr>
        <w:t xml:space="preserve"> de déchets</w:t>
      </w:r>
      <w:r w:rsidR="19E2BA6D" w:rsidRPr="53E97A94">
        <w:rPr>
          <w:rFonts w:ascii="Gill Sans MT" w:eastAsia="Times New Roman" w:hAnsi="Gill Sans MT" w:cs="Arial"/>
          <w:lang w:eastAsia="fr-FR"/>
        </w:rPr>
        <w:t>.</w:t>
      </w:r>
    </w:p>
    <w:p w14:paraId="6F015FA4" w14:textId="77777777" w:rsidR="00137926" w:rsidRPr="00137926" w:rsidRDefault="00137926" w:rsidP="00137926">
      <w:pPr>
        <w:spacing w:after="0" w:line="240" w:lineRule="auto"/>
        <w:jc w:val="both"/>
        <w:rPr>
          <w:rFonts w:ascii="Gill Sans MT" w:eastAsia="Times New Roman" w:hAnsi="Gill Sans MT" w:cs="Arial"/>
          <w:lang w:eastAsia="fr-FR"/>
        </w:rPr>
      </w:pPr>
    </w:p>
    <w:p w14:paraId="3A268C20" w14:textId="6B5FE4AF" w:rsidR="0042359F" w:rsidRDefault="35A9EB90" w:rsidP="3A65258A">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A la date de la signature du présent </w:t>
      </w:r>
      <w:r w:rsidR="00165707">
        <w:rPr>
          <w:rFonts w:ascii="Gill Sans MT" w:eastAsia="Times New Roman" w:hAnsi="Gill Sans MT" w:cs="Arial"/>
          <w:lang w:eastAsia="fr-FR"/>
        </w:rPr>
        <w:t>C</w:t>
      </w:r>
      <w:r w:rsidRPr="00137926">
        <w:rPr>
          <w:rFonts w:ascii="Gill Sans MT" w:eastAsia="Times New Roman" w:hAnsi="Gill Sans MT" w:cs="Arial"/>
          <w:lang w:eastAsia="fr-FR"/>
        </w:rPr>
        <w:t xml:space="preserve">ontrat, les standards par </w:t>
      </w:r>
      <w:r w:rsidR="034E371A" w:rsidRPr="63B513E3">
        <w:rPr>
          <w:rFonts w:ascii="Gill Sans MT" w:eastAsia="Times New Roman" w:hAnsi="Gill Sans MT" w:cs="Arial"/>
          <w:lang w:eastAsia="fr-FR"/>
        </w:rPr>
        <w:t>matériau</w:t>
      </w:r>
      <w:r w:rsidRPr="00137926">
        <w:rPr>
          <w:rFonts w:ascii="Gill Sans MT" w:eastAsia="Times New Roman" w:hAnsi="Gill Sans MT" w:cs="Arial"/>
          <w:lang w:eastAsia="fr-FR"/>
        </w:rPr>
        <w:t xml:space="preserve"> définis par </w:t>
      </w:r>
      <w:r w:rsidR="00D61DEB">
        <w:rPr>
          <w:rFonts w:ascii="Gill Sans MT" w:eastAsia="Times New Roman" w:hAnsi="Gill Sans MT" w:cs="Arial"/>
          <w:lang w:eastAsia="fr-FR"/>
        </w:rPr>
        <w:t>le Cahier des charges</w:t>
      </w:r>
      <w:r w:rsidR="00D61DEB" w:rsidRPr="00137926">
        <w:rPr>
          <w:rFonts w:ascii="Gill Sans MT" w:eastAsia="Times New Roman" w:hAnsi="Gill Sans MT" w:cs="Arial"/>
          <w:lang w:eastAsia="fr-FR"/>
        </w:rPr>
        <w:t xml:space="preserve"> </w:t>
      </w:r>
      <w:r w:rsidR="5D5CE67E" w:rsidRPr="3A65258A">
        <w:rPr>
          <w:rFonts w:ascii="Gill Sans MT" w:eastAsia="Times New Roman" w:hAnsi="Gill Sans MT" w:cs="Arial"/>
          <w:lang w:eastAsia="fr-FR"/>
        </w:rPr>
        <w:t xml:space="preserve">de la filière REP </w:t>
      </w:r>
      <w:r w:rsidR="002455A1">
        <w:rPr>
          <w:rFonts w:ascii="Gill Sans MT" w:eastAsia="Times New Roman" w:hAnsi="Gill Sans MT" w:cs="Arial"/>
          <w:lang w:eastAsia="fr-FR"/>
        </w:rPr>
        <w:t>EMPG</w:t>
      </w:r>
      <w:r w:rsidR="5D5CE67E" w:rsidRPr="3A65258A">
        <w:rPr>
          <w:rFonts w:ascii="Gill Sans MT" w:eastAsia="Times New Roman" w:hAnsi="Gill Sans MT" w:cs="Arial"/>
          <w:lang w:eastAsia="fr-FR"/>
        </w:rPr>
        <w:t xml:space="preserve"> </w:t>
      </w:r>
      <w:r w:rsidR="5517B6F2" w:rsidRPr="00137926">
        <w:rPr>
          <w:rFonts w:ascii="Gill Sans MT" w:eastAsia="Times New Roman" w:hAnsi="Gill Sans MT" w:cs="Arial"/>
          <w:lang w:eastAsia="fr-FR"/>
        </w:rPr>
        <w:t>ne correspondent pas aux critères énoncés par les</w:t>
      </w:r>
      <w:r w:rsidR="4C802C80" w:rsidRPr="00137926">
        <w:rPr>
          <w:rFonts w:ascii="Gill Sans MT" w:eastAsia="Times New Roman" w:hAnsi="Gill Sans MT" w:cs="Arial"/>
          <w:lang w:eastAsia="fr-FR"/>
        </w:rPr>
        <w:t xml:space="preserve"> règlements européens et </w:t>
      </w:r>
      <w:r w:rsidR="5517B6F2" w:rsidRPr="00137926">
        <w:rPr>
          <w:rFonts w:ascii="Gill Sans MT" w:eastAsia="Times New Roman" w:hAnsi="Gill Sans MT" w:cs="Arial"/>
          <w:lang w:eastAsia="fr-FR"/>
        </w:rPr>
        <w:t>arrêt</w:t>
      </w:r>
      <w:r w:rsidR="2A7752AB" w:rsidRPr="00137926">
        <w:rPr>
          <w:rFonts w:ascii="Gill Sans MT" w:eastAsia="Times New Roman" w:hAnsi="Gill Sans MT" w:cs="Arial"/>
          <w:lang w:eastAsia="fr-FR"/>
        </w:rPr>
        <w:t>és ministériels</w:t>
      </w:r>
      <w:r w:rsidR="44602E23" w:rsidRPr="00137926">
        <w:rPr>
          <w:rFonts w:ascii="Gill Sans MT" w:eastAsia="Times New Roman" w:hAnsi="Gill Sans MT" w:cs="Arial"/>
          <w:lang w:eastAsia="fr-FR"/>
        </w:rPr>
        <w:t xml:space="preserve"> en matière de SSD</w:t>
      </w:r>
      <w:r w:rsidR="4C1F6153" w:rsidRPr="00137926">
        <w:rPr>
          <w:rFonts w:ascii="Gill Sans MT" w:eastAsia="Times New Roman" w:hAnsi="Gill Sans MT" w:cs="Arial"/>
          <w:lang w:eastAsia="fr-FR"/>
        </w:rPr>
        <w:t>.</w:t>
      </w:r>
    </w:p>
    <w:p w14:paraId="003BB82A" w14:textId="023AB998" w:rsidR="420D4D9A" w:rsidRPr="00A44403" w:rsidRDefault="2169E85F" w:rsidP="313C7AA1">
      <w:pPr>
        <w:pStyle w:val="Articles"/>
        <w:rPr>
          <w:rFonts w:ascii="Gill Sans MT" w:hAnsi="Gill Sans MT"/>
          <w:szCs w:val="24"/>
          <w:lang w:eastAsia="fr-FR"/>
        </w:rPr>
      </w:pPr>
      <w:bookmarkStart w:id="28" w:name="_Toc205303522"/>
      <w:r w:rsidRPr="00A44403">
        <w:rPr>
          <w:rFonts w:ascii="Gill Sans MT" w:hAnsi="Gill Sans MT"/>
          <w:szCs w:val="24"/>
          <w:lang w:eastAsia="fr-FR"/>
        </w:rPr>
        <w:t>2.</w:t>
      </w:r>
      <w:r w:rsidR="00A14500">
        <w:rPr>
          <w:rFonts w:ascii="Gill Sans MT" w:hAnsi="Gill Sans MT"/>
          <w:szCs w:val="24"/>
          <w:lang w:eastAsia="fr-FR"/>
        </w:rPr>
        <w:t>5</w:t>
      </w:r>
      <w:r w:rsidR="00A14500" w:rsidRPr="00A44403">
        <w:rPr>
          <w:rFonts w:ascii="Gill Sans MT" w:hAnsi="Gill Sans MT"/>
          <w:szCs w:val="24"/>
          <w:lang w:eastAsia="fr-FR"/>
        </w:rPr>
        <w:t xml:space="preserve"> </w:t>
      </w:r>
      <w:r w:rsidRPr="00A44403">
        <w:rPr>
          <w:rFonts w:ascii="Gill Sans MT" w:hAnsi="Gill Sans MT"/>
          <w:szCs w:val="24"/>
          <w:lang w:eastAsia="fr-FR"/>
        </w:rPr>
        <w:t xml:space="preserve">– </w:t>
      </w:r>
      <w:r w:rsidR="001745F3" w:rsidRPr="00A44403">
        <w:rPr>
          <w:rFonts w:ascii="Gill Sans MT" w:hAnsi="Gill Sans MT"/>
          <w:szCs w:val="24"/>
          <w:lang w:eastAsia="fr-FR"/>
        </w:rPr>
        <w:t>Respect du r</w:t>
      </w:r>
      <w:r w:rsidR="00C219A8" w:rsidRPr="00A44403">
        <w:rPr>
          <w:rFonts w:ascii="Gill Sans MT" w:hAnsi="Gill Sans MT"/>
          <w:szCs w:val="24"/>
          <w:lang w:eastAsia="fr-FR"/>
        </w:rPr>
        <w:t>éférentiel de contrôle</w:t>
      </w:r>
      <w:bookmarkEnd w:id="28"/>
    </w:p>
    <w:p w14:paraId="07B87A06" w14:textId="58D5084E" w:rsidR="00C219A8" w:rsidRPr="005B63D7" w:rsidRDefault="008B2E0C" w:rsidP="00C219A8">
      <w:pPr>
        <w:jc w:val="both"/>
        <w:rPr>
          <w:rFonts w:ascii="Gill Sans MT" w:eastAsia="Gill Sans MT" w:hAnsi="Gill Sans MT" w:cs="Gill Sans MT"/>
          <w:color w:val="00B050"/>
        </w:rPr>
      </w:pPr>
      <w:r>
        <w:rPr>
          <w:rFonts w:ascii="Gill Sans MT" w:eastAsia="Gill Sans MT" w:hAnsi="Gill Sans MT" w:cs="Gill Sans MT"/>
        </w:rPr>
        <w:t>1</w:t>
      </w:r>
      <w:r w:rsidR="008B3A0B">
        <w:rPr>
          <w:rFonts w:ascii="Gill Sans MT" w:eastAsia="Gill Sans MT" w:hAnsi="Gill Sans MT" w:cs="Gill Sans MT"/>
        </w:rPr>
        <w:t xml:space="preserve">. </w:t>
      </w:r>
      <w:r w:rsidR="00C219A8" w:rsidRPr="005B63D7">
        <w:rPr>
          <w:rFonts w:ascii="Gill Sans MT" w:eastAsia="Gill Sans MT" w:hAnsi="Gill Sans MT" w:cs="Gill Sans MT"/>
        </w:rPr>
        <w:t xml:space="preserve">Le Repreneur s’engage à prendre connaissance, respecter et faire respecter le référentiel de contrôle retenu par les sociétés agréées conformément au </w:t>
      </w:r>
      <w:r w:rsidR="00E50FF2">
        <w:rPr>
          <w:rFonts w:ascii="Gill Sans MT" w:eastAsia="Gill Sans MT" w:hAnsi="Gill Sans MT" w:cs="Gill Sans MT"/>
        </w:rPr>
        <w:t>C</w:t>
      </w:r>
      <w:r w:rsidR="00C219A8" w:rsidRPr="005B63D7">
        <w:rPr>
          <w:rFonts w:ascii="Gill Sans MT" w:eastAsia="Gill Sans MT" w:hAnsi="Gill Sans MT" w:cs="Gill Sans MT"/>
        </w:rPr>
        <w:t xml:space="preserve">ahier des charges d’agrément, </w:t>
      </w:r>
      <w:r w:rsidR="00BA0685">
        <w:rPr>
          <w:rFonts w:ascii="Gill Sans MT" w:eastAsia="Gill Sans MT" w:hAnsi="Gill Sans MT" w:cs="Gill Sans MT"/>
        </w:rPr>
        <w:t xml:space="preserve">y compris ses modifications ultérieures, </w:t>
      </w:r>
      <w:r w:rsidR="00C219A8" w:rsidRPr="005B63D7">
        <w:rPr>
          <w:rFonts w:ascii="Gill Sans MT" w:eastAsia="Gill Sans MT" w:hAnsi="Gill Sans MT" w:cs="Gill Sans MT"/>
        </w:rPr>
        <w:t xml:space="preserve">et notamment à fournir les documents concernés. </w:t>
      </w:r>
    </w:p>
    <w:p w14:paraId="4B2DE13D" w14:textId="77777777" w:rsidR="00C219A8" w:rsidRDefault="00C219A8" w:rsidP="00C219A8">
      <w:pPr>
        <w:jc w:val="both"/>
        <w:rPr>
          <w:rFonts w:ascii="Gill Sans MT" w:eastAsia="Gill Sans MT" w:hAnsi="Gill Sans MT" w:cs="Gill Sans MT"/>
        </w:rPr>
      </w:pPr>
      <w:r w:rsidRPr="005B63D7">
        <w:rPr>
          <w:rFonts w:ascii="Gill Sans MT" w:eastAsia="Gill Sans MT" w:hAnsi="Gill Sans MT" w:cs="Gill Sans MT"/>
        </w:rPr>
        <w:t xml:space="preserve">Ce référentiel est librement consultable sur le site internet de Citeo et sur les outils de déclaration dématérialisés mis à disposition des repreneurs et des collectivités. Il est néanmoins transmis sous simple </w:t>
      </w:r>
      <w:r>
        <w:rPr>
          <w:rFonts w:ascii="Gill Sans MT" w:eastAsia="Gill Sans MT" w:hAnsi="Gill Sans MT" w:cs="Gill Sans MT"/>
        </w:rPr>
        <w:t>demande</w:t>
      </w:r>
      <w:r w:rsidRPr="005B63D7">
        <w:rPr>
          <w:rFonts w:ascii="Gill Sans MT" w:eastAsia="Gill Sans MT" w:hAnsi="Gill Sans MT" w:cs="Gill Sans MT"/>
        </w:rPr>
        <w:t xml:space="preserve">. </w:t>
      </w:r>
    </w:p>
    <w:p w14:paraId="1945008D" w14:textId="77777777" w:rsidR="00C219A8" w:rsidRPr="005B63D7" w:rsidRDefault="00C219A8" w:rsidP="00C219A8">
      <w:pPr>
        <w:jc w:val="both"/>
        <w:rPr>
          <w:rFonts w:ascii="Gill Sans MT" w:eastAsia="Gill Sans MT" w:hAnsi="Gill Sans MT" w:cs="Gill Sans MT"/>
          <w:color w:val="00B050"/>
        </w:rPr>
      </w:pPr>
      <w:r w:rsidRPr="005B63D7">
        <w:rPr>
          <w:rFonts w:ascii="Gill Sans MT" w:eastAsia="Gill Sans MT" w:hAnsi="Gill Sans MT" w:cs="Gill Sans MT"/>
        </w:rPr>
        <w:t xml:space="preserve">Il est précisé que Citeo ne délivre aucun avis ni document de quelque nature que ce soit sur la conformité réelle ou supposée d’une entreprise de recyclage à ce référentiel. </w:t>
      </w:r>
    </w:p>
    <w:p w14:paraId="103F6016" w14:textId="2DD86594" w:rsidR="00560EA1" w:rsidRDefault="00560EA1" w:rsidP="00560EA1">
      <w:pPr>
        <w:jc w:val="both"/>
        <w:rPr>
          <w:rFonts w:ascii="Gill Sans MT" w:eastAsia="Gill Sans MT" w:hAnsi="Gill Sans MT" w:cs="Gill Sans MT"/>
        </w:rPr>
      </w:pPr>
      <w:r>
        <w:rPr>
          <w:rFonts w:ascii="Gill Sans MT" w:eastAsia="Gill Sans MT" w:hAnsi="Gill Sans MT" w:cs="Gill Sans MT"/>
        </w:rPr>
        <w:t>L</w:t>
      </w:r>
      <w:r w:rsidRPr="00A44403">
        <w:rPr>
          <w:rFonts w:ascii="Gill Sans MT" w:eastAsia="Gill Sans MT" w:hAnsi="Gill Sans MT" w:cs="Gill Sans MT"/>
        </w:rPr>
        <w:t xml:space="preserve">e Repreneur s'engage à respecter et faire respecter par ses cocontractants éventuels le référentiel utilisé par Citeo pour les contrôles. Ce référentiel de contrôle est susceptible d’être modifié en cours de Contrat, après concertation au sein du comité de la reprise et du recyclage. Le cas échéant, Citeo en informe le </w:t>
      </w:r>
      <w:r w:rsidR="00250ED9">
        <w:rPr>
          <w:rFonts w:ascii="Gill Sans MT" w:eastAsia="Gill Sans MT" w:hAnsi="Gill Sans MT" w:cs="Gill Sans MT"/>
        </w:rPr>
        <w:t>Repreneur</w:t>
      </w:r>
      <w:r w:rsidRPr="00A44403">
        <w:rPr>
          <w:rFonts w:ascii="Gill Sans MT" w:eastAsia="Gill Sans MT" w:hAnsi="Gill Sans MT" w:cs="Gill Sans MT"/>
        </w:rPr>
        <w:t xml:space="preserve"> qui s’engage à respecter (et à faire respecter) le référentiel modifié. </w:t>
      </w:r>
    </w:p>
    <w:p w14:paraId="57CB0099" w14:textId="7CE135E9" w:rsidR="710B6BAE" w:rsidRPr="00A44403" w:rsidRDefault="00BF0062" w:rsidP="00A44403">
      <w:pPr>
        <w:jc w:val="both"/>
        <w:rPr>
          <w:rFonts w:ascii="Gill Sans MT" w:eastAsia="Gill Sans MT" w:hAnsi="Gill Sans MT" w:cs="Gill Sans MT"/>
        </w:rPr>
      </w:pPr>
      <w:r>
        <w:rPr>
          <w:rFonts w:ascii="Gill Sans MT" w:eastAsia="Gill Sans MT" w:hAnsi="Gill Sans MT" w:cs="Gill Sans MT"/>
        </w:rPr>
        <w:t>2</w:t>
      </w:r>
      <w:r w:rsidR="008B3A0B">
        <w:rPr>
          <w:rFonts w:ascii="Gill Sans MT" w:eastAsia="Gill Sans MT" w:hAnsi="Gill Sans MT" w:cs="Gill Sans MT"/>
        </w:rPr>
        <w:t xml:space="preserve">. </w:t>
      </w:r>
      <w:r w:rsidR="710B6BAE" w:rsidRPr="005B63D7">
        <w:rPr>
          <w:rFonts w:ascii="Gill Sans MT" w:eastAsia="Gill Sans MT" w:hAnsi="Gill Sans MT" w:cs="Gill Sans MT"/>
        </w:rPr>
        <w:t xml:space="preserve">Dans le cas d'un recyclage hors du territoire de l'Union européenne, et en plus des obligations susvisées en matière de transfert transfrontalier, le </w:t>
      </w:r>
      <w:r w:rsidR="4A4CC313" w:rsidRPr="005B63D7">
        <w:rPr>
          <w:rFonts w:ascii="Gill Sans MT" w:eastAsia="Gill Sans MT" w:hAnsi="Gill Sans MT" w:cs="Gill Sans MT"/>
        </w:rPr>
        <w:t>Repreneur</w:t>
      </w:r>
      <w:r w:rsidR="710B6BAE" w:rsidRPr="005B63D7">
        <w:rPr>
          <w:rFonts w:ascii="Gill Sans MT" w:eastAsia="Gill Sans MT" w:hAnsi="Gill Sans MT" w:cs="Gill Sans MT"/>
        </w:rPr>
        <w:t xml:space="preserve"> s'engage à </w:t>
      </w:r>
      <w:r w:rsidR="710B6BAE" w:rsidRPr="00A44403">
        <w:rPr>
          <w:rFonts w:ascii="Gill Sans MT" w:eastAsia="Gill Sans MT" w:hAnsi="Gill Sans MT" w:cs="Gill Sans MT"/>
        </w:rPr>
        <w:t xml:space="preserve">procéder ou à faire procéder à ce recyclage dans des conditions qui sont pour l’essentiel équivalentes aux exigences applicables du droit de l’Union européenne en matière d’environnement, conformément à l’article 6bis de la directive 94/62/CE modifiée. </w:t>
      </w:r>
    </w:p>
    <w:p w14:paraId="131A2E47" w14:textId="48DEE2D9" w:rsidR="710B6BAE" w:rsidRPr="005B63D7" w:rsidRDefault="710B6BAE" w:rsidP="0093798E">
      <w:pPr>
        <w:jc w:val="both"/>
        <w:rPr>
          <w:rFonts w:ascii="Gill Sans MT" w:eastAsia="Gill Sans MT" w:hAnsi="Gill Sans MT" w:cs="Gill Sans MT"/>
        </w:rPr>
      </w:pPr>
      <w:r w:rsidRPr="005B63D7">
        <w:rPr>
          <w:rFonts w:ascii="Gill Sans MT" w:eastAsia="Gill Sans MT" w:hAnsi="Gill Sans MT" w:cs="Gill Sans MT"/>
        </w:rPr>
        <w:t xml:space="preserve">Les dispositions concernant les recycleurs situés en dehors de l’Union Européenne reposent sur la vérification des trois principes suivants : </w:t>
      </w:r>
    </w:p>
    <w:p w14:paraId="1FA47EC0" w14:textId="45F0955F" w:rsidR="710B6BAE" w:rsidRPr="005B63D7" w:rsidRDefault="710B6BAE" w:rsidP="00F332AA">
      <w:pPr>
        <w:pStyle w:val="Paragraphedeliste"/>
        <w:numPr>
          <w:ilvl w:val="0"/>
          <w:numId w:val="3"/>
        </w:numPr>
        <w:spacing w:after="120"/>
        <w:ind w:left="714" w:hanging="357"/>
        <w:contextualSpacing w:val="0"/>
        <w:jc w:val="both"/>
        <w:rPr>
          <w:rFonts w:ascii="Gill Sans MT" w:eastAsia="Gill Sans MT" w:hAnsi="Gill Sans MT" w:cs="Gill Sans MT"/>
        </w:rPr>
      </w:pPr>
      <w:r w:rsidRPr="005B63D7">
        <w:rPr>
          <w:rFonts w:ascii="Gill Sans MT" w:eastAsia="Gill Sans MT" w:hAnsi="Gill Sans MT" w:cs="Gill Sans MT"/>
        </w:rPr>
        <w:t xml:space="preserve">L’entreprise dispose des autorisations pour importer des déchets </w:t>
      </w:r>
      <w:r w:rsidR="002455A1">
        <w:rPr>
          <w:rFonts w:ascii="Gill Sans MT" w:eastAsia="Gill Sans MT" w:hAnsi="Gill Sans MT" w:cs="Gill Sans MT"/>
        </w:rPr>
        <w:t>EMPG</w:t>
      </w:r>
      <w:r w:rsidR="002953FA">
        <w:rPr>
          <w:rFonts w:ascii="Gill Sans MT" w:eastAsia="Gill Sans MT" w:hAnsi="Gill Sans MT" w:cs="Gill Sans MT"/>
        </w:rPr>
        <w:t xml:space="preserve"> </w:t>
      </w:r>
      <w:r w:rsidRPr="005B63D7">
        <w:rPr>
          <w:rFonts w:ascii="Gill Sans MT" w:eastAsia="Gill Sans MT" w:hAnsi="Gill Sans MT" w:cs="Gill Sans MT"/>
        </w:rPr>
        <w:t>et exercer son activité</w:t>
      </w:r>
      <w:r w:rsidR="001A4302">
        <w:rPr>
          <w:rFonts w:ascii="Gill Sans MT" w:eastAsia="Gill Sans MT" w:hAnsi="Gill Sans MT" w:cs="Gill Sans MT"/>
        </w:rPr>
        <w:t> ;</w:t>
      </w:r>
      <w:r w:rsidRPr="005B63D7">
        <w:rPr>
          <w:rFonts w:ascii="Gill Sans MT" w:eastAsia="Gill Sans MT" w:hAnsi="Gill Sans MT" w:cs="Gill Sans MT"/>
        </w:rPr>
        <w:t xml:space="preserve"> </w:t>
      </w:r>
    </w:p>
    <w:p w14:paraId="634676BD" w14:textId="2EB06BA0" w:rsidR="710B6BAE" w:rsidRPr="005B63D7" w:rsidRDefault="710B6BAE" w:rsidP="00F332AA">
      <w:pPr>
        <w:pStyle w:val="Paragraphedeliste"/>
        <w:numPr>
          <w:ilvl w:val="0"/>
          <w:numId w:val="3"/>
        </w:numPr>
        <w:spacing w:after="120"/>
        <w:ind w:left="714" w:hanging="357"/>
        <w:contextualSpacing w:val="0"/>
        <w:jc w:val="both"/>
        <w:rPr>
          <w:rFonts w:ascii="Gill Sans MT" w:eastAsia="Gill Sans MT" w:hAnsi="Gill Sans MT" w:cs="Gill Sans MT"/>
        </w:rPr>
      </w:pPr>
      <w:r w:rsidRPr="005B63D7">
        <w:rPr>
          <w:rFonts w:ascii="Gill Sans MT" w:eastAsia="Gill Sans MT" w:hAnsi="Gill Sans MT" w:cs="Gill Sans MT"/>
        </w:rPr>
        <w:lastRenderedPageBreak/>
        <w:t xml:space="preserve">Le procédé de recyclage utilisé fait appel à des techniques industrielles permettant de traiter les déchets </w:t>
      </w:r>
      <w:r w:rsidR="00E04392">
        <w:rPr>
          <w:rFonts w:ascii="Gill Sans MT" w:eastAsia="Gill Sans MT" w:hAnsi="Gill Sans MT" w:cs="Gill Sans MT"/>
        </w:rPr>
        <w:t>EMPG</w:t>
      </w:r>
      <w:r w:rsidR="00774A55">
        <w:rPr>
          <w:rFonts w:ascii="Gill Sans MT" w:eastAsia="Gill Sans MT" w:hAnsi="Gill Sans MT" w:cs="Gill Sans MT"/>
        </w:rPr>
        <w:t xml:space="preserve"> </w:t>
      </w:r>
      <w:r w:rsidRPr="005B63D7">
        <w:rPr>
          <w:rFonts w:ascii="Gill Sans MT" w:eastAsia="Gill Sans MT" w:hAnsi="Gill Sans MT" w:cs="Gill Sans MT"/>
        </w:rPr>
        <w:t xml:space="preserve">dans des conditions pour l’essentiel équivalentes aux exigences applicables du droit de l’UE en matière d’environnement ; </w:t>
      </w:r>
    </w:p>
    <w:p w14:paraId="77BAC877" w14:textId="6FC0C71F" w:rsidR="710B6BAE" w:rsidRPr="005B63D7" w:rsidRDefault="710B6BAE" w:rsidP="00182595">
      <w:pPr>
        <w:pStyle w:val="Paragraphedeliste"/>
        <w:numPr>
          <w:ilvl w:val="0"/>
          <w:numId w:val="3"/>
        </w:numPr>
        <w:jc w:val="both"/>
        <w:rPr>
          <w:rFonts w:ascii="Gill Sans MT" w:eastAsia="Gill Sans MT" w:hAnsi="Gill Sans MT" w:cs="Gill Sans MT"/>
        </w:rPr>
      </w:pPr>
      <w:r w:rsidRPr="005B63D7">
        <w:rPr>
          <w:rFonts w:ascii="Gill Sans MT" w:eastAsia="Gill Sans MT" w:hAnsi="Gill Sans MT" w:cs="Gill Sans MT"/>
        </w:rPr>
        <w:t xml:space="preserve">L’entreprise a un système de gestion des déchets de son activité permettant l’élimination des résidus issus du processus de recyclage dans des conditions pour l’essentiel équivalentes aux exigences applicables du droit de l’UE en matière d’environnement. </w:t>
      </w:r>
    </w:p>
    <w:p w14:paraId="05DBE6EB" w14:textId="43EF6C9D" w:rsidR="00682A49" w:rsidRDefault="00BF0062" w:rsidP="00682A49">
      <w:pPr>
        <w:spacing w:after="0"/>
        <w:jc w:val="both"/>
        <w:rPr>
          <w:rFonts w:ascii="Gill Sans MT" w:eastAsia="Gill Sans MT" w:hAnsi="Gill Sans MT" w:cs="Gill Sans MT"/>
        </w:rPr>
      </w:pPr>
      <w:r>
        <w:rPr>
          <w:rFonts w:ascii="Gill Sans MT" w:eastAsia="Gill Sans MT" w:hAnsi="Gill Sans MT" w:cs="Gill Sans MT"/>
        </w:rPr>
        <w:t xml:space="preserve">3. </w:t>
      </w:r>
      <w:r w:rsidR="710B6BAE" w:rsidRPr="005B63D7" w:rsidDel="00156A40">
        <w:rPr>
          <w:rFonts w:ascii="Gill Sans MT" w:eastAsia="Gill Sans MT" w:hAnsi="Gill Sans MT" w:cs="Gill Sans MT"/>
        </w:rPr>
        <w:t>Le</w:t>
      </w:r>
      <w:r w:rsidR="00FD1168">
        <w:rPr>
          <w:rFonts w:ascii="Gill Sans MT" w:eastAsia="Gill Sans MT" w:hAnsi="Gill Sans MT" w:cs="Gill Sans MT"/>
        </w:rPr>
        <w:t xml:space="preserve"> </w:t>
      </w:r>
      <w:r w:rsidR="008549BD" w:rsidRPr="00F332AA" w:rsidDel="00156A40">
        <w:rPr>
          <w:rFonts w:ascii="Gill Sans MT" w:eastAsia="Gill Sans MT" w:hAnsi="Gill Sans MT" w:cs="Gill Sans MT"/>
        </w:rPr>
        <w:t xml:space="preserve">Repreneur </w:t>
      </w:r>
      <w:r w:rsidR="710B6BAE" w:rsidRPr="005B63D7" w:rsidDel="00156A40">
        <w:rPr>
          <w:rFonts w:ascii="Gill Sans MT" w:eastAsia="Gill Sans MT" w:hAnsi="Gill Sans MT" w:cs="Gill Sans MT"/>
        </w:rPr>
        <w:t xml:space="preserve">transmet </w:t>
      </w:r>
      <w:r w:rsidR="001779DF">
        <w:rPr>
          <w:rFonts w:ascii="Gill Sans MT" w:eastAsia="Gill Sans MT" w:hAnsi="Gill Sans MT" w:cs="Gill Sans MT"/>
        </w:rPr>
        <w:t>l</w:t>
      </w:r>
      <w:r w:rsidR="710B6BAE" w:rsidRPr="005B63D7" w:rsidDel="00156A40">
        <w:rPr>
          <w:rFonts w:ascii="Gill Sans MT" w:eastAsia="Gill Sans MT" w:hAnsi="Gill Sans MT" w:cs="Gill Sans MT"/>
        </w:rPr>
        <w:t>es obligations</w:t>
      </w:r>
      <w:r w:rsidR="00FD1168">
        <w:rPr>
          <w:rFonts w:ascii="Gill Sans MT" w:eastAsia="Gill Sans MT" w:hAnsi="Gill Sans MT" w:cs="Gill Sans MT"/>
        </w:rPr>
        <w:t xml:space="preserve"> </w:t>
      </w:r>
      <w:r w:rsidR="001779DF">
        <w:rPr>
          <w:rFonts w:ascii="Gill Sans MT" w:eastAsia="Gill Sans MT" w:hAnsi="Gill Sans MT" w:cs="Gill Sans MT"/>
        </w:rPr>
        <w:t>qui résultent pour lui du présent article</w:t>
      </w:r>
      <w:r w:rsidR="710B6BAE" w:rsidRPr="005B63D7" w:rsidDel="00156A40">
        <w:rPr>
          <w:rFonts w:ascii="Gill Sans MT" w:eastAsia="Gill Sans MT" w:hAnsi="Gill Sans MT" w:cs="Gill Sans MT"/>
        </w:rPr>
        <w:t xml:space="preserve"> à ses intermédiaires éventuels et exige qu’ils transmettent à leur tour ces obligations à leurs intermédiaires et clients.</w:t>
      </w:r>
    </w:p>
    <w:p w14:paraId="0A2D8F21" w14:textId="6411BFDD" w:rsidR="009323A0" w:rsidRPr="00805BDE" w:rsidRDefault="009323A0" w:rsidP="009323A0">
      <w:pPr>
        <w:pStyle w:val="Articles"/>
        <w:rPr>
          <w:lang w:eastAsia="fr-FR"/>
        </w:rPr>
      </w:pPr>
      <w:bookmarkStart w:id="29" w:name="_Toc205303523"/>
      <w:r w:rsidRPr="00805BDE">
        <w:rPr>
          <w:rFonts w:ascii="Gill Sans MT" w:hAnsi="Gill Sans MT"/>
        </w:rPr>
        <w:t xml:space="preserve">ARTICLE </w:t>
      </w:r>
      <w:r w:rsidR="0087736C">
        <w:rPr>
          <w:rFonts w:ascii="Gill Sans MT" w:hAnsi="Gill Sans MT"/>
        </w:rPr>
        <w:t>3</w:t>
      </w:r>
      <w:r w:rsidRPr="00805BDE">
        <w:rPr>
          <w:rFonts w:ascii="Gill Sans MT" w:hAnsi="Gill Sans MT"/>
        </w:rPr>
        <w:t xml:space="preserve"> – TRACABILITE</w:t>
      </w:r>
      <w:bookmarkEnd w:id="29"/>
    </w:p>
    <w:p w14:paraId="53F2F59B" w14:textId="0E9BEA8C" w:rsidR="004E54BE" w:rsidRPr="00A44403" w:rsidRDefault="00821C8A" w:rsidP="00805BDE">
      <w:pPr>
        <w:pStyle w:val="Articles"/>
        <w:rPr>
          <w:rFonts w:ascii="Gill Sans MT" w:hAnsi="Gill Sans MT"/>
          <w:szCs w:val="24"/>
          <w:lang w:eastAsia="fr-FR"/>
        </w:rPr>
      </w:pPr>
      <w:bookmarkStart w:id="30" w:name="_Toc45652259"/>
      <w:bookmarkStart w:id="31" w:name="_Toc1894267422"/>
      <w:bookmarkStart w:id="32" w:name="_Toc1762651321"/>
      <w:bookmarkStart w:id="33" w:name="_Toc1918344742"/>
      <w:bookmarkStart w:id="34" w:name="_Toc1151051226"/>
      <w:bookmarkStart w:id="35" w:name="_Toc1257335874"/>
      <w:bookmarkStart w:id="36" w:name="_Toc969854490"/>
      <w:bookmarkStart w:id="37" w:name="_Toc205303524"/>
      <w:r w:rsidRPr="00A44403">
        <w:rPr>
          <w:rFonts w:ascii="Gill Sans MT" w:hAnsi="Gill Sans MT"/>
          <w:szCs w:val="24"/>
          <w:lang w:eastAsia="fr-FR"/>
        </w:rPr>
        <w:t>3</w:t>
      </w:r>
      <w:r w:rsidR="004E54BE" w:rsidRPr="00A44403">
        <w:rPr>
          <w:rFonts w:ascii="Gill Sans MT" w:hAnsi="Gill Sans MT"/>
          <w:szCs w:val="24"/>
          <w:lang w:eastAsia="fr-FR"/>
        </w:rPr>
        <w:t xml:space="preserve">.1 – Engagements </w:t>
      </w:r>
      <w:r w:rsidR="00E00465" w:rsidRPr="00A44403">
        <w:rPr>
          <w:rFonts w:ascii="Gill Sans MT" w:hAnsi="Gill Sans MT"/>
          <w:szCs w:val="24"/>
          <w:lang w:eastAsia="fr-FR"/>
        </w:rPr>
        <w:t xml:space="preserve">du </w:t>
      </w:r>
      <w:r w:rsidR="00FE3838" w:rsidRPr="00A44403">
        <w:rPr>
          <w:rFonts w:ascii="Gill Sans MT" w:hAnsi="Gill Sans MT"/>
          <w:szCs w:val="24"/>
          <w:lang w:eastAsia="fr-FR"/>
        </w:rPr>
        <w:t>Repreneur</w:t>
      </w:r>
      <w:r w:rsidR="00E00465" w:rsidRPr="00A44403">
        <w:rPr>
          <w:rFonts w:ascii="Gill Sans MT" w:hAnsi="Gill Sans MT"/>
          <w:szCs w:val="24"/>
          <w:lang w:eastAsia="fr-FR"/>
        </w:rPr>
        <w:t xml:space="preserve"> </w:t>
      </w:r>
      <w:r w:rsidR="004E54BE" w:rsidRPr="00A44403">
        <w:rPr>
          <w:rFonts w:ascii="Gill Sans MT" w:hAnsi="Gill Sans MT"/>
          <w:szCs w:val="24"/>
          <w:lang w:eastAsia="fr-FR"/>
        </w:rPr>
        <w:t>en matière de traçabilité</w:t>
      </w:r>
      <w:bookmarkEnd w:id="30"/>
      <w:bookmarkEnd w:id="31"/>
      <w:bookmarkEnd w:id="32"/>
      <w:bookmarkEnd w:id="33"/>
      <w:bookmarkEnd w:id="34"/>
      <w:bookmarkEnd w:id="35"/>
      <w:bookmarkEnd w:id="36"/>
      <w:bookmarkEnd w:id="37"/>
    </w:p>
    <w:p w14:paraId="0BE34FEC" w14:textId="40128E59" w:rsidR="008E38E8" w:rsidRPr="00137926" w:rsidRDefault="009949CA" w:rsidP="00BC6F6E">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Le </w:t>
      </w:r>
      <w:r w:rsidR="00FE3838" w:rsidRPr="00137926">
        <w:rPr>
          <w:rFonts w:ascii="Gill Sans MT" w:eastAsia="Times New Roman" w:hAnsi="Gill Sans MT" w:cs="Arial"/>
          <w:lang w:eastAsia="fr-FR"/>
        </w:rPr>
        <w:t>Repreneur</w:t>
      </w:r>
      <w:r w:rsidR="00FE1BF6" w:rsidRPr="00137926">
        <w:rPr>
          <w:rFonts w:ascii="Gill Sans MT" w:eastAsia="Times New Roman" w:hAnsi="Gill Sans MT" w:cs="Arial"/>
          <w:lang w:eastAsia="fr-FR"/>
        </w:rPr>
        <w:t xml:space="preserve"> assure, </w:t>
      </w:r>
      <w:r w:rsidR="008A69F1" w:rsidRPr="00137926">
        <w:rPr>
          <w:rFonts w:ascii="Gill Sans MT" w:eastAsia="Times New Roman" w:hAnsi="Gill Sans MT" w:cs="Arial"/>
          <w:lang w:eastAsia="fr-FR"/>
        </w:rPr>
        <w:t>dans le cadre des</w:t>
      </w:r>
      <w:r w:rsidR="00FE1BF6" w:rsidRPr="00137926">
        <w:rPr>
          <w:rFonts w:ascii="Gill Sans MT" w:eastAsia="Times New Roman" w:hAnsi="Gill Sans MT" w:cs="Arial"/>
          <w:lang w:eastAsia="fr-FR"/>
        </w:rPr>
        <w:t xml:space="preserve"> dispositions </w:t>
      </w:r>
      <w:r w:rsidR="00042D50" w:rsidRPr="00137926">
        <w:rPr>
          <w:rFonts w:ascii="Gill Sans MT" w:eastAsia="Times New Roman" w:hAnsi="Gill Sans MT" w:cs="Arial"/>
          <w:lang w:eastAsia="fr-FR"/>
        </w:rPr>
        <w:t>en vigueur</w:t>
      </w:r>
      <w:r w:rsidR="00FE1BF6" w:rsidRPr="00137926">
        <w:rPr>
          <w:rFonts w:ascii="Gill Sans MT" w:eastAsia="Times New Roman" w:hAnsi="Gill Sans MT" w:cs="Arial"/>
          <w:lang w:eastAsia="fr-FR"/>
        </w:rPr>
        <w:t xml:space="preserve">, la traçabilité </w:t>
      </w:r>
      <w:r w:rsidR="00C86E84" w:rsidRPr="00137926">
        <w:rPr>
          <w:rFonts w:ascii="Gill Sans MT" w:eastAsia="Times New Roman" w:hAnsi="Gill Sans MT" w:cs="Arial"/>
          <w:lang w:eastAsia="fr-FR"/>
        </w:rPr>
        <w:t xml:space="preserve">des tonnes </w:t>
      </w:r>
      <w:r w:rsidR="00FA5AE2" w:rsidRPr="00137926">
        <w:rPr>
          <w:rFonts w:ascii="Gill Sans MT" w:eastAsia="Times New Roman" w:hAnsi="Gill Sans MT" w:cs="Arial"/>
          <w:lang w:eastAsia="fr-FR"/>
        </w:rPr>
        <w:t xml:space="preserve">reprises </w:t>
      </w:r>
      <w:r w:rsidR="00A1264C" w:rsidRPr="00137926">
        <w:rPr>
          <w:rFonts w:ascii="Gill Sans MT" w:eastAsia="Times New Roman" w:hAnsi="Gill Sans MT" w:cs="Arial"/>
          <w:lang w:eastAsia="fr-FR"/>
        </w:rPr>
        <w:t xml:space="preserve">de </w:t>
      </w:r>
      <w:r w:rsidR="00C57541">
        <w:rPr>
          <w:rFonts w:ascii="Gill Sans MT" w:eastAsia="Times New Roman" w:hAnsi="Gill Sans MT" w:cs="Arial"/>
          <w:lang w:eastAsia="fr-FR"/>
        </w:rPr>
        <w:t>DEMPG</w:t>
      </w:r>
      <w:r w:rsidR="000840E4" w:rsidRPr="00137926">
        <w:rPr>
          <w:rFonts w:ascii="Gill Sans MT" w:eastAsia="Times New Roman" w:hAnsi="Gill Sans MT" w:cs="Arial"/>
          <w:lang w:eastAsia="fr-FR"/>
        </w:rPr>
        <w:t xml:space="preserve"> et</w:t>
      </w:r>
      <w:r w:rsidR="00FA5AE2" w:rsidRPr="00137926">
        <w:rPr>
          <w:rFonts w:ascii="Gill Sans MT" w:eastAsia="Times New Roman" w:hAnsi="Gill Sans MT" w:cs="Arial"/>
          <w:lang w:eastAsia="fr-FR"/>
        </w:rPr>
        <w:t xml:space="preserve"> effectivement recyclées</w:t>
      </w:r>
      <w:r w:rsidR="00CF6BCD" w:rsidRPr="00137926">
        <w:rPr>
          <w:rFonts w:ascii="Gill Sans MT" w:eastAsia="Times New Roman" w:hAnsi="Gill Sans MT" w:cs="Arial"/>
          <w:lang w:eastAsia="fr-FR"/>
        </w:rPr>
        <w:t>.</w:t>
      </w:r>
      <w:r w:rsidR="009F6EDE" w:rsidRPr="00137926">
        <w:rPr>
          <w:rFonts w:ascii="Gill Sans MT" w:eastAsia="Times New Roman" w:hAnsi="Gill Sans MT" w:cs="Arial"/>
          <w:lang w:eastAsia="fr-FR"/>
        </w:rPr>
        <w:t xml:space="preserve"> </w:t>
      </w:r>
      <w:r w:rsidRPr="00137926">
        <w:rPr>
          <w:rFonts w:ascii="Gill Sans MT" w:eastAsia="Times New Roman" w:hAnsi="Gill Sans MT" w:cs="Arial"/>
          <w:lang w:eastAsia="fr-FR"/>
        </w:rPr>
        <w:t xml:space="preserve">Le </w:t>
      </w:r>
      <w:r w:rsidR="00FE3838" w:rsidRPr="00137926">
        <w:rPr>
          <w:rFonts w:ascii="Gill Sans MT" w:eastAsia="Times New Roman" w:hAnsi="Gill Sans MT" w:cs="Arial"/>
          <w:lang w:eastAsia="fr-FR"/>
        </w:rPr>
        <w:t>Repreneur</w:t>
      </w:r>
      <w:r w:rsidR="009F6EDE" w:rsidRPr="00137926">
        <w:rPr>
          <w:rFonts w:ascii="Gill Sans MT" w:eastAsia="Times New Roman" w:hAnsi="Gill Sans MT" w:cs="Arial"/>
          <w:lang w:eastAsia="fr-FR"/>
        </w:rPr>
        <w:t xml:space="preserve"> veille </w:t>
      </w:r>
      <w:r w:rsidR="008A69F1" w:rsidRPr="00137926">
        <w:rPr>
          <w:rFonts w:ascii="Gill Sans MT" w:eastAsia="Times New Roman" w:hAnsi="Gill Sans MT" w:cs="Arial"/>
          <w:lang w:eastAsia="fr-FR"/>
        </w:rPr>
        <w:t>a</w:t>
      </w:r>
      <w:r w:rsidR="009F6EDE" w:rsidRPr="00137926">
        <w:rPr>
          <w:rFonts w:ascii="Gill Sans MT" w:eastAsia="Times New Roman" w:hAnsi="Gill Sans MT" w:cs="Arial"/>
          <w:lang w:eastAsia="fr-FR"/>
        </w:rPr>
        <w:t xml:space="preserve">u respect de la </w:t>
      </w:r>
      <w:r w:rsidR="00675C4C" w:rsidRPr="00137926">
        <w:rPr>
          <w:rFonts w:ascii="Gill Sans MT" w:eastAsia="Times New Roman" w:hAnsi="Gill Sans MT" w:cs="Arial"/>
          <w:lang w:eastAsia="fr-FR"/>
        </w:rPr>
        <w:t>traçabilité et du recyc</w:t>
      </w:r>
      <w:r w:rsidR="00A36DD4" w:rsidRPr="00137926">
        <w:rPr>
          <w:rFonts w:ascii="Gill Sans MT" w:eastAsia="Times New Roman" w:hAnsi="Gill Sans MT" w:cs="Arial"/>
          <w:lang w:eastAsia="fr-FR"/>
        </w:rPr>
        <w:t>lage effectif de</w:t>
      </w:r>
      <w:r w:rsidR="00321725" w:rsidRPr="00137926">
        <w:rPr>
          <w:rFonts w:ascii="Gill Sans MT" w:eastAsia="Times New Roman" w:hAnsi="Gill Sans MT" w:cs="Arial"/>
          <w:lang w:eastAsia="fr-FR"/>
        </w:rPr>
        <w:t xml:space="preserve"> ce</w:t>
      </w:r>
      <w:r w:rsidR="00A36DD4" w:rsidRPr="00137926">
        <w:rPr>
          <w:rFonts w:ascii="Gill Sans MT" w:eastAsia="Times New Roman" w:hAnsi="Gill Sans MT" w:cs="Arial"/>
          <w:lang w:eastAsia="fr-FR"/>
        </w:rPr>
        <w:t>s tonnes</w:t>
      </w:r>
      <w:r w:rsidR="008A69F1" w:rsidRPr="00137926">
        <w:rPr>
          <w:rFonts w:ascii="Gill Sans MT" w:eastAsia="Times New Roman" w:hAnsi="Gill Sans MT" w:cs="Arial"/>
          <w:lang w:eastAsia="fr-FR"/>
        </w:rPr>
        <w:t>,</w:t>
      </w:r>
      <w:r w:rsidR="00BD304D" w:rsidRPr="00137926">
        <w:rPr>
          <w:rFonts w:ascii="Gill Sans MT" w:eastAsia="Times New Roman" w:hAnsi="Gill Sans MT" w:cs="Arial"/>
          <w:lang w:eastAsia="fr-FR"/>
        </w:rPr>
        <w:t xml:space="preserve"> via notamment la transmission dématérialisée des Certi</w:t>
      </w:r>
      <w:r w:rsidR="005954B3" w:rsidRPr="00137926">
        <w:rPr>
          <w:rFonts w:ascii="Gill Sans MT" w:eastAsia="Times New Roman" w:hAnsi="Gill Sans MT" w:cs="Arial"/>
          <w:lang w:eastAsia="fr-FR"/>
        </w:rPr>
        <w:t>ficats de recyclage</w:t>
      </w:r>
      <w:r w:rsidR="008E38E8" w:rsidRPr="00137926">
        <w:rPr>
          <w:rFonts w:ascii="Gill Sans MT" w:eastAsia="Times New Roman" w:hAnsi="Gill Sans MT" w:cs="Arial"/>
          <w:lang w:eastAsia="fr-FR"/>
        </w:rPr>
        <w:t>.</w:t>
      </w:r>
    </w:p>
    <w:p w14:paraId="20B6AEE7" w14:textId="77777777" w:rsidR="00682A49" w:rsidRPr="00137926" w:rsidRDefault="00682A49" w:rsidP="00BC6F6E">
      <w:pPr>
        <w:spacing w:after="0" w:line="240" w:lineRule="auto"/>
        <w:jc w:val="both"/>
        <w:rPr>
          <w:rFonts w:ascii="Gill Sans MT" w:eastAsia="Times New Roman" w:hAnsi="Gill Sans MT" w:cs="Arial"/>
          <w:lang w:eastAsia="fr-FR"/>
        </w:rPr>
      </w:pPr>
    </w:p>
    <w:p w14:paraId="12EDFD6C" w14:textId="2B7359B0" w:rsidR="007303B0" w:rsidRPr="00137926" w:rsidRDefault="00BC6F6E" w:rsidP="00342449">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A cette fin, </w:t>
      </w:r>
      <w:r w:rsidR="008406D6" w:rsidRPr="00137926">
        <w:rPr>
          <w:rFonts w:ascii="Gill Sans MT" w:eastAsia="Times New Roman" w:hAnsi="Gill Sans MT" w:cs="Arial"/>
          <w:lang w:eastAsia="fr-FR"/>
        </w:rPr>
        <w:t xml:space="preserve">le Repreneur </w:t>
      </w:r>
      <w:r w:rsidR="00935F8D" w:rsidRPr="00137926">
        <w:rPr>
          <w:rFonts w:ascii="Gill Sans MT" w:eastAsia="Times New Roman" w:hAnsi="Gill Sans MT" w:cs="Arial"/>
          <w:lang w:eastAsia="fr-FR"/>
        </w:rPr>
        <w:t>s’engage à</w:t>
      </w:r>
      <w:r w:rsidR="007303B0" w:rsidRPr="00137926">
        <w:rPr>
          <w:rFonts w:ascii="Gill Sans MT" w:eastAsia="Times New Roman" w:hAnsi="Gill Sans MT" w:cs="Arial"/>
          <w:lang w:eastAsia="fr-FR"/>
        </w:rPr>
        <w:t> :</w:t>
      </w:r>
    </w:p>
    <w:p w14:paraId="325FD937" w14:textId="77777777" w:rsidR="00CC0E78" w:rsidRPr="00137926" w:rsidRDefault="00CC0E78" w:rsidP="00342449">
      <w:pPr>
        <w:spacing w:after="0" w:line="240" w:lineRule="auto"/>
        <w:jc w:val="both"/>
        <w:rPr>
          <w:rFonts w:ascii="Gill Sans MT" w:eastAsia="Times New Roman" w:hAnsi="Gill Sans MT" w:cs="Arial"/>
          <w:lang w:eastAsia="fr-FR"/>
        </w:rPr>
      </w:pPr>
    </w:p>
    <w:p w14:paraId="648CBB15" w14:textId="4C2F3FDC" w:rsidR="00E030E5" w:rsidRPr="00137926" w:rsidRDefault="007303B0" w:rsidP="007E58BA">
      <w:pPr>
        <w:pStyle w:val="Paragraphedeliste"/>
        <w:numPr>
          <w:ilvl w:val="0"/>
          <w:numId w:val="5"/>
        </w:numPr>
        <w:spacing w:after="0" w:line="240" w:lineRule="auto"/>
        <w:jc w:val="both"/>
        <w:rPr>
          <w:rFonts w:ascii="Gill Sans MT" w:eastAsia="Times New Roman" w:hAnsi="Gill Sans MT" w:cs="Arial"/>
          <w:lang w:eastAsia="fr-FR"/>
        </w:rPr>
      </w:pPr>
      <w:r w:rsidRPr="002A482D">
        <w:rPr>
          <w:rFonts w:ascii="Gill Sans MT" w:eastAsia="Times New Roman" w:hAnsi="Gill Sans MT" w:cs="Arial"/>
          <w:lang w:eastAsia="fr-FR"/>
        </w:rPr>
        <w:t>S</w:t>
      </w:r>
      <w:r w:rsidR="000840E4" w:rsidRPr="002A482D">
        <w:rPr>
          <w:rFonts w:ascii="Gill Sans MT" w:eastAsia="Times New Roman" w:hAnsi="Gill Sans MT" w:cs="Arial"/>
          <w:lang w:eastAsia="fr-FR"/>
        </w:rPr>
        <w:t>aisir</w:t>
      </w:r>
      <w:r w:rsidR="53FAECAE" w:rsidRPr="002A482D">
        <w:rPr>
          <w:rFonts w:ascii="Gill Sans MT" w:hAnsi="Gill Sans MT" w:cs="Arial"/>
        </w:rPr>
        <w:t xml:space="preserve"> </w:t>
      </w:r>
      <w:r w:rsidR="53FAECAE" w:rsidRPr="002A482D">
        <w:rPr>
          <w:rFonts w:ascii="Gill Sans MT" w:eastAsia="Times New Roman" w:hAnsi="Gill Sans MT" w:cs="Arial"/>
          <w:lang w:eastAsia="fr-FR"/>
        </w:rPr>
        <w:t>ou importer</w:t>
      </w:r>
      <w:r w:rsidR="03261E2A" w:rsidRPr="00137926">
        <w:rPr>
          <w:rFonts w:ascii="Gill Sans MT" w:eastAsia="Times New Roman" w:hAnsi="Gill Sans MT" w:cs="Arial"/>
          <w:lang w:eastAsia="fr-FR"/>
        </w:rPr>
        <w:t>, ou faire saisir et importer par ses prestataires,</w:t>
      </w:r>
      <w:r w:rsidR="53FAECAE" w:rsidRPr="00137926">
        <w:rPr>
          <w:rFonts w:ascii="Gill Sans MT" w:eastAsia="Times New Roman" w:hAnsi="Gill Sans MT" w:cs="Arial"/>
          <w:lang w:eastAsia="fr-FR"/>
        </w:rPr>
        <w:t xml:space="preserve"> les données de la reprise</w:t>
      </w:r>
      <w:r w:rsidR="17FD0D1A" w:rsidRPr="00137926">
        <w:rPr>
          <w:rFonts w:ascii="Gill Sans MT" w:eastAsia="Times New Roman" w:hAnsi="Gill Sans MT" w:cs="Arial"/>
          <w:lang w:eastAsia="fr-FR"/>
        </w:rPr>
        <w:t xml:space="preserve"> et du recyclage</w:t>
      </w:r>
      <w:r w:rsidR="53FAECAE" w:rsidRPr="00137926">
        <w:rPr>
          <w:rFonts w:ascii="Gill Sans MT" w:eastAsia="Times New Roman" w:hAnsi="Gill Sans MT" w:cs="Arial"/>
          <w:lang w:eastAsia="fr-FR"/>
        </w:rPr>
        <w:t xml:space="preserve"> des </w:t>
      </w:r>
      <w:r w:rsidR="00C57541">
        <w:rPr>
          <w:rFonts w:ascii="Gill Sans MT" w:eastAsia="Times New Roman" w:hAnsi="Gill Sans MT" w:cs="Arial"/>
          <w:lang w:eastAsia="fr-FR"/>
        </w:rPr>
        <w:t>DEMPG</w:t>
      </w:r>
      <w:r w:rsidR="000840E4" w:rsidRPr="00137926">
        <w:rPr>
          <w:rFonts w:ascii="Gill Sans MT" w:eastAsia="Times New Roman" w:hAnsi="Gill Sans MT" w:cs="Arial"/>
          <w:lang w:eastAsia="fr-FR"/>
        </w:rPr>
        <w:t xml:space="preserve"> conformes</w:t>
      </w:r>
      <w:r w:rsidR="38B6B969" w:rsidRPr="00137926">
        <w:rPr>
          <w:rFonts w:ascii="Gill Sans MT" w:eastAsia="Times New Roman" w:hAnsi="Gill Sans MT" w:cs="Arial"/>
          <w:lang w:eastAsia="fr-FR"/>
        </w:rPr>
        <w:t xml:space="preserve"> au</w:t>
      </w:r>
      <w:r w:rsidR="007F4075" w:rsidRPr="00137926">
        <w:rPr>
          <w:rFonts w:ascii="Gill Sans MT" w:eastAsia="Times New Roman" w:hAnsi="Gill Sans MT" w:cs="Arial"/>
          <w:lang w:eastAsia="fr-FR"/>
        </w:rPr>
        <w:t>x</w:t>
      </w:r>
      <w:r w:rsidR="38B6B969" w:rsidRPr="00137926">
        <w:rPr>
          <w:rFonts w:ascii="Gill Sans MT" w:eastAsia="Times New Roman" w:hAnsi="Gill Sans MT" w:cs="Arial"/>
          <w:lang w:eastAsia="fr-FR"/>
        </w:rPr>
        <w:t xml:space="preserve"> </w:t>
      </w:r>
      <w:r w:rsidR="009E3006" w:rsidRPr="00137926">
        <w:rPr>
          <w:rFonts w:ascii="Gill Sans MT" w:eastAsia="Times New Roman" w:hAnsi="Gill Sans MT" w:cs="Arial"/>
          <w:lang w:eastAsia="fr-FR"/>
        </w:rPr>
        <w:t>S</w:t>
      </w:r>
      <w:r w:rsidR="38B6B969" w:rsidRPr="00137926">
        <w:rPr>
          <w:rFonts w:ascii="Gill Sans MT" w:eastAsia="Times New Roman" w:hAnsi="Gill Sans MT" w:cs="Arial"/>
          <w:lang w:eastAsia="fr-FR"/>
        </w:rPr>
        <w:t>tandard</w:t>
      </w:r>
      <w:r w:rsidR="007F4075" w:rsidRPr="00137926">
        <w:rPr>
          <w:rFonts w:ascii="Gill Sans MT" w:eastAsia="Times New Roman" w:hAnsi="Gill Sans MT" w:cs="Arial"/>
          <w:lang w:eastAsia="fr-FR"/>
        </w:rPr>
        <w:t>s</w:t>
      </w:r>
      <w:r w:rsidR="53FAECAE" w:rsidRPr="00137926">
        <w:rPr>
          <w:rFonts w:ascii="Gill Sans MT" w:eastAsia="Times New Roman" w:hAnsi="Gill Sans MT" w:cs="Arial"/>
          <w:lang w:eastAsia="fr-FR"/>
        </w:rPr>
        <w:t>, dans la plateforme informatique dématérialisée mise en place à cet effet</w:t>
      </w:r>
      <w:r w:rsidR="000868CE">
        <w:rPr>
          <w:rFonts w:ascii="Gill Sans MT" w:eastAsia="Times New Roman" w:hAnsi="Gill Sans MT" w:cs="Arial"/>
          <w:lang w:eastAsia="fr-FR"/>
        </w:rPr>
        <w:t xml:space="preserve"> par Citeo</w:t>
      </w:r>
      <w:r w:rsidR="00E030E5" w:rsidRPr="00137926">
        <w:rPr>
          <w:rFonts w:ascii="Gill Sans MT" w:eastAsia="Times New Roman" w:hAnsi="Gill Sans MT" w:cs="Arial"/>
          <w:lang w:eastAsia="fr-FR"/>
        </w:rPr>
        <w:t> ;</w:t>
      </w:r>
    </w:p>
    <w:p w14:paraId="280C947D" w14:textId="77777777" w:rsidR="00832658" w:rsidRPr="00137926" w:rsidRDefault="00832658" w:rsidP="00137926">
      <w:pPr>
        <w:pStyle w:val="Paragraphedeliste"/>
        <w:spacing w:after="0" w:line="240" w:lineRule="auto"/>
        <w:jc w:val="both"/>
        <w:rPr>
          <w:rFonts w:ascii="Gill Sans MT" w:eastAsia="Times New Roman" w:hAnsi="Gill Sans MT" w:cs="Arial"/>
          <w:lang w:eastAsia="fr-FR"/>
        </w:rPr>
      </w:pPr>
    </w:p>
    <w:p w14:paraId="1BEF38EE" w14:textId="1DD2EBCE" w:rsidR="00832658" w:rsidRPr="0036711E" w:rsidRDefault="00832658" w:rsidP="007E58BA">
      <w:pPr>
        <w:pStyle w:val="Paragraphedeliste"/>
        <w:numPr>
          <w:ilvl w:val="0"/>
          <w:numId w:val="5"/>
        </w:num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Le Repreneur </w:t>
      </w:r>
      <w:r w:rsidR="001255CE" w:rsidRPr="00137926">
        <w:rPr>
          <w:rFonts w:ascii="Gill Sans MT" w:eastAsia="Times New Roman" w:hAnsi="Gill Sans MT" w:cs="Arial"/>
          <w:lang w:eastAsia="fr-FR"/>
        </w:rPr>
        <w:t>effectue</w:t>
      </w:r>
      <w:r w:rsidR="0073180F" w:rsidRPr="00137926">
        <w:rPr>
          <w:rFonts w:ascii="Gill Sans MT" w:eastAsia="Times New Roman" w:hAnsi="Gill Sans MT" w:cs="Arial"/>
          <w:lang w:eastAsia="fr-FR"/>
        </w:rPr>
        <w:t xml:space="preserve"> </w:t>
      </w:r>
      <w:r w:rsidR="001255CE" w:rsidRPr="00137926">
        <w:rPr>
          <w:rFonts w:ascii="Gill Sans MT" w:eastAsia="Times New Roman" w:hAnsi="Gill Sans MT" w:cs="Arial"/>
          <w:lang w:eastAsia="fr-FR"/>
        </w:rPr>
        <w:t>l</w:t>
      </w:r>
      <w:r w:rsidRPr="00137926">
        <w:rPr>
          <w:rFonts w:ascii="Gill Sans MT" w:eastAsia="Times New Roman" w:hAnsi="Gill Sans MT" w:cs="Arial"/>
          <w:lang w:eastAsia="fr-FR"/>
        </w:rPr>
        <w:t>a validation définitive des données, s’agissant des données de la reprise, dans un délai de six (6) semaines maximum à la fin du trimestre T et au plus tard le 15 juin de l’année suivante</w:t>
      </w:r>
      <w:r w:rsidR="00D20DB0" w:rsidRPr="00137926">
        <w:rPr>
          <w:rFonts w:ascii="Gill Sans MT" w:eastAsia="Times New Roman" w:hAnsi="Gill Sans MT" w:cs="Arial"/>
          <w:lang w:eastAsia="fr-FR"/>
        </w:rPr>
        <w:t> ;</w:t>
      </w:r>
      <w:r w:rsidRPr="0036711E">
        <w:rPr>
          <w:rFonts w:ascii="Gill Sans MT" w:eastAsia="Times New Roman" w:hAnsi="Gill Sans MT" w:cs="Arial"/>
          <w:lang w:eastAsia="fr-FR"/>
        </w:rPr>
        <w:t xml:space="preserve"> </w:t>
      </w:r>
    </w:p>
    <w:p w14:paraId="60815186" w14:textId="77777777" w:rsidR="00E030E5" w:rsidRDefault="00E030E5" w:rsidP="00137926">
      <w:pPr>
        <w:pStyle w:val="Paragraphedeliste"/>
        <w:spacing w:after="0" w:line="240" w:lineRule="auto"/>
        <w:jc w:val="both"/>
        <w:rPr>
          <w:rFonts w:ascii="Gill Sans MT" w:eastAsia="Times New Roman" w:hAnsi="Gill Sans MT" w:cs="Arial"/>
          <w:lang w:eastAsia="fr-FR"/>
        </w:rPr>
      </w:pPr>
    </w:p>
    <w:p w14:paraId="52E8A737" w14:textId="4E4E182C" w:rsidR="00BC1F76" w:rsidRDefault="1AA60BA7" w:rsidP="00BC1F76">
      <w:pPr>
        <w:pStyle w:val="Paragraphedeliste"/>
        <w:spacing w:after="0" w:line="240" w:lineRule="auto"/>
        <w:jc w:val="both"/>
        <w:rPr>
          <w:rFonts w:ascii="Gill Sans MT" w:eastAsia="Times New Roman" w:hAnsi="Gill Sans MT" w:cs="Arial"/>
          <w:lang w:eastAsia="fr-FR"/>
        </w:rPr>
      </w:pPr>
      <w:r w:rsidRPr="53E97A94">
        <w:rPr>
          <w:rFonts w:ascii="Gill Sans MT" w:eastAsia="Times New Roman" w:hAnsi="Gill Sans MT" w:cs="Arial"/>
          <w:lang w:eastAsia="fr-FR"/>
        </w:rPr>
        <w:t xml:space="preserve">Le Repreneur déclare </w:t>
      </w:r>
      <w:r w:rsidR="4A606C63" w:rsidRPr="53E97A94">
        <w:rPr>
          <w:rFonts w:ascii="Gill Sans MT" w:eastAsia="Times New Roman" w:hAnsi="Gill Sans MT" w:cs="Arial"/>
          <w:lang w:eastAsia="fr-FR"/>
        </w:rPr>
        <w:t xml:space="preserve">avoir été informé que </w:t>
      </w:r>
      <w:r w:rsidR="48F4644F" w:rsidRPr="53E97A94">
        <w:rPr>
          <w:rFonts w:ascii="Gill Sans MT" w:eastAsia="Times New Roman" w:hAnsi="Gill Sans MT" w:cs="Arial"/>
          <w:lang w:eastAsia="fr-FR"/>
        </w:rPr>
        <w:t>s</w:t>
      </w:r>
      <w:r w:rsidR="3FE4FE99" w:rsidRPr="53E97A94">
        <w:rPr>
          <w:rFonts w:ascii="Gill Sans MT" w:eastAsia="Times New Roman" w:hAnsi="Gill Sans MT" w:cs="Arial"/>
          <w:lang w:eastAsia="fr-FR"/>
        </w:rPr>
        <w:t xml:space="preserve">eules les tonnes de l’année N déclarées à Citeo dont la traçabilité complète </w:t>
      </w:r>
      <w:r w:rsidR="00001371">
        <w:rPr>
          <w:rFonts w:ascii="Gill Sans MT" w:eastAsia="Times New Roman" w:hAnsi="Gill Sans MT" w:cs="Arial"/>
          <w:lang w:eastAsia="fr-FR"/>
        </w:rPr>
        <w:t xml:space="preserve">jusqu’au recycleur final </w:t>
      </w:r>
      <w:r w:rsidR="3FE4FE99" w:rsidRPr="53E97A94">
        <w:rPr>
          <w:rFonts w:ascii="Gill Sans MT" w:eastAsia="Times New Roman" w:hAnsi="Gill Sans MT" w:cs="Arial"/>
          <w:lang w:eastAsia="fr-FR"/>
        </w:rPr>
        <w:t>sera établie au</w:t>
      </w:r>
      <w:r w:rsidR="7A233023" w:rsidRPr="53E97A94">
        <w:rPr>
          <w:rFonts w:ascii="Gill Sans MT" w:eastAsia="Times New Roman" w:hAnsi="Gill Sans MT" w:cs="Arial"/>
          <w:lang w:eastAsia="fr-FR"/>
        </w:rPr>
        <w:t>x échéances susmentionnées</w:t>
      </w:r>
      <w:r w:rsidR="3FE4FE99" w:rsidRPr="53E97A94">
        <w:rPr>
          <w:rFonts w:ascii="Gill Sans MT" w:eastAsia="Times New Roman" w:hAnsi="Gill Sans MT" w:cs="Arial"/>
          <w:lang w:eastAsia="fr-FR"/>
        </w:rPr>
        <w:t xml:space="preserve"> seront prises en compte pour le calcul des soutiens à la Collectivité</w:t>
      </w:r>
      <w:r w:rsidR="48F4644F" w:rsidRPr="53E97A94">
        <w:rPr>
          <w:rFonts w:ascii="Gill Sans MT" w:eastAsia="Times New Roman" w:hAnsi="Gill Sans MT" w:cs="Arial"/>
          <w:lang w:eastAsia="fr-FR"/>
        </w:rPr>
        <w:t>. Le Repreneur est responsable</w:t>
      </w:r>
      <w:r w:rsidR="3B075786" w:rsidRPr="53E97A94">
        <w:rPr>
          <w:rFonts w:ascii="Gill Sans MT" w:eastAsia="Times New Roman" w:hAnsi="Gill Sans MT" w:cs="Arial"/>
          <w:lang w:eastAsia="fr-FR"/>
        </w:rPr>
        <w:t xml:space="preserve"> des conséquences</w:t>
      </w:r>
      <w:r w:rsidR="4BFF0004" w:rsidRPr="53E97A94">
        <w:rPr>
          <w:rFonts w:ascii="Gill Sans MT" w:eastAsia="Times New Roman" w:hAnsi="Gill Sans MT" w:cs="Arial"/>
          <w:lang w:eastAsia="fr-FR"/>
        </w:rPr>
        <w:t xml:space="preserve"> </w:t>
      </w:r>
      <w:r w:rsidR="354B1569" w:rsidRPr="53E97A94">
        <w:rPr>
          <w:rFonts w:ascii="Gill Sans MT" w:eastAsia="Times New Roman" w:hAnsi="Gill Sans MT" w:cs="Arial"/>
          <w:lang w:eastAsia="fr-FR"/>
        </w:rPr>
        <w:t>pécuniaires</w:t>
      </w:r>
      <w:r w:rsidR="56125A8D" w:rsidRPr="53E97A94">
        <w:rPr>
          <w:rFonts w:ascii="Gill Sans MT" w:eastAsia="Times New Roman" w:hAnsi="Gill Sans MT" w:cs="Arial"/>
          <w:lang w:eastAsia="fr-FR"/>
        </w:rPr>
        <w:t xml:space="preserve"> y relatives pour la Collectivité en cas de manquement</w:t>
      </w:r>
      <w:r w:rsidR="78A6259F" w:rsidRPr="53E97A94">
        <w:rPr>
          <w:rFonts w:ascii="Gill Sans MT" w:eastAsia="Times New Roman" w:hAnsi="Gill Sans MT" w:cs="Arial"/>
          <w:lang w:eastAsia="fr-FR"/>
        </w:rPr>
        <w:t xml:space="preserve"> </w:t>
      </w:r>
      <w:r w:rsidR="3FE4FE99" w:rsidRPr="53E97A94">
        <w:rPr>
          <w:rFonts w:ascii="Gill Sans MT" w:eastAsia="Times New Roman" w:hAnsi="Gill Sans MT" w:cs="Arial"/>
          <w:lang w:eastAsia="fr-FR"/>
        </w:rPr>
        <w:t>;</w:t>
      </w:r>
    </w:p>
    <w:p w14:paraId="4E929253" w14:textId="77777777" w:rsidR="00BC1F76" w:rsidRPr="00ED47E0" w:rsidRDefault="00BC1F76" w:rsidP="00BC1F76">
      <w:pPr>
        <w:pStyle w:val="Paragraphedeliste"/>
        <w:spacing w:after="0" w:line="240" w:lineRule="auto"/>
        <w:jc w:val="both"/>
        <w:rPr>
          <w:rFonts w:ascii="Gill Sans MT" w:eastAsia="Times New Roman" w:hAnsi="Gill Sans MT" w:cs="Arial"/>
          <w:lang w:eastAsia="fr-FR"/>
        </w:rPr>
      </w:pPr>
    </w:p>
    <w:p w14:paraId="0C9C5CDA" w14:textId="2873928E" w:rsidR="00A109DE" w:rsidRPr="00137926" w:rsidRDefault="002D1347" w:rsidP="00137926">
      <w:pPr>
        <w:pStyle w:val="Paragraphedeliste"/>
        <w:spacing w:after="0" w:line="240" w:lineRule="auto"/>
        <w:jc w:val="both"/>
        <w:rPr>
          <w:rFonts w:ascii="Gill Sans MT" w:eastAsia="Times New Roman" w:hAnsi="Gill Sans MT" w:cs="Arial"/>
          <w:lang w:eastAsia="fr-FR"/>
        </w:rPr>
      </w:pPr>
      <w:r w:rsidRPr="00B16F68">
        <w:rPr>
          <w:rFonts w:ascii="Gill Sans MT" w:eastAsia="Times New Roman" w:hAnsi="Gill Sans MT" w:cs="Arial"/>
          <w:lang w:eastAsia="fr-FR"/>
        </w:rPr>
        <w:t>La plateforme informatique dématérialisée est connectée avec l’Espace extranet de</w:t>
      </w:r>
      <w:r w:rsidR="00C52247">
        <w:rPr>
          <w:rFonts w:ascii="Gill Sans MT" w:eastAsia="Times New Roman" w:hAnsi="Gill Sans MT" w:cs="Arial"/>
          <w:lang w:eastAsia="fr-FR"/>
        </w:rPr>
        <w:t>s collectivités locales visées à l’article 1.1 (</w:t>
      </w:r>
      <w:r w:rsidR="00C52247" w:rsidRPr="001E4B7F">
        <w:rPr>
          <w:rFonts w:ascii="Gill Sans MT" w:eastAsia="Times New Roman" w:hAnsi="Gill Sans MT" w:cs="Arial"/>
          <w:i/>
          <w:iCs/>
          <w:lang w:eastAsia="fr-FR"/>
        </w:rPr>
        <w:t>Objet</w:t>
      </w:r>
      <w:r w:rsidR="00C52247">
        <w:rPr>
          <w:rFonts w:ascii="Gill Sans MT" w:eastAsia="Times New Roman" w:hAnsi="Gill Sans MT" w:cs="Arial"/>
          <w:lang w:eastAsia="fr-FR"/>
        </w:rPr>
        <w:t>)</w:t>
      </w:r>
      <w:r w:rsidR="00C52247" w:rsidRPr="00805BDE">
        <w:rPr>
          <w:rFonts w:ascii="Gill Sans MT" w:eastAsia="Times New Roman" w:hAnsi="Gill Sans MT" w:cs="Arial"/>
          <w:lang w:eastAsia="fr-FR"/>
        </w:rPr>
        <w:t xml:space="preserve"> </w:t>
      </w:r>
      <w:r w:rsidRPr="00B16F68">
        <w:rPr>
          <w:rFonts w:ascii="Gill Sans MT" w:eastAsia="Times New Roman" w:hAnsi="Gill Sans MT" w:cs="Arial"/>
          <w:lang w:eastAsia="fr-FR"/>
        </w:rPr>
        <w:t>afin que celle</w:t>
      </w:r>
      <w:r w:rsidR="00693F8F">
        <w:rPr>
          <w:rFonts w:ascii="Gill Sans MT" w:eastAsia="Times New Roman" w:hAnsi="Gill Sans MT" w:cs="Arial"/>
          <w:lang w:eastAsia="fr-FR"/>
        </w:rPr>
        <w:t>s</w:t>
      </w:r>
      <w:r w:rsidRPr="00B16F68">
        <w:rPr>
          <w:rFonts w:ascii="Gill Sans MT" w:eastAsia="Times New Roman" w:hAnsi="Gill Sans MT" w:cs="Arial"/>
          <w:lang w:eastAsia="fr-FR"/>
        </w:rPr>
        <w:t>-ci puisse</w:t>
      </w:r>
      <w:r w:rsidR="00693F8F">
        <w:rPr>
          <w:rFonts w:ascii="Gill Sans MT" w:eastAsia="Times New Roman" w:hAnsi="Gill Sans MT" w:cs="Arial"/>
          <w:lang w:eastAsia="fr-FR"/>
        </w:rPr>
        <w:t>nt</w:t>
      </w:r>
      <w:r w:rsidRPr="00B16F68">
        <w:rPr>
          <w:rFonts w:ascii="Gill Sans MT" w:eastAsia="Times New Roman" w:hAnsi="Gill Sans MT" w:cs="Arial"/>
          <w:lang w:eastAsia="fr-FR"/>
        </w:rPr>
        <w:t xml:space="preserve"> accéder plus facilement aux données de tonnages repris et qu’elle</w:t>
      </w:r>
      <w:r w:rsidR="00953A2F">
        <w:rPr>
          <w:rFonts w:ascii="Gill Sans MT" w:eastAsia="Times New Roman" w:hAnsi="Gill Sans MT" w:cs="Arial"/>
          <w:lang w:eastAsia="fr-FR"/>
        </w:rPr>
        <w:t>s</w:t>
      </w:r>
      <w:r w:rsidRPr="00B16F68">
        <w:rPr>
          <w:rFonts w:ascii="Gill Sans MT" w:eastAsia="Times New Roman" w:hAnsi="Gill Sans MT" w:cs="Arial"/>
          <w:lang w:eastAsia="fr-FR"/>
        </w:rPr>
        <w:t xml:space="preserve"> puisse</w:t>
      </w:r>
      <w:r w:rsidR="00953A2F">
        <w:rPr>
          <w:rFonts w:ascii="Gill Sans MT" w:eastAsia="Times New Roman" w:hAnsi="Gill Sans MT" w:cs="Arial"/>
          <w:lang w:eastAsia="fr-FR"/>
        </w:rPr>
        <w:t>nt</w:t>
      </w:r>
      <w:r w:rsidRPr="00B16F68">
        <w:rPr>
          <w:rFonts w:ascii="Gill Sans MT" w:eastAsia="Times New Roman" w:hAnsi="Gill Sans MT" w:cs="Arial"/>
          <w:lang w:eastAsia="fr-FR"/>
        </w:rPr>
        <w:t xml:space="preserve"> établir dans les délais impartis ses Déclarations d’Activité (déclaration de ses Tonnes Reprise) ;</w:t>
      </w:r>
    </w:p>
    <w:p w14:paraId="69BBF445" w14:textId="18AA4097" w:rsidR="00935F8D" w:rsidRPr="00805BDE" w:rsidDel="00FE1BF6" w:rsidRDefault="00935F8D" w:rsidP="00935F8D">
      <w:pPr>
        <w:pStyle w:val="Paragraphedeliste"/>
        <w:rPr>
          <w:rFonts w:ascii="Gill Sans MT" w:eastAsia="Times New Roman" w:hAnsi="Gill Sans MT" w:cs="Arial"/>
          <w:lang w:eastAsia="fr-FR"/>
        </w:rPr>
      </w:pPr>
    </w:p>
    <w:p w14:paraId="7C79CC35" w14:textId="7996E157" w:rsidR="009156C7" w:rsidRDefault="009156C7" w:rsidP="007E58BA">
      <w:pPr>
        <w:pStyle w:val="Paragraphedeliste"/>
        <w:numPr>
          <w:ilvl w:val="0"/>
          <w:numId w:val="5"/>
        </w:num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Contrôler l’étiquetage des balles lorsque cet étiquetage est en place ;</w:t>
      </w:r>
    </w:p>
    <w:p w14:paraId="504ED9EA" w14:textId="77777777" w:rsidR="009156C7" w:rsidRDefault="009156C7" w:rsidP="00953A2F">
      <w:pPr>
        <w:pStyle w:val="Paragraphedeliste"/>
        <w:spacing w:after="0" w:line="240" w:lineRule="auto"/>
        <w:jc w:val="both"/>
        <w:rPr>
          <w:rFonts w:ascii="Gill Sans MT" w:eastAsia="Times New Roman" w:hAnsi="Gill Sans MT" w:cs="Arial"/>
          <w:lang w:eastAsia="fr-FR"/>
        </w:rPr>
      </w:pPr>
    </w:p>
    <w:p w14:paraId="6A96E7A3" w14:textId="2745AEFF" w:rsidR="00935F8D" w:rsidRPr="00805BDE" w:rsidDel="00FE1BF6" w:rsidRDefault="005E1AB2" w:rsidP="007E58BA">
      <w:pPr>
        <w:pStyle w:val="Paragraphedeliste"/>
        <w:numPr>
          <w:ilvl w:val="0"/>
          <w:numId w:val="5"/>
        </w:num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Mentionner</w:t>
      </w:r>
      <w:r w:rsidR="00935F8D" w:rsidRPr="00805BDE">
        <w:rPr>
          <w:rFonts w:ascii="Gill Sans MT" w:eastAsia="Times New Roman" w:hAnsi="Gill Sans MT" w:cs="Arial"/>
          <w:lang w:eastAsia="fr-FR"/>
        </w:rPr>
        <w:t xml:space="preserve"> explicitement que les lots repris sont issus du dispositif français de collecte sélective des déchets </w:t>
      </w:r>
      <w:r w:rsidR="00E04392">
        <w:rPr>
          <w:rFonts w:ascii="Gill Sans MT" w:eastAsia="Times New Roman" w:hAnsi="Gill Sans MT" w:cs="Arial"/>
          <w:lang w:eastAsia="fr-FR"/>
        </w:rPr>
        <w:t>EMPG</w:t>
      </w:r>
      <w:r w:rsidR="00935F8D" w:rsidRPr="00805BDE">
        <w:rPr>
          <w:rFonts w:ascii="Gill Sans MT" w:eastAsia="Times New Roman" w:hAnsi="Gill Sans MT" w:cs="Arial"/>
          <w:lang w:eastAsia="fr-FR"/>
        </w:rPr>
        <w:t xml:space="preserve"> sur tous les documents utilisés lors de chaque livraison (bordereaux d’enlèvement, documents de transport, factures, etc.) depuis la reprise jusqu’au recyclage des </w:t>
      </w:r>
      <w:r w:rsidR="00C57541">
        <w:rPr>
          <w:rFonts w:ascii="Gill Sans MT" w:eastAsia="Times New Roman" w:hAnsi="Gill Sans MT" w:cs="Arial"/>
          <w:lang w:eastAsia="fr-FR"/>
        </w:rPr>
        <w:t>EMPG</w:t>
      </w:r>
      <w:r w:rsidR="008F30DD" w:rsidRPr="00805BDE">
        <w:rPr>
          <w:rFonts w:ascii="Gill Sans MT" w:eastAsia="Times New Roman" w:hAnsi="Gill Sans MT" w:cs="Arial"/>
          <w:lang w:eastAsia="fr-FR"/>
        </w:rPr>
        <w:t xml:space="preserve"> ;</w:t>
      </w:r>
    </w:p>
    <w:p w14:paraId="3A41399F" w14:textId="7D2EA820" w:rsidR="00935F8D" w:rsidRPr="00805BDE" w:rsidDel="00FE1BF6" w:rsidRDefault="00935F8D" w:rsidP="00C42744">
      <w:pPr>
        <w:spacing w:after="0" w:line="240" w:lineRule="auto"/>
        <w:jc w:val="both"/>
        <w:rPr>
          <w:rFonts w:ascii="Gill Sans MT" w:eastAsia="Times New Roman" w:hAnsi="Gill Sans MT" w:cs="Arial"/>
          <w:lang w:eastAsia="fr-FR"/>
        </w:rPr>
      </w:pPr>
    </w:p>
    <w:p w14:paraId="734C67B1" w14:textId="277467CF" w:rsidR="00935F8D" w:rsidRPr="00805BDE" w:rsidDel="00FE1BF6" w:rsidRDefault="008F30DD" w:rsidP="007E58BA">
      <w:pPr>
        <w:pStyle w:val="Paragraphedeliste"/>
        <w:numPr>
          <w:ilvl w:val="0"/>
          <w:numId w:val="5"/>
        </w:num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Transférer</w:t>
      </w:r>
      <w:r w:rsidR="00935F8D" w:rsidRPr="00805BDE">
        <w:rPr>
          <w:rFonts w:ascii="Gill Sans MT" w:eastAsia="Times New Roman" w:hAnsi="Gill Sans MT" w:cs="Arial"/>
          <w:lang w:eastAsia="fr-FR"/>
        </w:rPr>
        <w:t xml:space="preserve"> à ses éventuels intermédiaires l’obligation de mentionner que les lots repris sont issus du dispositif français de collecte sélective des déchets </w:t>
      </w:r>
      <w:r w:rsidR="00E04392">
        <w:rPr>
          <w:rFonts w:ascii="Gill Sans MT" w:eastAsia="Times New Roman" w:hAnsi="Gill Sans MT" w:cs="Arial"/>
          <w:lang w:eastAsia="fr-FR"/>
        </w:rPr>
        <w:t>EMPG</w:t>
      </w:r>
      <w:r w:rsidR="00935F8D" w:rsidRPr="00805BDE">
        <w:rPr>
          <w:rFonts w:ascii="Gill Sans MT" w:eastAsia="Times New Roman" w:hAnsi="Gill Sans MT" w:cs="Arial"/>
          <w:lang w:eastAsia="fr-FR"/>
        </w:rPr>
        <w:t xml:space="preserve"> afin de garantir l’information du recycleur final sur l’origine des matériaux qu’ils achètent ;</w:t>
      </w:r>
    </w:p>
    <w:p w14:paraId="5532F6D2" w14:textId="21C30A50" w:rsidR="00935F8D" w:rsidRPr="00805BDE" w:rsidDel="00FE1BF6" w:rsidRDefault="00935F8D" w:rsidP="00C42744">
      <w:pPr>
        <w:pStyle w:val="Paragraphedeliste"/>
        <w:jc w:val="both"/>
        <w:rPr>
          <w:rFonts w:ascii="Gill Sans MT" w:eastAsia="Times New Roman" w:hAnsi="Gill Sans MT" w:cs="Arial"/>
          <w:lang w:eastAsia="fr-FR"/>
        </w:rPr>
      </w:pPr>
    </w:p>
    <w:p w14:paraId="1F33CA81" w14:textId="05355B1D" w:rsidR="00935F8D" w:rsidRDefault="008F30DD" w:rsidP="007E58BA">
      <w:pPr>
        <w:pStyle w:val="Paragraphedeliste"/>
        <w:numPr>
          <w:ilvl w:val="0"/>
          <w:numId w:val="5"/>
        </w:num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Assurer</w:t>
      </w:r>
      <w:r w:rsidR="00935F8D" w:rsidRPr="00805BDE">
        <w:rPr>
          <w:rFonts w:ascii="Gill Sans MT" w:eastAsia="Times New Roman" w:hAnsi="Gill Sans MT" w:cs="Arial"/>
          <w:lang w:eastAsia="fr-FR"/>
        </w:rPr>
        <w:t xml:space="preserve"> un suivi à tout moment des matériaux collectés et triés depuis leur départ du centre de tri</w:t>
      </w:r>
      <w:r w:rsidR="006A6375" w:rsidRPr="00805BDE">
        <w:rPr>
          <w:rFonts w:ascii="Gill Sans MT" w:eastAsia="Times New Roman" w:hAnsi="Gill Sans MT" w:cs="Arial"/>
          <w:lang w:eastAsia="fr-FR"/>
        </w:rPr>
        <w:t xml:space="preserve"> </w:t>
      </w:r>
      <w:r w:rsidR="00B77ADD">
        <w:rPr>
          <w:rFonts w:ascii="Gill Sans MT" w:eastAsia="Times New Roman" w:hAnsi="Gill Sans MT" w:cs="Arial"/>
          <w:lang w:eastAsia="fr-FR"/>
        </w:rPr>
        <w:t>des collectivités locales visées à l’article 1.1 (</w:t>
      </w:r>
      <w:r w:rsidR="00B77ADD" w:rsidRPr="00953A2F">
        <w:rPr>
          <w:rFonts w:ascii="Gill Sans MT" w:eastAsia="Times New Roman" w:hAnsi="Gill Sans MT" w:cs="Arial"/>
          <w:i/>
          <w:iCs/>
          <w:lang w:eastAsia="fr-FR"/>
        </w:rPr>
        <w:t>Objet</w:t>
      </w:r>
      <w:r w:rsidR="00B77ADD">
        <w:rPr>
          <w:rFonts w:ascii="Gill Sans MT" w:eastAsia="Times New Roman" w:hAnsi="Gill Sans MT" w:cs="Arial"/>
          <w:lang w:eastAsia="fr-FR"/>
        </w:rPr>
        <w:t>)</w:t>
      </w:r>
      <w:r w:rsidR="00935F8D" w:rsidRPr="00805BDE">
        <w:rPr>
          <w:rFonts w:ascii="Gill Sans MT" w:eastAsia="Times New Roman" w:hAnsi="Gill Sans MT" w:cs="Arial"/>
          <w:lang w:eastAsia="fr-FR"/>
        </w:rPr>
        <w:t xml:space="preserve"> jusqu’à leur lieu final de recyclage ;</w:t>
      </w:r>
    </w:p>
    <w:p w14:paraId="69F74056" w14:textId="77777777" w:rsidR="00C141F2" w:rsidRDefault="00C141F2" w:rsidP="002F4C50">
      <w:pPr>
        <w:spacing w:after="0" w:line="240" w:lineRule="auto"/>
        <w:ind w:left="709" w:hanging="283"/>
        <w:jc w:val="both"/>
        <w:rPr>
          <w:rFonts w:ascii="Gill Sans MT" w:eastAsia="Times New Roman" w:hAnsi="Gill Sans MT" w:cs="Arial"/>
          <w:lang w:eastAsia="fr-FR"/>
        </w:rPr>
      </w:pPr>
    </w:p>
    <w:p w14:paraId="05535BD9" w14:textId="7F9180F6" w:rsidR="00E45843" w:rsidRPr="00953A2F" w:rsidDel="00FE1BF6" w:rsidRDefault="00D04576" w:rsidP="007E58BA">
      <w:pPr>
        <w:pStyle w:val="Paragraphedeliste"/>
        <w:numPr>
          <w:ilvl w:val="0"/>
          <w:numId w:val="5"/>
        </w:num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F</w:t>
      </w:r>
      <w:r w:rsidR="00E45843" w:rsidRPr="00E45843">
        <w:rPr>
          <w:rFonts w:ascii="Gill Sans MT" w:eastAsia="Times New Roman" w:hAnsi="Gill Sans MT" w:cs="Arial"/>
          <w:lang w:eastAsia="fr-FR"/>
        </w:rPr>
        <w:t>aire procéder</w:t>
      </w:r>
      <w:r w:rsidR="00EC7D01">
        <w:rPr>
          <w:rFonts w:ascii="Gill Sans MT" w:eastAsia="Times New Roman" w:hAnsi="Gill Sans MT" w:cs="Arial"/>
          <w:lang w:eastAsia="fr-FR"/>
        </w:rPr>
        <w:t xml:space="preserve"> </w:t>
      </w:r>
      <w:r w:rsidR="00E45843" w:rsidRPr="00E45843">
        <w:rPr>
          <w:rFonts w:ascii="Gill Sans MT" w:eastAsia="Times New Roman" w:hAnsi="Gill Sans MT" w:cs="Arial"/>
          <w:lang w:eastAsia="fr-FR"/>
        </w:rPr>
        <w:t>à toute vérification des moyens et circuits de recyclage, à tout niveau de la cha</w:t>
      </w:r>
      <w:r>
        <w:rPr>
          <w:rFonts w:ascii="Gill Sans MT" w:eastAsia="Times New Roman" w:hAnsi="Gill Sans MT" w:cs="Arial"/>
          <w:lang w:eastAsia="fr-FR"/>
        </w:rPr>
        <w:t>î</w:t>
      </w:r>
      <w:r w:rsidR="00E45843" w:rsidRPr="00E45843">
        <w:rPr>
          <w:rFonts w:ascii="Gill Sans MT" w:eastAsia="Times New Roman" w:hAnsi="Gill Sans MT" w:cs="Arial"/>
          <w:lang w:eastAsia="fr-FR"/>
        </w:rPr>
        <w:t>ne du recyclage, entre le centre de tri, l</w:t>
      </w:r>
      <w:r>
        <w:rPr>
          <w:rFonts w:ascii="Gill Sans MT" w:eastAsia="Times New Roman" w:hAnsi="Gill Sans MT" w:cs="Arial"/>
          <w:lang w:eastAsia="fr-FR"/>
        </w:rPr>
        <w:t xml:space="preserve">’éventuel </w:t>
      </w:r>
      <w:r w:rsidR="00E45843" w:rsidRPr="00E45843">
        <w:rPr>
          <w:rFonts w:ascii="Gill Sans MT" w:eastAsia="Times New Roman" w:hAnsi="Gill Sans MT" w:cs="Arial"/>
          <w:lang w:eastAsia="fr-FR"/>
        </w:rPr>
        <w:t xml:space="preserve">centre de surtri, l’unité de traitement et l’usine du recycleur final. En cas d’export des déchets hors de l’Union européenne, il sera fait usage du référentiel de contrôle en vigueur, tel qu’établi par Citeo en application des dispositions de l’article </w:t>
      </w:r>
      <w:r w:rsidR="003F7917">
        <w:rPr>
          <w:rFonts w:ascii="Gill Sans MT" w:eastAsia="Times New Roman" w:hAnsi="Gill Sans MT" w:cs="Arial"/>
          <w:lang w:eastAsia="fr-FR"/>
        </w:rPr>
        <w:t>7.2</w:t>
      </w:r>
      <w:r w:rsidR="00E45843" w:rsidRPr="00E45843">
        <w:rPr>
          <w:rFonts w:ascii="Gill Sans MT" w:eastAsia="Times New Roman" w:hAnsi="Gill Sans MT" w:cs="Arial"/>
          <w:lang w:eastAsia="fr-FR"/>
        </w:rPr>
        <w:t xml:space="preserve"> (</w:t>
      </w:r>
      <w:r w:rsidR="003F7917">
        <w:rPr>
          <w:rFonts w:ascii="Gill Sans MT" w:eastAsia="Times New Roman" w:hAnsi="Gill Sans MT" w:cs="Arial"/>
          <w:i/>
          <w:iCs/>
          <w:lang w:eastAsia="fr-FR"/>
        </w:rPr>
        <w:t>Respon</w:t>
      </w:r>
      <w:r w:rsidR="007D36B3">
        <w:rPr>
          <w:rFonts w:ascii="Gill Sans MT" w:eastAsia="Times New Roman" w:hAnsi="Gill Sans MT" w:cs="Arial"/>
          <w:i/>
          <w:iCs/>
          <w:lang w:eastAsia="fr-FR"/>
        </w:rPr>
        <w:t>sabilité de l’éco-organisme concernant la traçabilité et le contrôle des opérations de recyclage</w:t>
      </w:r>
      <w:r w:rsidR="00E45843" w:rsidRPr="00E45843">
        <w:rPr>
          <w:rFonts w:ascii="Gill Sans MT" w:eastAsia="Times New Roman" w:hAnsi="Gill Sans MT" w:cs="Arial"/>
          <w:lang w:eastAsia="fr-FR"/>
        </w:rPr>
        <w:t xml:space="preserve">) du </w:t>
      </w:r>
      <w:r w:rsidR="00FD4DA6">
        <w:rPr>
          <w:rFonts w:ascii="Gill Sans MT" w:eastAsia="Times New Roman" w:hAnsi="Gill Sans MT" w:cs="Arial"/>
          <w:lang w:eastAsia="fr-FR"/>
        </w:rPr>
        <w:t>C</w:t>
      </w:r>
      <w:r w:rsidR="00E45843" w:rsidRPr="00E45843">
        <w:rPr>
          <w:rFonts w:ascii="Gill Sans MT" w:eastAsia="Times New Roman" w:hAnsi="Gill Sans MT" w:cs="Arial"/>
          <w:lang w:eastAsia="fr-FR"/>
        </w:rPr>
        <w:t xml:space="preserve">ahier des charges d'agrément de la filière </w:t>
      </w:r>
      <w:r w:rsidR="00E04392">
        <w:rPr>
          <w:rFonts w:ascii="Gill Sans MT" w:eastAsia="Times New Roman" w:hAnsi="Gill Sans MT" w:cs="Arial"/>
          <w:lang w:eastAsia="fr-FR"/>
        </w:rPr>
        <w:t>REP EMPG</w:t>
      </w:r>
      <w:r w:rsidR="002F4C50">
        <w:rPr>
          <w:rFonts w:ascii="Gill Sans MT" w:eastAsia="Times New Roman" w:hAnsi="Gill Sans MT" w:cs="Arial"/>
          <w:lang w:eastAsia="fr-FR"/>
        </w:rPr>
        <w:t xml:space="preserve"> </w:t>
      </w:r>
      <w:r w:rsidR="00E45843" w:rsidRPr="00E45843">
        <w:rPr>
          <w:rFonts w:ascii="Gill Sans MT" w:eastAsia="Times New Roman" w:hAnsi="Gill Sans MT" w:cs="Arial"/>
          <w:lang w:eastAsia="fr-FR"/>
        </w:rPr>
        <w:t>;</w:t>
      </w:r>
    </w:p>
    <w:p w14:paraId="13EABB9F" w14:textId="77CF35B0" w:rsidR="00935F8D" w:rsidRPr="00805BDE" w:rsidDel="00FE1BF6" w:rsidRDefault="00935F8D" w:rsidP="00953A2F">
      <w:pPr>
        <w:pStyle w:val="Paragraphedeliste"/>
        <w:spacing w:after="0" w:line="240" w:lineRule="auto"/>
        <w:jc w:val="both"/>
        <w:rPr>
          <w:rFonts w:ascii="Gill Sans MT" w:eastAsia="Times New Roman" w:hAnsi="Gill Sans MT" w:cs="Arial"/>
          <w:lang w:eastAsia="fr-FR"/>
        </w:rPr>
      </w:pPr>
    </w:p>
    <w:p w14:paraId="605AD6C6" w14:textId="0D38566A" w:rsidR="00C141F2" w:rsidRPr="00C141F2" w:rsidRDefault="00632E32" w:rsidP="007E58BA">
      <w:pPr>
        <w:pStyle w:val="Paragraphedeliste"/>
        <w:numPr>
          <w:ilvl w:val="0"/>
          <w:numId w:val="5"/>
        </w:numPr>
        <w:spacing w:after="0" w:line="240" w:lineRule="auto"/>
        <w:jc w:val="both"/>
        <w:rPr>
          <w:rFonts w:ascii="Gill Sans MT" w:eastAsia="Times New Roman" w:hAnsi="Gill Sans MT" w:cs="Arial"/>
          <w:lang w:eastAsia="fr-FR"/>
        </w:rPr>
      </w:pPr>
      <w:r w:rsidRPr="00C141F2">
        <w:rPr>
          <w:rFonts w:ascii="Gill Sans MT" w:eastAsia="Times New Roman" w:hAnsi="Gill Sans MT" w:cs="Arial"/>
          <w:lang w:eastAsia="fr-FR"/>
        </w:rPr>
        <w:t>Transmettre</w:t>
      </w:r>
      <w:r w:rsidR="00C141F2" w:rsidRPr="00C141F2">
        <w:rPr>
          <w:rFonts w:ascii="Gill Sans MT" w:eastAsia="Times New Roman" w:hAnsi="Gill Sans MT" w:cs="Arial"/>
          <w:lang w:eastAsia="fr-FR"/>
        </w:rPr>
        <w:t xml:space="preserve"> à </w:t>
      </w:r>
      <w:r w:rsidR="00C141F2">
        <w:rPr>
          <w:rFonts w:ascii="Gill Sans MT" w:eastAsia="Times New Roman" w:hAnsi="Gill Sans MT" w:cs="Arial"/>
          <w:lang w:eastAsia="fr-FR"/>
        </w:rPr>
        <w:t>Citeo</w:t>
      </w:r>
      <w:r w:rsidR="00C141F2" w:rsidRPr="00C141F2">
        <w:rPr>
          <w:rFonts w:ascii="Gill Sans MT" w:eastAsia="Times New Roman" w:hAnsi="Gill Sans MT" w:cs="Arial"/>
          <w:lang w:eastAsia="fr-FR"/>
        </w:rPr>
        <w:t xml:space="preserve">, </w:t>
      </w:r>
      <w:r w:rsidR="00C141F2" w:rsidRPr="00F332AA">
        <w:rPr>
          <w:rFonts w:ascii="Gill Sans MT" w:eastAsia="Times New Roman" w:hAnsi="Gill Sans MT" w:cs="Arial"/>
          <w:lang w:eastAsia="fr-FR"/>
        </w:rPr>
        <w:t>avant le 30 septembre de chaque année N+1</w:t>
      </w:r>
      <w:r w:rsidR="00C141F2" w:rsidRPr="00C141F2">
        <w:rPr>
          <w:rFonts w:ascii="Gill Sans MT" w:eastAsia="Times New Roman" w:hAnsi="Gill Sans MT" w:cs="Arial"/>
          <w:lang w:eastAsia="fr-FR"/>
        </w:rPr>
        <w:t xml:space="preserve">, un bilan de la reprise et du recyclage, précisant </w:t>
      </w:r>
      <w:r w:rsidR="00C141F2" w:rsidRPr="00C141F2" w:rsidDel="00646091">
        <w:rPr>
          <w:rFonts w:ascii="Gill Sans MT" w:eastAsia="Times New Roman" w:hAnsi="Gill Sans MT" w:cs="Arial"/>
          <w:lang w:eastAsia="fr-FR"/>
        </w:rPr>
        <w:t xml:space="preserve">les tonnages repris </w:t>
      </w:r>
      <w:bookmarkStart w:id="38" w:name="_Hlk136354647"/>
      <w:r w:rsidR="00C141F2" w:rsidRPr="00C141F2">
        <w:rPr>
          <w:rFonts w:ascii="Gill Sans MT" w:eastAsia="Times New Roman" w:hAnsi="Gill Sans MT" w:cs="Arial"/>
          <w:lang w:eastAsia="fr-FR"/>
        </w:rPr>
        <w:t>effectivement recyclés en année N</w:t>
      </w:r>
      <w:r w:rsidR="00A84873">
        <w:rPr>
          <w:rFonts w:ascii="Gill Sans MT" w:eastAsia="Times New Roman" w:hAnsi="Gill Sans MT" w:cs="Arial"/>
          <w:lang w:eastAsia="fr-FR"/>
        </w:rPr>
        <w:t>,</w:t>
      </w:r>
      <w:r w:rsidR="00C141F2" w:rsidRPr="00C141F2">
        <w:rPr>
          <w:rFonts w:ascii="Gill Sans MT" w:eastAsia="Times New Roman" w:hAnsi="Gill Sans MT" w:cs="Arial"/>
          <w:lang w:eastAsia="fr-FR"/>
        </w:rPr>
        <w:t xml:space="preserve"> ainsi que l’identité des recycleurs auxquels </w:t>
      </w:r>
      <w:r w:rsidR="00C141F2">
        <w:rPr>
          <w:rFonts w:ascii="Gill Sans MT" w:eastAsia="Times New Roman" w:hAnsi="Gill Sans MT" w:cs="Arial"/>
          <w:lang w:eastAsia="fr-FR"/>
        </w:rPr>
        <w:t>le Repreneur</w:t>
      </w:r>
      <w:r w:rsidR="00C141F2" w:rsidRPr="00C141F2">
        <w:rPr>
          <w:rFonts w:ascii="Gill Sans MT" w:eastAsia="Times New Roman" w:hAnsi="Gill Sans MT" w:cs="Arial"/>
          <w:lang w:eastAsia="fr-FR"/>
        </w:rPr>
        <w:t xml:space="preserve"> a eu recours</w:t>
      </w:r>
      <w:bookmarkEnd w:id="38"/>
      <w:r w:rsidR="00C141F2" w:rsidRPr="00C141F2">
        <w:rPr>
          <w:rFonts w:ascii="Gill Sans MT" w:eastAsia="Times New Roman" w:hAnsi="Gill Sans MT" w:cs="Arial"/>
          <w:lang w:eastAsia="fr-FR"/>
        </w:rPr>
        <w:t xml:space="preserve"> (nom et adresse)</w:t>
      </w:r>
      <w:r w:rsidR="005823DD">
        <w:rPr>
          <w:rFonts w:ascii="Gill Sans MT" w:eastAsia="Times New Roman" w:hAnsi="Gill Sans MT" w:cs="Arial"/>
          <w:lang w:eastAsia="fr-FR"/>
        </w:rPr>
        <w:t xml:space="preserve">, </w:t>
      </w:r>
      <w:r w:rsidR="002573C0">
        <w:rPr>
          <w:rFonts w:ascii="Gill Sans MT" w:eastAsia="Times New Roman" w:hAnsi="Gill Sans MT" w:cs="Arial"/>
          <w:lang w:eastAsia="fr-FR"/>
        </w:rPr>
        <w:t>ces éléments étant à inclure</w:t>
      </w:r>
      <w:r w:rsidR="005823DD">
        <w:rPr>
          <w:rFonts w:ascii="Gill Sans MT" w:eastAsia="Times New Roman" w:hAnsi="Gill Sans MT" w:cs="Arial"/>
          <w:lang w:eastAsia="fr-FR"/>
        </w:rPr>
        <w:t xml:space="preserve"> dans le rapport </w:t>
      </w:r>
      <w:r w:rsidR="002573C0">
        <w:rPr>
          <w:rFonts w:ascii="Gill Sans MT" w:eastAsia="Times New Roman" w:hAnsi="Gill Sans MT" w:cs="Arial"/>
          <w:lang w:eastAsia="fr-FR"/>
        </w:rPr>
        <w:t xml:space="preserve">d’activité </w:t>
      </w:r>
      <w:r w:rsidR="005823DD">
        <w:rPr>
          <w:rFonts w:ascii="Gill Sans MT" w:eastAsia="Times New Roman" w:hAnsi="Gill Sans MT" w:cs="Arial"/>
          <w:lang w:eastAsia="fr-FR"/>
        </w:rPr>
        <w:t xml:space="preserve">annuel visé à l’article </w:t>
      </w:r>
      <w:r w:rsidR="006C0AFD">
        <w:rPr>
          <w:rFonts w:ascii="Gill Sans MT" w:eastAsia="Times New Roman" w:hAnsi="Gill Sans MT" w:cs="Arial"/>
          <w:lang w:eastAsia="fr-FR"/>
        </w:rPr>
        <w:t>11 (</w:t>
      </w:r>
      <w:r w:rsidR="006C0AFD" w:rsidRPr="008A7CA8">
        <w:rPr>
          <w:rFonts w:ascii="Gill Sans MT" w:eastAsia="Times New Roman" w:hAnsi="Gill Sans MT" w:cs="Arial"/>
          <w:i/>
          <w:lang w:eastAsia="fr-FR"/>
        </w:rPr>
        <w:t>Suivi de l’exécution du contrat</w:t>
      </w:r>
      <w:r w:rsidR="006C0AFD">
        <w:rPr>
          <w:rFonts w:ascii="Gill Sans MT" w:eastAsia="Times New Roman" w:hAnsi="Gill Sans MT" w:cs="Arial"/>
          <w:lang w:eastAsia="fr-FR"/>
        </w:rPr>
        <w:t>),</w:t>
      </w:r>
      <w:r w:rsidR="005823DD">
        <w:rPr>
          <w:rFonts w:ascii="Gill Sans MT" w:eastAsia="Times New Roman" w:hAnsi="Gill Sans MT" w:cs="Arial"/>
          <w:lang w:eastAsia="fr-FR"/>
        </w:rPr>
        <w:t xml:space="preserve"> </w:t>
      </w:r>
      <w:r w:rsidR="005823DD" w:rsidRPr="00DF41FA">
        <w:rPr>
          <w:rFonts w:ascii="Gill Sans MT" w:eastAsia="Times New Roman" w:hAnsi="Gill Sans MT" w:cs="Arial"/>
          <w:i/>
          <w:lang w:eastAsia="fr-FR"/>
        </w:rPr>
        <w:t>cf</w:t>
      </w:r>
      <w:r w:rsidR="005823DD">
        <w:rPr>
          <w:rFonts w:ascii="Gill Sans MT" w:eastAsia="Times New Roman" w:hAnsi="Gill Sans MT" w:cs="Arial"/>
          <w:lang w:eastAsia="fr-FR"/>
        </w:rPr>
        <w:t xml:space="preserve">. Annexe </w:t>
      </w:r>
      <w:r w:rsidR="00DC4319">
        <w:rPr>
          <w:rFonts w:ascii="Gill Sans MT" w:eastAsia="Times New Roman" w:hAnsi="Gill Sans MT" w:cs="Arial"/>
          <w:lang w:eastAsia="fr-FR"/>
        </w:rPr>
        <w:t xml:space="preserve">6 </w:t>
      </w:r>
      <w:r w:rsidR="004B5378">
        <w:rPr>
          <w:rFonts w:ascii="Gill Sans MT" w:eastAsia="Times New Roman" w:hAnsi="Gill Sans MT" w:cs="Arial"/>
          <w:lang w:eastAsia="fr-FR"/>
        </w:rPr>
        <w:t>(</w:t>
      </w:r>
      <w:r w:rsidR="00DC4319" w:rsidRPr="00DC4319">
        <w:rPr>
          <w:rFonts w:ascii="Gill Sans MT" w:eastAsia="Times New Roman" w:hAnsi="Gill Sans MT" w:cs="Arial"/>
          <w:i/>
          <w:lang w:eastAsia="fr-FR"/>
        </w:rPr>
        <w:t>T</w:t>
      </w:r>
      <w:r w:rsidR="005823DD" w:rsidRPr="00DF41FA">
        <w:rPr>
          <w:rFonts w:ascii="Gill Sans MT" w:eastAsia="Times New Roman" w:hAnsi="Gill Sans MT" w:cs="Arial"/>
          <w:i/>
          <w:lang w:eastAsia="fr-FR"/>
        </w:rPr>
        <w:t>rame de rapport annuel</w:t>
      </w:r>
      <w:r w:rsidR="00DC4319">
        <w:rPr>
          <w:rFonts w:ascii="Gill Sans MT" w:eastAsia="Times New Roman" w:hAnsi="Gill Sans MT" w:cs="Arial"/>
          <w:i/>
          <w:lang w:eastAsia="fr-FR"/>
        </w:rPr>
        <w:t xml:space="preserve"> d’activité</w:t>
      </w:r>
      <w:r w:rsidR="005823DD">
        <w:rPr>
          <w:rFonts w:ascii="Gill Sans MT" w:eastAsia="Times New Roman" w:hAnsi="Gill Sans MT" w:cs="Arial"/>
          <w:lang w:eastAsia="fr-FR"/>
        </w:rPr>
        <w:t>)</w:t>
      </w:r>
      <w:r w:rsidR="00C141F2" w:rsidRPr="00C141F2">
        <w:rPr>
          <w:rFonts w:ascii="Gill Sans MT" w:eastAsia="Times New Roman" w:hAnsi="Gill Sans MT" w:cs="Arial"/>
          <w:lang w:eastAsia="fr-FR"/>
        </w:rPr>
        <w:t xml:space="preserve"> ;</w:t>
      </w:r>
    </w:p>
    <w:p w14:paraId="09AA77B2" w14:textId="31DB6363" w:rsidR="00C141F2" w:rsidRDefault="00C141F2" w:rsidP="00953A2F">
      <w:pPr>
        <w:pStyle w:val="Paragraphedeliste"/>
        <w:spacing w:after="0" w:line="240" w:lineRule="auto"/>
        <w:jc w:val="both"/>
        <w:rPr>
          <w:rFonts w:ascii="Gill Sans MT" w:eastAsia="Times New Roman" w:hAnsi="Gill Sans MT" w:cs="Arial"/>
          <w:lang w:eastAsia="fr-FR"/>
        </w:rPr>
      </w:pPr>
    </w:p>
    <w:p w14:paraId="2F2C8287" w14:textId="3E92D299" w:rsidR="00C42744" w:rsidRDefault="008F30DD" w:rsidP="007E58BA">
      <w:pPr>
        <w:pStyle w:val="Paragraphedeliste"/>
        <w:numPr>
          <w:ilvl w:val="0"/>
          <w:numId w:val="5"/>
        </w:numPr>
        <w:spacing w:after="0" w:line="240" w:lineRule="auto"/>
        <w:jc w:val="both"/>
        <w:rPr>
          <w:rFonts w:ascii="Gill Sans MT" w:eastAsia="Times New Roman" w:hAnsi="Gill Sans MT" w:cs="Arial"/>
          <w:lang w:eastAsia="fr-FR"/>
        </w:rPr>
      </w:pPr>
      <w:r w:rsidRPr="00953A2F">
        <w:rPr>
          <w:rFonts w:ascii="Gill Sans MT" w:eastAsia="Times New Roman" w:hAnsi="Gill Sans MT" w:cs="Arial"/>
          <w:lang w:eastAsia="fr-FR"/>
        </w:rPr>
        <w:t>Conserver</w:t>
      </w:r>
      <w:r w:rsidR="00935F8D" w:rsidRPr="00953A2F">
        <w:rPr>
          <w:rFonts w:ascii="Gill Sans MT" w:eastAsia="Times New Roman" w:hAnsi="Gill Sans MT" w:cs="Arial"/>
          <w:lang w:eastAsia="fr-FR"/>
        </w:rPr>
        <w:t xml:space="preserve"> tous les éléments de preuves du recyclage effectif des </w:t>
      </w:r>
      <w:r w:rsidR="00C57541">
        <w:rPr>
          <w:rFonts w:ascii="Gill Sans MT" w:eastAsia="Times New Roman" w:hAnsi="Gill Sans MT" w:cs="Arial"/>
          <w:lang w:eastAsia="fr-FR"/>
        </w:rPr>
        <w:t>DEMPG</w:t>
      </w:r>
      <w:r w:rsidR="00987DB5" w:rsidRPr="00953A2F">
        <w:rPr>
          <w:rFonts w:ascii="Gill Sans MT" w:eastAsia="Times New Roman" w:hAnsi="Gill Sans MT" w:cs="Arial"/>
          <w:lang w:eastAsia="fr-FR"/>
        </w:rPr>
        <w:t xml:space="preserve"> </w:t>
      </w:r>
      <w:r w:rsidR="00935F8D" w:rsidRPr="00953A2F">
        <w:rPr>
          <w:rFonts w:ascii="Gill Sans MT" w:eastAsia="Times New Roman" w:hAnsi="Gill Sans MT" w:cs="Arial"/>
          <w:lang w:eastAsia="fr-FR"/>
        </w:rPr>
        <w:t>repris pendant une durée minimale de trois ans</w:t>
      </w:r>
      <w:r w:rsidR="007F36ED" w:rsidRPr="00953A2F">
        <w:rPr>
          <w:rFonts w:ascii="Gill Sans MT" w:eastAsia="Times New Roman" w:hAnsi="Gill Sans MT" w:cs="Arial"/>
          <w:lang w:eastAsia="fr-FR"/>
        </w:rPr>
        <w:t>.</w:t>
      </w:r>
      <w:r w:rsidR="001E2A2E" w:rsidRPr="00953A2F">
        <w:rPr>
          <w:rFonts w:ascii="Gill Sans MT" w:eastAsia="Times New Roman" w:hAnsi="Gill Sans MT" w:cs="Arial"/>
          <w:lang w:eastAsia="fr-FR"/>
        </w:rPr>
        <w:t xml:space="preserve">  </w:t>
      </w:r>
    </w:p>
    <w:p w14:paraId="63C8B6C2" w14:textId="1A832D31" w:rsidR="004E54BE" w:rsidRPr="00805BDE" w:rsidRDefault="00821C8A" w:rsidP="00805BDE">
      <w:pPr>
        <w:pStyle w:val="Articles"/>
        <w:rPr>
          <w:rFonts w:ascii="Gill Sans MT" w:hAnsi="Gill Sans MT"/>
          <w:b/>
          <w:lang w:eastAsia="fr-FR"/>
        </w:rPr>
      </w:pPr>
      <w:bookmarkStart w:id="39" w:name="_Toc1853979491"/>
      <w:bookmarkStart w:id="40" w:name="_Toc818682244"/>
      <w:bookmarkStart w:id="41" w:name="_Toc1245404391"/>
      <w:bookmarkStart w:id="42" w:name="_Toc25399115"/>
      <w:bookmarkStart w:id="43" w:name="_Toc517788946"/>
      <w:bookmarkStart w:id="44" w:name="_Toc2115366215"/>
      <w:bookmarkStart w:id="45" w:name="_Toc1150327421"/>
      <w:bookmarkStart w:id="46" w:name="_Toc205303525"/>
      <w:r w:rsidRPr="45295CF0">
        <w:rPr>
          <w:rFonts w:ascii="Gill Sans MT" w:hAnsi="Gill Sans MT"/>
          <w:lang w:eastAsia="fr-FR"/>
        </w:rPr>
        <w:t>3</w:t>
      </w:r>
      <w:r w:rsidR="004E54BE" w:rsidRPr="45295CF0">
        <w:rPr>
          <w:rFonts w:ascii="Gill Sans MT" w:hAnsi="Gill Sans MT"/>
          <w:lang w:eastAsia="fr-FR"/>
        </w:rPr>
        <w:t>.2 – Certificats de recyclage</w:t>
      </w:r>
      <w:bookmarkEnd w:id="39"/>
      <w:bookmarkEnd w:id="40"/>
      <w:bookmarkEnd w:id="41"/>
      <w:bookmarkEnd w:id="42"/>
      <w:bookmarkEnd w:id="43"/>
      <w:bookmarkEnd w:id="44"/>
      <w:bookmarkEnd w:id="45"/>
      <w:bookmarkEnd w:id="46"/>
    </w:p>
    <w:p w14:paraId="3AFE6473" w14:textId="6643C00E" w:rsidR="0065500C" w:rsidRDefault="00E178CF" w:rsidP="00896F69">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w:t>
      </w:r>
      <w:r w:rsidR="7E01749A" w:rsidRPr="53E97A94">
        <w:rPr>
          <w:rFonts w:ascii="Gill Sans MT" w:eastAsia="Times New Roman" w:hAnsi="Gill Sans MT" w:cs="Arial"/>
          <w:lang w:eastAsia="fr-FR"/>
        </w:rPr>
        <w:t xml:space="preserve">a validation électronique dans les délais impartis des informations saisies ou importées dans la plateforme informatique dématérialisée vaut établissement d’un certificat de recyclage à destination de Citeo. </w:t>
      </w:r>
    </w:p>
    <w:p w14:paraId="25B85FD4" w14:textId="77777777" w:rsidR="0065500C" w:rsidRDefault="0065500C" w:rsidP="00896F69">
      <w:pPr>
        <w:spacing w:after="0" w:line="240" w:lineRule="auto"/>
        <w:jc w:val="both"/>
        <w:rPr>
          <w:rFonts w:ascii="Gill Sans MT" w:eastAsia="Times New Roman" w:hAnsi="Gill Sans MT" w:cs="Arial"/>
          <w:lang w:eastAsia="fr-FR"/>
        </w:rPr>
      </w:pPr>
    </w:p>
    <w:p w14:paraId="2C77472A" w14:textId="502BBCE4" w:rsidR="009C59C9" w:rsidRPr="002973FF" w:rsidDel="00FE1BF6" w:rsidRDefault="00A26994" w:rsidP="00896F69">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En revanche, dans tous les cas, cette validation électronique ne dispense pas le </w:t>
      </w:r>
      <w:r w:rsidR="00563B7D">
        <w:rPr>
          <w:rFonts w:ascii="Gill Sans MT" w:eastAsia="Times New Roman" w:hAnsi="Gill Sans MT" w:cs="Arial"/>
          <w:lang w:eastAsia="fr-FR"/>
        </w:rPr>
        <w:t>Repreneur</w:t>
      </w:r>
      <w:r w:rsidR="00563B7D" w:rsidRPr="00137926">
        <w:rPr>
          <w:rFonts w:ascii="Gill Sans MT" w:eastAsia="Times New Roman" w:hAnsi="Gill Sans MT" w:cs="Arial"/>
          <w:lang w:eastAsia="fr-FR"/>
        </w:rPr>
        <w:t xml:space="preserve"> </w:t>
      </w:r>
      <w:r w:rsidRPr="00137926">
        <w:rPr>
          <w:rFonts w:ascii="Gill Sans MT" w:eastAsia="Times New Roman" w:hAnsi="Gill Sans MT" w:cs="Arial"/>
          <w:lang w:eastAsia="fr-FR"/>
        </w:rPr>
        <w:t>de l’obligation de conserver les éléments justificatifs permettant de contrôler ces données.</w:t>
      </w:r>
    </w:p>
    <w:p w14:paraId="2D70D9B2" w14:textId="77777777" w:rsidR="008F4CB3" w:rsidRPr="00137926" w:rsidRDefault="008F4CB3" w:rsidP="008F4CB3">
      <w:pPr>
        <w:spacing w:after="0" w:line="240" w:lineRule="auto"/>
        <w:jc w:val="both"/>
        <w:rPr>
          <w:rFonts w:ascii="Gill Sans MT" w:eastAsia="Times New Roman" w:hAnsi="Gill Sans MT" w:cs="Arial"/>
          <w:lang w:eastAsia="fr-FR"/>
        </w:rPr>
      </w:pPr>
    </w:p>
    <w:p w14:paraId="3227ACA1" w14:textId="244D4A71" w:rsidR="00AF0D06" w:rsidRPr="00137926" w:rsidRDefault="004E54BE" w:rsidP="007C47AF">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L</w:t>
      </w:r>
      <w:r w:rsidR="00AF0D06" w:rsidRPr="00137926">
        <w:rPr>
          <w:rFonts w:ascii="Gill Sans MT" w:eastAsia="Times New Roman" w:hAnsi="Gill Sans MT" w:cs="Arial"/>
          <w:lang w:eastAsia="fr-FR"/>
        </w:rPr>
        <w:t>es informations à fournir</w:t>
      </w:r>
      <w:r w:rsidR="006D20AD" w:rsidRPr="00137926">
        <w:rPr>
          <w:rFonts w:ascii="Gill Sans MT" w:eastAsia="Times New Roman" w:hAnsi="Gill Sans MT" w:cs="Arial"/>
          <w:lang w:eastAsia="fr-FR"/>
        </w:rPr>
        <w:t xml:space="preserve"> </w:t>
      </w:r>
      <w:r w:rsidR="000145E0" w:rsidRPr="00137926">
        <w:rPr>
          <w:rFonts w:ascii="Gill Sans MT" w:eastAsia="Times New Roman" w:hAnsi="Gill Sans MT" w:cs="Arial"/>
          <w:lang w:eastAsia="fr-FR"/>
        </w:rPr>
        <w:t xml:space="preserve">à </w:t>
      </w:r>
      <w:r w:rsidR="00425DB9" w:rsidRPr="00137926">
        <w:rPr>
          <w:rFonts w:ascii="Gill Sans MT" w:eastAsia="Times New Roman" w:hAnsi="Gill Sans MT" w:cs="Arial"/>
          <w:lang w:eastAsia="fr-FR"/>
        </w:rPr>
        <w:t>Citeo</w:t>
      </w:r>
      <w:r w:rsidR="00AF0D06" w:rsidRPr="00137926">
        <w:rPr>
          <w:rFonts w:ascii="Gill Sans MT" w:eastAsia="Times New Roman" w:hAnsi="Gill Sans MT" w:cs="Arial"/>
          <w:lang w:eastAsia="fr-FR"/>
        </w:rPr>
        <w:t xml:space="preserve"> pour établir la traçabilité et attester du recyclage sont</w:t>
      </w:r>
      <w:r w:rsidR="007528FB">
        <w:rPr>
          <w:rFonts w:ascii="Gill Sans MT" w:eastAsia="Times New Roman" w:hAnsi="Gill Sans MT" w:cs="Arial"/>
          <w:lang w:eastAsia="fr-FR"/>
        </w:rPr>
        <w:t xml:space="preserve"> celles requises dans le référentiel de contrôle</w:t>
      </w:r>
      <w:r w:rsidR="00AF0D06" w:rsidRPr="00137926">
        <w:rPr>
          <w:rFonts w:ascii="Gill Sans MT" w:eastAsia="Times New Roman" w:hAnsi="Gill Sans MT" w:cs="Arial"/>
          <w:lang w:eastAsia="fr-FR"/>
        </w:rPr>
        <w:t xml:space="preserve">, </w:t>
      </w:r>
      <w:r w:rsidR="009534BE">
        <w:rPr>
          <w:rFonts w:ascii="Gill Sans MT" w:eastAsia="Times New Roman" w:hAnsi="Gill Sans MT" w:cs="Arial"/>
          <w:lang w:eastAsia="fr-FR"/>
        </w:rPr>
        <w:t xml:space="preserve">et </w:t>
      </w:r>
      <w:r w:rsidR="00AF0D06" w:rsidRPr="00137926">
        <w:rPr>
          <w:rFonts w:ascii="Gill Sans MT" w:eastAsia="Times New Roman" w:hAnsi="Gill Sans MT" w:cs="Arial"/>
          <w:lang w:eastAsia="fr-FR"/>
        </w:rPr>
        <w:t>au minimum, les suivantes</w:t>
      </w:r>
      <w:r w:rsidR="00186C76">
        <w:rPr>
          <w:rFonts w:ascii="Gill Sans MT" w:eastAsia="Times New Roman" w:hAnsi="Gill Sans MT" w:cs="Arial"/>
          <w:lang w:eastAsia="fr-FR"/>
        </w:rPr>
        <w:t xml:space="preserve"> </w:t>
      </w:r>
      <w:r w:rsidR="00AF0D06" w:rsidRPr="00137926">
        <w:rPr>
          <w:rFonts w:ascii="Gill Sans MT" w:eastAsia="Times New Roman" w:hAnsi="Gill Sans MT" w:cs="Arial"/>
          <w:lang w:eastAsia="fr-FR"/>
        </w:rPr>
        <w:t>:</w:t>
      </w:r>
    </w:p>
    <w:p w14:paraId="12817C10" w14:textId="77777777" w:rsidR="00B766E9" w:rsidRPr="00137926" w:rsidRDefault="00B766E9" w:rsidP="007C47AF">
      <w:pPr>
        <w:spacing w:after="0" w:line="240" w:lineRule="auto"/>
        <w:jc w:val="both"/>
        <w:rPr>
          <w:rFonts w:ascii="Gill Sans MT" w:eastAsia="Times New Roman" w:hAnsi="Gill Sans MT" w:cs="Arial"/>
          <w:lang w:eastAsia="fr-FR"/>
        </w:rPr>
      </w:pPr>
    </w:p>
    <w:p w14:paraId="3218B778" w14:textId="40D0ECB0" w:rsidR="009C256C" w:rsidRPr="00137926"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137926">
        <w:rPr>
          <w:rFonts w:ascii="Gill Sans MT" w:eastAsia="Times New Roman" w:hAnsi="Gill Sans MT" w:cs="Arial"/>
          <w:lang w:eastAsia="fr-FR"/>
        </w:rPr>
        <w:t>Nom de la Collectivité</w:t>
      </w:r>
      <w:r w:rsidR="006D071E">
        <w:rPr>
          <w:rFonts w:ascii="Gill Sans MT" w:eastAsia="Times New Roman" w:hAnsi="Gill Sans MT" w:cs="Arial"/>
          <w:lang w:eastAsia="fr-FR"/>
        </w:rPr>
        <w:t> ;</w:t>
      </w:r>
    </w:p>
    <w:p w14:paraId="79434172" w14:textId="75A50569" w:rsidR="009C256C" w:rsidRPr="00137926"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137926">
        <w:rPr>
          <w:rFonts w:ascii="Gill Sans MT" w:eastAsia="Times New Roman" w:hAnsi="Gill Sans MT" w:cs="Arial"/>
          <w:lang w:eastAsia="fr-FR"/>
        </w:rPr>
        <w:t xml:space="preserve">Identité du </w:t>
      </w:r>
      <w:r w:rsidR="00221A0D">
        <w:rPr>
          <w:rFonts w:ascii="Gill Sans MT" w:eastAsia="Times New Roman" w:hAnsi="Gill Sans MT" w:cs="Arial"/>
          <w:lang w:eastAsia="fr-FR"/>
        </w:rPr>
        <w:t>R</w:t>
      </w:r>
      <w:r w:rsidR="00221A0D" w:rsidRPr="00137926">
        <w:rPr>
          <w:rFonts w:ascii="Gill Sans MT" w:eastAsia="Times New Roman" w:hAnsi="Gill Sans MT" w:cs="Arial"/>
          <w:lang w:eastAsia="fr-FR"/>
        </w:rPr>
        <w:t>epreneur</w:t>
      </w:r>
      <w:r w:rsidR="00221A0D">
        <w:rPr>
          <w:rFonts w:ascii="Gill Sans MT" w:eastAsia="Times New Roman" w:hAnsi="Gill Sans MT" w:cs="Arial"/>
          <w:lang w:eastAsia="fr-FR"/>
        </w:rPr>
        <w:t> </w:t>
      </w:r>
      <w:r w:rsidR="006D071E">
        <w:rPr>
          <w:rFonts w:ascii="Gill Sans MT" w:eastAsia="Times New Roman" w:hAnsi="Gill Sans MT" w:cs="Arial"/>
          <w:lang w:eastAsia="fr-FR"/>
        </w:rPr>
        <w:t>;</w:t>
      </w:r>
    </w:p>
    <w:p w14:paraId="24329DDD" w14:textId="1912EAA6" w:rsidR="009C256C" w:rsidRPr="00137926"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137926">
        <w:rPr>
          <w:rFonts w:ascii="Gill Sans MT" w:eastAsia="Times New Roman" w:hAnsi="Gill Sans MT" w:cs="Arial"/>
          <w:lang w:eastAsia="fr-FR"/>
        </w:rPr>
        <w:t>Flux du Standard</w:t>
      </w:r>
      <w:r w:rsidR="006D071E">
        <w:rPr>
          <w:rFonts w:ascii="Gill Sans MT" w:eastAsia="Times New Roman" w:hAnsi="Gill Sans MT" w:cs="Arial"/>
          <w:lang w:eastAsia="fr-FR"/>
        </w:rPr>
        <w:t> ;</w:t>
      </w:r>
    </w:p>
    <w:p w14:paraId="44DEED0B" w14:textId="4A7DD176" w:rsidR="009C256C" w:rsidRPr="00805BDE"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805BDE">
        <w:rPr>
          <w:rFonts w:ascii="Gill Sans MT" w:eastAsia="Times New Roman" w:hAnsi="Gill Sans MT" w:cs="Arial"/>
          <w:lang w:eastAsia="fr-FR"/>
        </w:rPr>
        <w:t>Dénomination du produit livré</w:t>
      </w:r>
      <w:r w:rsidR="006D071E">
        <w:rPr>
          <w:rFonts w:ascii="Gill Sans MT" w:eastAsia="Times New Roman" w:hAnsi="Gill Sans MT" w:cs="Arial"/>
          <w:lang w:eastAsia="fr-FR"/>
        </w:rPr>
        <w:t> ;</w:t>
      </w:r>
    </w:p>
    <w:p w14:paraId="37389CF5" w14:textId="4F6B110F" w:rsidR="009C256C" w:rsidRPr="00805BDE"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805BDE">
        <w:rPr>
          <w:rFonts w:ascii="Gill Sans MT" w:eastAsia="Times New Roman" w:hAnsi="Gill Sans MT" w:cs="Arial"/>
          <w:lang w:eastAsia="fr-FR"/>
        </w:rPr>
        <w:t>Date de réception</w:t>
      </w:r>
      <w:r w:rsidR="006D071E">
        <w:rPr>
          <w:rFonts w:ascii="Gill Sans MT" w:eastAsia="Times New Roman" w:hAnsi="Gill Sans MT" w:cs="Arial"/>
          <w:lang w:eastAsia="fr-FR"/>
        </w:rPr>
        <w:t> ;</w:t>
      </w:r>
    </w:p>
    <w:p w14:paraId="11EA344E" w14:textId="6068DAE2" w:rsidR="009C256C" w:rsidRPr="00805BDE" w:rsidDel="00FE1BF6"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805BDE">
        <w:rPr>
          <w:rFonts w:ascii="Gill Sans MT" w:eastAsia="Times New Roman" w:hAnsi="Gill Sans MT" w:cs="Arial"/>
          <w:lang w:eastAsia="fr-FR"/>
        </w:rPr>
        <w:t>Poids accepté</w:t>
      </w:r>
      <w:r w:rsidR="00D149EB">
        <w:rPr>
          <w:rFonts w:ascii="Gill Sans MT" w:eastAsia="Times New Roman" w:hAnsi="Gill Sans MT" w:cs="Arial"/>
          <w:lang w:eastAsia="fr-FR"/>
        </w:rPr>
        <w:t xml:space="preserve"> conforme </w:t>
      </w:r>
      <w:r w:rsidR="0017530A">
        <w:rPr>
          <w:rFonts w:ascii="Gill Sans MT" w:eastAsia="Times New Roman" w:hAnsi="Gill Sans MT" w:cs="Arial"/>
          <w:lang w:eastAsia="fr-FR"/>
        </w:rPr>
        <w:t>aux Standards après réfaction des</w:t>
      </w:r>
      <w:r w:rsidR="00A33359">
        <w:rPr>
          <w:rFonts w:ascii="Gill Sans MT" w:eastAsia="Times New Roman" w:hAnsi="Gill Sans MT" w:cs="Arial"/>
          <w:lang w:eastAsia="fr-FR"/>
        </w:rPr>
        <w:t xml:space="preserve"> éventuelles tonnes décotées</w:t>
      </w:r>
      <w:r w:rsidR="006D071E">
        <w:rPr>
          <w:rFonts w:ascii="Gill Sans MT" w:eastAsia="Times New Roman" w:hAnsi="Gill Sans MT" w:cs="Arial"/>
          <w:lang w:eastAsia="fr-FR"/>
        </w:rPr>
        <w:t> ;</w:t>
      </w:r>
    </w:p>
    <w:p w14:paraId="60E54AE2" w14:textId="5134476F" w:rsidR="009C256C" w:rsidRPr="00805BDE" w:rsidRDefault="009C256C" w:rsidP="009C256C">
      <w:pPr>
        <w:pStyle w:val="Paragraphedeliste"/>
        <w:numPr>
          <w:ilvl w:val="0"/>
          <w:numId w:val="4"/>
        </w:numPr>
        <w:spacing w:after="0" w:line="240" w:lineRule="auto"/>
        <w:rPr>
          <w:rFonts w:ascii="Gill Sans MT" w:eastAsia="Times New Roman" w:hAnsi="Gill Sans MT" w:cs="Arial"/>
          <w:lang w:eastAsia="fr-FR"/>
        </w:rPr>
      </w:pPr>
      <w:r w:rsidRPr="00805BDE">
        <w:rPr>
          <w:rFonts w:ascii="Gill Sans MT" w:eastAsia="Times New Roman" w:hAnsi="Gill Sans MT" w:cs="Arial"/>
          <w:lang w:eastAsia="fr-FR"/>
        </w:rPr>
        <w:t>Point d’enlèvement</w:t>
      </w:r>
      <w:r w:rsidR="006D071E">
        <w:rPr>
          <w:rFonts w:ascii="Gill Sans MT" w:eastAsia="Times New Roman" w:hAnsi="Gill Sans MT" w:cs="Arial"/>
          <w:lang w:eastAsia="fr-FR"/>
        </w:rPr>
        <w:t> ;</w:t>
      </w:r>
    </w:p>
    <w:p w14:paraId="6D73911A" w14:textId="0FC94462" w:rsidR="006D7C37" w:rsidRPr="00F332AA" w:rsidRDefault="006D7C37" w:rsidP="001453D9">
      <w:pPr>
        <w:pStyle w:val="Paragraphedeliste"/>
        <w:numPr>
          <w:ilvl w:val="0"/>
          <w:numId w:val="4"/>
        </w:numPr>
        <w:spacing w:after="0" w:line="240" w:lineRule="auto"/>
        <w:rPr>
          <w:rFonts w:ascii="Gill Sans MT" w:eastAsia="Times New Roman" w:hAnsi="Gill Sans MT" w:cs="Arial"/>
          <w:lang w:eastAsia="fr-FR"/>
        </w:rPr>
      </w:pPr>
      <w:r w:rsidRPr="00F332AA">
        <w:rPr>
          <w:rFonts w:ascii="Gill Sans MT" w:eastAsia="Times New Roman" w:hAnsi="Gill Sans MT" w:cs="Arial"/>
          <w:lang w:eastAsia="fr-FR"/>
        </w:rPr>
        <w:t>Identité d</w:t>
      </w:r>
      <w:r w:rsidR="00FB05E1" w:rsidRPr="00F332AA">
        <w:rPr>
          <w:rFonts w:ascii="Gill Sans MT" w:eastAsia="Times New Roman" w:hAnsi="Gill Sans MT" w:cs="Arial"/>
          <w:lang w:eastAsia="fr-FR"/>
        </w:rPr>
        <w:t>u ou d</w:t>
      </w:r>
      <w:r w:rsidRPr="00F332AA">
        <w:rPr>
          <w:rFonts w:ascii="Gill Sans MT" w:eastAsia="Times New Roman" w:hAnsi="Gill Sans MT" w:cs="Arial"/>
          <w:lang w:eastAsia="fr-FR"/>
        </w:rPr>
        <w:t>es intermédiaires, le cas échéant ;</w:t>
      </w:r>
    </w:p>
    <w:p w14:paraId="28D3DF73" w14:textId="4E1B3D99" w:rsidR="00F54874" w:rsidRPr="00A44403" w:rsidDel="00FE1BF6" w:rsidRDefault="009C256C" w:rsidP="000918CD">
      <w:pPr>
        <w:pStyle w:val="Paragraphedeliste"/>
        <w:numPr>
          <w:ilvl w:val="0"/>
          <w:numId w:val="4"/>
        </w:numPr>
        <w:spacing w:after="0" w:line="240" w:lineRule="auto"/>
        <w:rPr>
          <w:rFonts w:ascii="Gill Sans MT" w:eastAsia="Times New Roman" w:hAnsi="Gill Sans MT" w:cs="Arial"/>
          <w:lang w:eastAsia="fr-FR"/>
        </w:rPr>
      </w:pPr>
      <w:r w:rsidRPr="00805BDE">
        <w:rPr>
          <w:rFonts w:ascii="Gill Sans MT" w:eastAsia="Times New Roman" w:hAnsi="Gill Sans MT" w:cs="Arial"/>
          <w:lang w:eastAsia="fr-FR"/>
        </w:rPr>
        <w:t>Identité du recycleur final</w:t>
      </w:r>
      <w:r w:rsidR="006D071E" w:rsidRPr="00A44403">
        <w:rPr>
          <w:rFonts w:ascii="Gill Sans MT" w:eastAsia="Times New Roman" w:hAnsi="Gill Sans MT" w:cs="Arial"/>
          <w:lang w:eastAsia="fr-FR"/>
        </w:rPr>
        <w:t>.</w:t>
      </w:r>
    </w:p>
    <w:p w14:paraId="29B92AD9" w14:textId="77777777" w:rsidR="003B052E" w:rsidRDefault="003B052E" w:rsidP="00E56DAD">
      <w:pPr>
        <w:spacing w:after="0" w:line="240" w:lineRule="auto"/>
        <w:jc w:val="both"/>
        <w:rPr>
          <w:rFonts w:ascii="Gill Sans MT" w:eastAsia="Times New Roman" w:hAnsi="Gill Sans MT" w:cs="Arial"/>
          <w:lang w:eastAsia="fr-FR"/>
        </w:rPr>
      </w:pPr>
    </w:p>
    <w:p w14:paraId="4703F7EA" w14:textId="687511BB" w:rsidR="00E56DAD" w:rsidRPr="00F332AA" w:rsidRDefault="00E56DAD" w:rsidP="00E56DAD">
      <w:p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Dans le cas d'un recyclage hors du territoire de l'Union européenne</w:t>
      </w:r>
      <w:r w:rsidR="00CF0D21" w:rsidRPr="00F332AA">
        <w:rPr>
          <w:rFonts w:ascii="Gill Sans MT" w:eastAsia="Times New Roman" w:hAnsi="Gill Sans MT" w:cs="Arial"/>
          <w:lang w:eastAsia="fr-FR"/>
        </w:rPr>
        <w:t>,</w:t>
      </w:r>
      <w:r w:rsidRPr="00F332AA">
        <w:rPr>
          <w:rFonts w:ascii="Gill Sans MT" w:eastAsia="Times New Roman" w:hAnsi="Gill Sans MT" w:cs="Arial"/>
          <w:lang w:eastAsia="fr-FR"/>
        </w:rPr>
        <w:t xml:space="preserve"> soumis à la procédure d’information</w:t>
      </w:r>
      <w:r w:rsidR="006E702B" w:rsidRPr="00F332AA">
        <w:rPr>
          <w:rFonts w:ascii="Gill Sans MT" w:eastAsia="Times New Roman" w:hAnsi="Gill Sans MT" w:cs="Arial"/>
          <w:lang w:eastAsia="fr-FR"/>
        </w:rPr>
        <w:t xml:space="preserve"> ou de notification</w:t>
      </w:r>
      <w:r w:rsidRPr="00F332AA">
        <w:rPr>
          <w:rFonts w:ascii="Gill Sans MT" w:eastAsia="Times New Roman" w:hAnsi="Gill Sans MT" w:cs="Arial"/>
          <w:lang w:eastAsia="fr-FR"/>
        </w:rPr>
        <w:t xml:space="preserve"> (article 18 du Règlement 1013/2006), les éléments à fournir à Citeo pour établir la traçabilité et attester du recyclage sont à compléter avec les informations suivantes, concernant le recycleur final</w:t>
      </w:r>
      <w:r w:rsidR="00C02582" w:rsidRPr="00F332AA">
        <w:rPr>
          <w:rFonts w:ascii="Gill Sans MT" w:eastAsia="Times New Roman" w:hAnsi="Gill Sans MT" w:cs="Arial"/>
          <w:lang w:eastAsia="fr-FR"/>
        </w:rPr>
        <w:t xml:space="preserve"> </w:t>
      </w:r>
      <w:r w:rsidRPr="00F332AA">
        <w:rPr>
          <w:rFonts w:ascii="Gill Sans MT" w:eastAsia="Times New Roman" w:hAnsi="Gill Sans MT" w:cs="Arial"/>
          <w:lang w:eastAsia="fr-FR"/>
        </w:rPr>
        <w:t>:</w:t>
      </w:r>
    </w:p>
    <w:p w14:paraId="4879F75C" w14:textId="0A1360AA" w:rsidR="006E702B" w:rsidRPr="00F332AA" w:rsidRDefault="006E702B" w:rsidP="00E56DAD">
      <w:pPr>
        <w:spacing w:after="0" w:line="240" w:lineRule="auto"/>
        <w:jc w:val="both"/>
        <w:rPr>
          <w:rFonts w:ascii="Gill Sans MT" w:eastAsia="Times New Roman" w:hAnsi="Gill Sans MT" w:cs="Arial"/>
          <w:lang w:eastAsia="fr-FR"/>
        </w:rPr>
      </w:pPr>
    </w:p>
    <w:tbl>
      <w:tblPr>
        <w:tblStyle w:val="Grilledutableau"/>
        <w:tblW w:w="9062" w:type="dxa"/>
        <w:tblLook w:val="04A0" w:firstRow="1" w:lastRow="0" w:firstColumn="1" w:lastColumn="0" w:noHBand="0" w:noVBand="1"/>
      </w:tblPr>
      <w:tblGrid>
        <w:gridCol w:w="5655"/>
        <w:gridCol w:w="1725"/>
        <w:gridCol w:w="1682"/>
      </w:tblGrid>
      <w:tr w:rsidR="00C02582" w:rsidRPr="008707AD" w14:paraId="4B04990E" w14:textId="77777777" w:rsidTr="00AF1D45">
        <w:trPr>
          <w:trHeight w:val="300"/>
        </w:trPr>
        <w:tc>
          <w:tcPr>
            <w:tcW w:w="5655" w:type="dxa"/>
            <w:vAlign w:val="center"/>
          </w:tcPr>
          <w:p w14:paraId="73295D0B" w14:textId="34FB005A" w:rsidR="00C02582" w:rsidRPr="00F332AA" w:rsidRDefault="15A871D8" w:rsidP="00AF1D45">
            <w:pPr>
              <w:jc w:val="center"/>
              <w:rPr>
                <w:rFonts w:ascii="Gill Sans MT" w:eastAsia="Times New Roman" w:hAnsi="Gill Sans MT" w:cs="Arial"/>
                <w:lang w:eastAsia="fr-FR"/>
              </w:rPr>
            </w:pPr>
            <w:r w:rsidRPr="00F332AA">
              <w:rPr>
                <w:rFonts w:ascii="Gill Sans MT" w:eastAsia="Times New Roman" w:hAnsi="Gill Sans MT" w:cs="Arial"/>
                <w:lang w:eastAsia="fr-FR"/>
              </w:rPr>
              <w:t>Eléments à fournir</w:t>
            </w:r>
          </w:p>
        </w:tc>
        <w:tc>
          <w:tcPr>
            <w:tcW w:w="1725" w:type="dxa"/>
            <w:vAlign w:val="center"/>
          </w:tcPr>
          <w:p w14:paraId="14E366E2" w14:textId="3DDCA0CF"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Procédure d’information</w:t>
            </w:r>
          </w:p>
        </w:tc>
        <w:tc>
          <w:tcPr>
            <w:tcW w:w="1682" w:type="dxa"/>
            <w:vAlign w:val="center"/>
          </w:tcPr>
          <w:p w14:paraId="72EEB78D" w14:textId="3A536219"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Procédure de notification</w:t>
            </w:r>
          </w:p>
        </w:tc>
      </w:tr>
      <w:tr w:rsidR="00C02582" w:rsidRPr="008707AD" w14:paraId="127AA37D" w14:textId="77777777" w:rsidTr="00AF1D45">
        <w:trPr>
          <w:trHeight w:val="300"/>
        </w:trPr>
        <w:tc>
          <w:tcPr>
            <w:tcW w:w="5655" w:type="dxa"/>
            <w:vAlign w:val="center"/>
          </w:tcPr>
          <w:p w14:paraId="0A70793E" w14:textId="347E64F9"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Autorisation d’exploiter </w:t>
            </w:r>
          </w:p>
        </w:tc>
        <w:tc>
          <w:tcPr>
            <w:tcW w:w="1725" w:type="dxa"/>
            <w:vAlign w:val="center"/>
          </w:tcPr>
          <w:p w14:paraId="17E7FA1F" w14:textId="6BD70158"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39732C63" w14:textId="24C8D752"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7A8950F9" w14:textId="77777777" w:rsidTr="00AF1D45">
        <w:trPr>
          <w:trHeight w:val="300"/>
        </w:trPr>
        <w:tc>
          <w:tcPr>
            <w:tcW w:w="5655" w:type="dxa"/>
            <w:vAlign w:val="center"/>
          </w:tcPr>
          <w:p w14:paraId="3D2788A6" w14:textId="5AAD1FAA"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Autorisation d’importer et d’utiliser les déchets concernés </w:t>
            </w:r>
          </w:p>
        </w:tc>
        <w:tc>
          <w:tcPr>
            <w:tcW w:w="1725" w:type="dxa"/>
            <w:vAlign w:val="center"/>
          </w:tcPr>
          <w:p w14:paraId="30B228F7" w14:textId="5EAAF249"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3DDA4B58" w14:textId="47F93D81"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271F1313" w14:textId="77777777" w:rsidTr="00AF1D45">
        <w:trPr>
          <w:trHeight w:val="300"/>
        </w:trPr>
        <w:tc>
          <w:tcPr>
            <w:tcW w:w="5655" w:type="dxa"/>
            <w:vAlign w:val="center"/>
          </w:tcPr>
          <w:p w14:paraId="7102DBE8" w14:textId="04154DA7"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Descriptif du processus de recyclage </w:t>
            </w:r>
          </w:p>
        </w:tc>
        <w:tc>
          <w:tcPr>
            <w:tcW w:w="1725" w:type="dxa"/>
            <w:vAlign w:val="center"/>
          </w:tcPr>
          <w:p w14:paraId="15BB5223" w14:textId="5F1DB7F4"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4E4AD01F" w14:textId="3FB95A1A"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629D11EB" w14:textId="77777777" w:rsidTr="00AF1D45">
        <w:trPr>
          <w:trHeight w:val="300"/>
        </w:trPr>
        <w:tc>
          <w:tcPr>
            <w:tcW w:w="5655" w:type="dxa"/>
            <w:vAlign w:val="center"/>
          </w:tcPr>
          <w:p w14:paraId="05DEBDDE" w14:textId="570D4718"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Justificatif de l’existence d’un contrat de traitement des refus du processus de recyclage </w:t>
            </w:r>
          </w:p>
        </w:tc>
        <w:tc>
          <w:tcPr>
            <w:tcW w:w="1725" w:type="dxa"/>
            <w:vAlign w:val="center"/>
          </w:tcPr>
          <w:p w14:paraId="4D269DC0" w14:textId="1226F8E4"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5D7EC01D" w14:textId="44C261ED"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2A7CFD6C" w14:textId="77777777" w:rsidTr="00AF1D45">
        <w:trPr>
          <w:trHeight w:val="300"/>
        </w:trPr>
        <w:tc>
          <w:tcPr>
            <w:tcW w:w="5655" w:type="dxa"/>
            <w:vAlign w:val="center"/>
          </w:tcPr>
          <w:p w14:paraId="3EC5481A" w14:textId="0579CFF2"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Autorisation expresse pour Citeo de contrôle et d’inspection </w:t>
            </w:r>
          </w:p>
        </w:tc>
        <w:tc>
          <w:tcPr>
            <w:tcW w:w="1725" w:type="dxa"/>
            <w:vAlign w:val="center"/>
          </w:tcPr>
          <w:p w14:paraId="316BDE38" w14:textId="7C26EFDB"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1238DCD8" w14:textId="703389B3"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53661BAF" w14:textId="77777777" w:rsidTr="00AF1D45">
        <w:trPr>
          <w:trHeight w:val="300"/>
        </w:trPr>
        <w:tc>
          <w:tcPr>
            <w:tcW w:w="5655" w:type="dxa"/>
            <w:vAlign w:val="center"/>
          </w:tcPr>
          <w:p w14:paraId="1812DF7E" w14:textId="1565DD2F"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lastRenderedPageBreak/>
              <w:t xml:space="preserve">Attestation de </w:t>
            </w:r>
            <w:r w:rsidRPr="00533F1E">
              <w:rPr>
                <w:rFonts w:ascii="Gill Sans MT" w:eastAsia="Times New Roman" w:hAnsi="Gill Sans MT" w:cs="Arial"/>
                <w:lang w:eastAsia="fr-FR"/>
              </w:rPr>
              <w:t>l’«</w:t>
            </w:r>
            <w:r w:rsidRPr="00F332AA">
              <w:rPr>
                <w:rFonts w:ascii="Gill Sans MT" w:eastAsia="Times New Roman" w:hAnsi="Gill Sans MT" w:cs="Arial"/>
                <w:lang w:eastAsia="fr-FR"/>
              </w:rPr>
              <w:t> organisateur du transfert » qu’il a inspecté et audité les installations de l’usine de recyclage et de leur conformité aux exigences de l’Union Européenne</w:t>
            </w:r>
          </w:p>
        </w:tc>
        <w:tc>
          <w:tcPr>
            <w:tcW w:w="1725" w:type="dxa"/>
            <w:vAlign w:val="center"/>
          </w:tcPr>
          <w:p w14:paraId="2714B4A6" w14:textId="7CCCAB20"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c>
          <w:tcPr>
            <w:tcW w:w="1682" w:type="dxa"/>
            <w:vAlign w:val="center"/>
          </w:tcPr>
          <w:p w14:paraId="60630FE8" w14:textId="0436989C"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0982610A" w14:textId="77777777" w:rsidTr="00AF1D45">
        <w:trPr>
          <w:trHeight w:val="300"/>
        </w:trPr>
        <w:tc>
          <w:tcPr>
            <w:tcW w:w="5655" w:type="dxa"/>
            <w:vAlign w:val="center"/>
          </w:tcPr>
          <w:p w14:paraId="0F40F1B4" w14:textId="51C935DA"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Extrait du registre de commerce et des sociétés ou équivalent de l’usine de recyclage </w:t>
            </w:r>
          </w:p>
        </w:tc>
        <w:tc>
          <w:tcPr>
            <w:tcW w:w="1725" w:type="dxa"/>
            <w:vAlign w:val="center"/>
          </w:tcPr>
          <w:p w14:paraId="498533CC" w14:textId="4D7F1403"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N/A</w:t>
            </w:r>
          </w:p>
        </w:tc>
        <w:tc>
          <w:tcPr>
            <w:tcW w:w="1682" w:type="dxa"/>
            <w:vAlign w:val="center"/>
          </w:tcPr>
          <w:p w14:paraId="1620F5CC" w14:textId="38560477"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r w:rsidR="00C02582" w:rsidRPr="008707AD" w14:paraId="1F9F426B" w14:textId="77777777" w:rsidTr="00AF1D45">
        <w:trPr>
          <w:trHeight w:val="300"/>
        </w:trPr>
        <w:tc>
          <w:tcPr>
            <w:tcW w:w="5655" w:type="dxa"/>
            <w:vAlign w:val="center"/>
          </w:tcPr>
          <w:p w14:paraId="69D16C83" w14:textId="17F5DAD2" w:rsidR="00C02582" w:rsidRPr="00F332AA" w:rsidRDefault="15A871D8" w:rsidP="00AF1D45">
            <w:pPr>
              <w:rPr>
                <w:rFonts w:ascii="Gill Sans MT" w:eastAsia="Times New Roman" w:hAnsi="Gill Sans MT" w:cs="Arial"/>
                <w:lang w:eastAsia="fr-FR"/>
              </w:rPr>
            </w:pPr>
            <w:r w:rsidRPr="00F332AA">
              <w:rPr>
                <w:rFonts w:ascii="Gill Sans MT" w:eastAsia="Times New Roman" w:hAnsi="Gill Sans MT" w:cs="Arial"/>
                <w:lang w:eastAsia="fr-FR"/>
              </w:rPr>
              <w:t>Notification signée par l’ensemble des autorités compétentes, prévue aux articles 4 et s. du Règlement 1013/2006</w:t>
            </w:r>
          </w:p>
        </w:tc>
        <w:tc>
          <w:tcPr>
            <w:tcW w:w="1725" w:type="dxa"/>
            <w:vAlign w:val="center"/>
          </w:tcPr>
          <w:p w14:paraId="223CBA0E" w14:textId="68A19383"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N/A</w:t>
            </w:r>
          </w:p>
        </w:tc>
        <w:tc>
          <w:tcPr>
            <w:tcW w:w="1682" w:type="dxa"/>
            <w:vAlign w:val="center"/>
          </w:tcPr>
          <w:p w14:paraId="0EBA641C" w14:textId="56F6288A" w:rsidR="00C02582" w:rsidRPr="00F332AA" w:rsidRDefault="15A871D8">
            <w:pPr>
              <w:jc w:val="center"/>
              <w:rPr>
                <w:rFonts w:ascii="Gill Sans MT" w:eastAsia="Times New Roman" w:hAnsi="Gill Sans MT" w:cs="Arial"/>
                <w:lang w:eastAsia="fr-FR"/>
              </w:rPr>
            </w:pPr>
            <w:r w:rsidRPr="00F332AA">
              <w:rPr>
                <w:rFonts w:ascii="Gill Sans MT" w:eastAsia="Times New Roman" w:hAnsi="Gill Sans MT" w:cs="Arial"/>
                <w:lang w:eastAsia="fr-FR"/>
              </w:rPr>
              <w:t>X</w:t>
            </w:r>
          </w:p>
        </w:tc>
      </w:tr>
    </w:tbl>
    <w:p w14:paraId="246FFDE0" w14:textId="77777777" w:rsidR="006E702B" w:rsidRPr="00F332AA" w:rsidRDefault="006E702B" w:rsidP="00E56DAD">
      <w:pPr>
        <w:spacing w:after="0" w:line="240" w:lineRule="auto"/>
        <w:jc w:val="both"/>
        <w:rPr>
          <w:rFonts w:ascii="Gill Sans MT" w:eastAsia="Times New Roman" w:hAnsi="Gill Sans MT" w:cs="Arial"/>
          <w:lang w:eastAsia="fr-FR"/>
        </w:rPr>
      </w:pPr>
    </w:p>
    <w:p w14:paraId="4B8ACCD8" w14:textId="0C0D642B" w:rsidR="00CE14CB" w:rsidRPr="00F332AA" w:rsidRDefault="00AF0D06" w:rsidP="007E020D">
      <w:p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 xml:space="preserve">La liste des informations à transmettre </w:t>
      </w:r>
      <w:r w:rsidR="009A2409" w:rsidRPr="00F332AA">
        <w:rPr>
          <w:rFonts w:ascii="Gill Sans MT" w:eastAsia="Times New Roman" w:hAnsi="Gill Sans MT" w:cs="Arial"/>
          <w:lang w:eastAsia="fr-FR"/>
        </w:rPr>
        <w:t xml:space="preserve">peut </w:t>
      </w:r>
      <w:r w:rsidRPr="00F332AA">
        <w:rPr>
          <w:rFonts w:ascii="Gill Sans MT" w:eastAsia="Times New Roman" w:hAnsi="Gill Sans MT" w:cs="Arial"/>
          <w:lang w:eastAsia="fr-FR"/>
        </w:rPr>
        <w:t xml:space="preserve">être adaptée </w:t>
      </w:r>
      <w:r w:rsidR="003128F9" w:rsidRPr="00F332AA">
        <w:rPr>
          <w:rFonts w:ascii="Gill Sans MT" w:eastAsia="Times New Roman" w:hAnsi="Gill Sans MT" w:cs="Arial"/>
          <w:lang w:eastAsia="fr-FR"/>
        </w:rPr>
        <w:t xml:space="preserve">par Citeo </w:t>
      </w:r>
      <w:r w:rsidRPr="00F332AA">
        <w:rPr>
          <w:rFonts w:ascii="Gill Sans MT" w:eastAsia="Times New Roman" w:hAnsi="Gill Sans MT" w:cs="Arial"/>
          <w:lang w:eastAsia="fr-FR"/>
        </w:rPr>
        <w:t xml:space="preserve">en cours de </w:t>
      </w:r>
      <w:r w:rsidR="004E127B" w:rsidRPr="00F332AA">
        <w:rPr>
          <w:rFonts w:ascii="Gill Sans MT" w:eastAsia="Times New Roman" w:hAnsi="Gill Sans MT" w:cs="Arial"/>
          <w:lang w:eastAsia="fr-FR"/>
        </w:rPr>
        <w:t>C</w:t>
      </w:r>
      <w:r w:rsidRPr="00F332AA">
        <w:rPr>
          <w:rFonts w:ascii="Gill Sans MT" w:eastAsia="Times New Roman" w:hAnsi="Gill Sans MT" w:cs="Arial"/>
          <w:lang w:eastAsia="fr-FR"/>
        </w:rPr>
        <w:t>ontrat</w:t>
      </w:r>
      <w:r w:rsidR="00AB583E" w:rsidRPr="00F332AA">
        <w:rPr>
          <w:rFonts w:ascii="Gill Sans MT" w:eastAsia="Times New Roman" w:hAnsi="Gill Sans MT" w:cs="Arial"/>
          <w:lang w:eastAsia="fr-FR"/>
        </w:rPr>
        <w:t xml:space="preserve">, </w:t>
      </w:r>
      <w:r w:rsidR="00684884" w:rsidRPr="00F332AA">
        <w:rPr>
          <w:rFonts w:ascii="Gill Sans MT" w:eastAsia="Times New Roman" w:hAnsi="Gill Sans MT" w:cs="Arial"/>
          <w:lang w:eastAsia="fr-FR"/>
        </w:rPr>
        <w:t xml:space="preserve">afin de </w:t>
      </w:r>
      <w:r w:rsidR="007A20ED" w:rsidRPr="00F332AA">
        <w:rPr>
          <w:rFonts w:ascii="Gill Sans MT" w:eastAsia="Times New Roman" w:hAnsi="Gill Sans MT" w:cs="Arial"/>
          <w:lang w:eastAsia="fr-FR"/>
        </w:rPr>
        <w:t xml:space="preserve">la conserver conforme </w:t>
      </w:r>
      <w:r w:rsidR="001453B0" w:rsidRPr="00F332AA">
        <w:rPr>
          <w:rFonts w:ascii="Gill Sans MT" w:eastAsia="Times New Roman" w:hAnsi="Gill Sans MT" w:cs="Arial"/>
          <w:lang w:eastAsia="fr-FR"/>
        </w:rPr>
        <w:t>au modèle de certificat de recyclage</w:t>
      </w:r>
      <w:r w:rsidR="00C10010" w:rsidRPr="00F332AA">
        <w:rPr>
          <w:rFonts w:ascii="Gill Sans MT" w:eastAsia="Times New Roman" w:hAnsi="Gill Sans MT" w:cs="Arial"/>
          <w:lang w:eastAsia="fr-FR"/>
        </w:rPr>
        <w:t xml:space="preserve"> et au référentiel </w:t>
      </w:r>
      <w:r w:rsidR="00EE5A18">
        <w:rPr>
          <w:rFonts w:ascii="Gill Sans MT" w:eastAsia="Times New Roman" w:hAnsi="Gill Sans MT" w:cs="Arial"/>
          <w:lang w:eastAsia="fr-FR"/>
        </w:rPr>
        <w:t>de contrôle</w:t>
      </w:r>
      <w:r w:rsidR="001453B0" w:rsidRPr="00F332AA">
        <w:rPr>
          <w:rFonts w:ascii="Gill Sans MT" w:eastAsia="Times New Roman" w:hAnsi="Gill Sans MT" w:cs="Arial"/>
          <w:lang w:eastAsia="fr-FR"/>
        </w:rPr>
        <w:t xml:space="preserve"> établi conformément au Cahier des charges</w:t>
      </w:r>
      <w:r w:rsidR="749158F4" w:rsidRPr="00F332AA">
        <w:rPr>
          <w:rFonts w:ascii="Gill Sans MT" w:eastAsia="Times New Roman" w:hAnsi="Gill Sans MT" w:cs="Arial"/>
          <w:lang w:eastAsia="fr-FR"/>
        </w:rPr>
        <w:t xml:space="preserve"> de la filière REP </w:t>
      </w:r>
      <w:r w:rsidR="00DF04B1">
        <w:rPr>
          <w:rFonts w:ascii="Gill Sans MT" w:eastAsia="Times New Roman" w:hAnsi="Gill Sans MT" w:cs="Arial"/>
          <w:lang w:eastAsia="fr-FR"/>
        </w:rPr>
        <w:t>EMPG</w:t>
      </w:r>
      <w:r w:rsidR="00C10010" w:rsidRPr="00F332AA">
        <w:rPr>
          <w:rFonts w:ascii="Gill Sans MT" w:eastAsia="Times New Roman" w:hAnsi="Gill Sans MT" w:cs="Arial"/>
          <w:lang w:eastAsia="fr-FR"/>
        </w:rPr>
        <w:t>, disponibles sur le site internet de Citeo</w:t>
      </w:r>
      <w:r w:rsidR="00E651D9" w:rsidRPr="00F332AA">
        <w:rPr>
          <w:rFonts w:ascii="Gill Sans MT" w:eastAsia="Times New Roman" w:hAnsi="Gill Sans MT" w:cs="Arial"/>
          <w:lang w:eastAsia="fr-FR"/>
        </w:rPr>
        <w:t>.</w:t>
      </w:r>
      <w:r w:rsidR="000F533E" w:rsidRPr="00F332AA">
        <w:rPr>
          <w:rFonts w:ascii="Gill Sans MT" w:eastAsia="Times New Roman" w:hAnsi="Gill Sans MT" w:cs="Arial"/>
          <w:lang w:eastAsia="fr-FR"/>
        </w:rPr>
        <w:t xml:space="preserve">  </w:t>
      </w:r>
    </w:p>
    <w:p w14:paraId="49A6CEAC" w14:textId="77777777" w:rsidR="00CE14CB" w:rsidRPr="00F332AA" w:rsidRDefault="00CE14CB" w:rsidP="007E020D">
      <w:pPr>
        <w:spacing w:after="0" w:line="240" w:lineRule="auto"/>
        <w:jc w:val="both"/>
        <w:rPr>
          <w:rFonts w:ascii="Gill Sans MT" w:eastAsia="Times New Roman" w:hAnsi="Gill Sans MT" w:cs="Arial"/>
          <w:lang w:eastAsia="fr-FR"/>
        </w:rPr>
      </w:pPr>
    </w:p>
    <w:p w14:paraId="7867C392" w14:textId="7593A2DD" w:rsidR="00AF0D06" w:rsidRPr="00F332AA" w:rsidDel="00FE1BF6" w:rsidRDefault="00AF0D06" w:rsidP="007E020D">
      <w:p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 xml:space="preserve">Ces informations </w:t>
      </w:r>
      <w:r w:rsidR="006360E1" w:rsidRPr="00F332AA">
        <w:rPr>
          <w:rFonts w:ascii="Gill Sans MT" w:eastAsia="Times New Roman" w:hAnsi="Gill Sans MT" w:cs="Arial"/>
          <w:lang w:eastAsia="fr-FR"/>
        </w:rPr>
        <w:t xml:space="preserve">servent </w:t>
      </w:r>
      <w:r w:rsidRPr="00F332AA">
        <w:rPr>
          <w:rFonts w:ascii="Gill Sans MT" w:eastAsia="Times New Roman" w:hAnsi="Gill Sans MT" w:cs="Arial"/>
          <w:lang w:eastAsia="fr-FR"/>
        </w:rPr>
        <w:t>:</w:t>
      </w:r>
    </w:p>
    <w:p w14:paraId="6EA7892A" w14:textId="55B3AC73" w:rsidR="008F41B0" w:rsidRPr="00F332AA" w:rsidRDefault="004561C4" w:rsidP="007E58BA">
      <w:pPr>
        <w:pStyle w:val="Paragraphedeliste"/>
        <w:numPr>
          <w:ilvl w:val="0"/>
          <w:numId w:val="9"/>
        </w:num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De</w:t>
      </w:r>
      <w:r w:rsidR="008F41B0" w:rsidRPr="00F332AA">
        <w:rPr>
          <w:rFonts w:ascii="Gill Sans MT" w:eastAsia="Times New Roman" w:hAnsi="Gill Sans MT" w:cs="Arial"/>
          <w:lang w:eastAsia="fr-FR"/>
        </w:rPr>
        <w:t xml:space="preserve"> justificatif au versement des soutiens par Citeo à la Collectivité ;</w:t>
      </w:r>
    </w:p>
    <w:p w14:paraId="42C294DC" w14:textId="33128B7B" w:rsidR="00AF0D06" w:rsidRPr="00F332AA" w:rsidDel="00FE1BF6" w:rsidRDefault="004561C4" w:rsidP="007E58BA">
      <w:pPr>
        <w:pStyle w:val="Paragraphedeliste"/>
        <w:numPr>
          <w:ilvl w:val="0"/>
          <w:numId w:val="9"/>
        </w:num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De</w:t>
      </w:r>
      <w:r w:rsidR="36C70E7B" w:rsidRPr="00F332AA">
        <w:rPr>
          <w:rFonts w:ascii="Gill Sans MT" w:eastAsia="Times New Roman" w:hAnsi="Gill Sans MT" w:cs="Arial"/>
          <w:lang w:eastAsia="fr-FR"/>
        </w:rPr>
        <w:t xml:space="preserve"> base aux contrôles </w:t>
      </w:r>
      <w:r w:rsidR="00FD3C00" w:rsidRPr="00F332AA">
        <w:rPr>
          <w:rFonts w:ascii="Gill Sans MT" w:eastAsia="Times New Roman" w:hAnsi="Gill Sans MT" w:cs="Arial"/>
          <w:lang w:eastAsia="fr-FR"/>
        </w:rPr>
        <w:t>diligentés afin de s’assurer de la réalité du recyclage effectif des matériaux ;</w:t>
      </w:r>
    </w:p>
    <w:p w14:paraId="4740BB9B" w14:textId="3C8D14C2" w:rsidR="00535499" w:rsidRPr="00F332AA" w:rsidRDefault="004561C4" w:rsidP="007E58BA">
      <w:pPr>
        <w:pStyle w:val="Paragraphedeliste"/>
        <w:numPr>
          <w:ilvl w:val="0"/>
          <w:numId w:val="9"/>
        </w:num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À</w:t>
      </w:r>
      <w:r w:rsidR="3112180B" w:rsidRPr="00F332AA">
        <w:rPr>
          <w:rFonts w:ascii="Gill Sans MT" w:eastAsia="Times New Roman" w:hAnsi="Gill Sans MT" w:cs="Arial"/>
          <w:lang w:eastAsia="fr-FR"/>
        </w:rPr>
        <w:t xml:space="preserve"> établir une attestation de recyclage à destination de la Collectivité telle que prévue à l’article </w:t>
      </w:r>
      <w:r w:rsidR="00FC6369">
        <w:rPr>
          <w:rFonts w:ascii="Gill Sans MT" w:eastAsia="Times New Roman" w:hAnsi="Gill Sans MT" w:cs="Arial"/>
          <w:lang w:eastAsia="fr-FR"/>
        </w:rPr>
        <w:t>6.7.1 (</w:t>
      </w:r>
      <w:r w:rsidR="00FC6369" w:rsidRPr="00632BA1">
        <w:rPr>
          <w:rFonts w:ascii="Gill Sans MT" w:eastAsia="Times New Roman" w:hAnsi="Gill Sans MT" w:cs="Arial"/>
          <w:i/>
          <w:iCs/>
          <w:lang w:eastAsia="fr-FR"/>
        </w:rPr>
        <w:t>Traçabilité</w:t>
      </w:r>
      <w:r w:rsidR="00FC6369">
        <w:rPr>
          <w:rFonts w:ascii="Gill Sans MT" w:eastAsia="Times New Roman" w:hAnsi="Gill Sans MT" w:cs="Arial"/>
          <w:lang w:eastAsia="fr-FR"/>
        </w:rPr>
        <w:t>)</w:t>
      </w:r>
      <w:r w:rsidR="3112180B" w:rsidRPr="00F332AA">
        <w:rPr>
          <w:rFonts w:ascii="Gill Sans MT" w:eastAsia="Times New Roman" w:hAnsi="Gill Sans MT" w:cs="Arial"/>
          <w:lang w:eastAsia="fr-FR"/>
        </w:rPr>
        <w:t xml:space="preserve"> du </w:t>
      </w:r>
      <w:r w:rsidR="00B73128" w:rsidRPr="00F332AA">
        <w:rPr>
          <w:rFonts w:ascii="Gill Sans MT" w:eastAsia="Times New Roman" w:hAnsi="Gill Sans MT" w:cs="Arial"/>
          <w:lang w:eastAsia="fr-FR"/>
        </w:rPr>
        <w:t>C</w:t>
      </w:r>
      <w:r w:rsidR="3112180B" w:rsidRPr="00F332AA">
        <w:rPr>
          <w:rFonts w:ascii="Gill Sans MT" w:eastAsia="Times New Roman" w:hAnsi="Gill Sans MT" w:cs="Arial"/>
          <w:lang w:eastAsia="fr-FR"/>
        </w:rPr>
        <w:t xml:space="preserve">ahier des charges d'agrément de la filière </w:t>
      </w:r>
      <w:r w:rsidR="00DF04B1">
        <w:rPr>
          <w:rFonts w:ascii="Gill Sans MT" w:eastAsia="Times New Roman" w:hAnsi="Gill Sans MT" w:cs="Arial"/>
          <w:lang w:eastAsia="fr-FR"/>
        </w:rPr>
        <w:t>EMPG</w:t>
      </w:r>
      <w:r w:rsidR="3112180B" w:rsidRPr="00F332AA">
        <w:rPr>
          <w:rFonts w:ascii="Gill Sans MT" w:eastAsia="Times New Roman" w:hAnsi="Gill Sans MT" w:cs="Arial"/>
          <w:lang w:eastAsia="fr-FR"/>
        </w:rPr>
        <w:t xml:space="preserve">. </w:t>
      </w:r>
    </w:p>
    <w:p w14:paraId="2C38CBD8" w14:textId="26AEA157" w:rsidR="009B6181" w:rsidRPr="00805BDE" w:rsidRDefault="000C5708" w:rsidP="00805BDE">
      <w:pPr>
        <w:pStyle w:val="Articles"/>
        <w:rPr>
          <w:rFonts w:ascii="Gill Sans MT" w:hAnsi="Gill Sans MT"/>
          <w:b/>
          <w:szCs w:val="24"/>
          <w:lang w:eastAsia="fr-FR"/>
        </w:rPr>
      </w:pPr>
      <w:bookmarkStart w:id="47" w:name="_Toc744755409"/>
      <w:bookmarkStart w:id="48" w:name="_Toc768584834"/>
      <w:bookmarkStart w:id="49" w:name="_Toc1755683314"/>
      <w:bookmarkStart w:id="50" w:name="_Toc796427588"/>
      <w:bookmarkStart w:id="51" w:name="_Toc757259275"/>
      <w:bookmarkStart w:id="52" w:name="_Toc1447807371"/>
      <w:bookmarkStart w:id="53" w:name="_Toc14196101"/>
      <w:bookmarkStart w:id="54" w:name="_Toc205303526"/>
      <w:r>
        <w:rPr>
          <w:rFonts w:ascii="Gill Sans MT" w:hAnsi="Gill Sans MT"/>
          <w:szCs w:val="24"/>
          <w:lang w:eastAsia="fr-FR"/>
        </w:rPr>
        <w:t>3</w:t>
      </w:r>
      <w:r w:rsidR="009B6181" w:rsidRPr="00805BDE">
        <w:rPr>
          <w:rFonts w:ascii="Gill Sans MT" w:hAnsi="Gill Sans MT"/>
          <w:szCs w:val="24"/>
          <w:lang w:eastAsia="fr-FR"/>
        </w:rPr>
        <w:t>.</w:t>
      </w:r>
      <w:r w:rsidR="00B07BFD">
        <w:rPr>
          <w:rFonts w:ascii="Gill Sans MT" w:hAnsi="Gill Sans MT"/>
          <w:szCs w:val="24"/>
          <w:lang w:eastAsia="fr-FR"/>
        </w:rPr>
        <w:t>3</w:t>
      </w:r>
      <w:r w:rsidR="00B07BFD" w:rsidRPr="00805BDE">
        <w:rPr>
          <w:rFonts w:ascii="Gill Sans MT" w:hAnsi="Gill Sans MT"/>
          <w:szCs w:val="24"/>
          <w:lang w:eastAsia="fr-FR"/>
        </w:rPr>
        <w:t xml:space="preserve"> </w:t>
      </w:r>
      <w:r w:rsidR="009B6181" w:rsidRPr="00805BDE">
        <w:rPr>
          <w:rFonts w:ascii="Gill Sans MT" w:hAnsi="Gill Sans MT"/>
          <w:szCs w:val="24"/>
          <w:lang w:eastAsia="fr-FR"/>
        </w:rPr>
        <w:t>– Transmission de données aux autorités publiques</w:t>
      </w:r>
      <w:bookmarkEnd w:id="47"/>
      <w:bookmarkEnd w:id="48"/>
      <w:bookmarkEnd w:id="49"/>
      <w:bookmarkEnd w:id="50"/>
      <w:bookmarkEnd w:id="51"/>
      <w:bookmarkEnd w:id="52"/>
      <w:bookmarkEnd w:id="53"/>
      <w:bookmarkEnd w:id="54"/>
    </w:p>
    <w:p w14:paraId="54EA777F" w14:textId="4D393674" w:rsidR="00983B1B" w:rsidRPr="00975658" w:rsidRDefault="009B6181" w:rsidP="00805BDE">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Citeo est autorisé</w:t>
      </w:r>
      <w:r w:rsidR="001545F2">
        <w:rPr>
          <w:rFonts w:ascii="Gill Sans MT" w:eastAsia="Times New Roman" w:hAnsi="Gill Sans MT" w:cs="Arial"/>
          <w:lang w:eastAsia="fr-FR"/>
        </w:rPr>
        <w:t>e</w:t>
      </w:r>
      <w:r w:rsidRPr="00805BDE">
        <w:rPr>
          <w:rFonts w:ascii="Gill Sans MT" w:eastAsia="Times New Roman" w:hAnsi="Gill Sans MT" w:cs="Arial"/>
          <w:lang w:eastAsia="fr-FR"/>
        </w:rPr>
        <w:t xml:space="preserve"> à transmettre aux autorités publiques, en particulier les ministères signataires de son agrément et </w:t>
      </w:r>
      <w:r w:rsidRPr="00F332AA">
        <w:rPr>
          <w:rFonts w:ascii="Gill Sans MT" w:eastAsia="Times New Roman" w:hAnsi="Gill Sans MT" w:cs="Arial"/>
          <w:lang w:eastAsia="fr-FR"/>
        </w:rPr>
        <w:t>l’</w:t>
      </w:r>
      <w:r w:rsidR="000D3B5D">
        <w:rPr>
          <w:rFonts w:ascii="Gill Sans MT" w:eastAsia="Times New Roman" w:hAnsi="Gill Sans MT" w:cs="Arial"/>
          <w:lang w:eastAsia="fr-FR"/>
        </w:rPr>
        <w:t>ADEME</w:t>
      </w:r>
      <w:r w:rsidRPr="00805BDE">
        <w:rPr>
          <w:rFonts w:ascii="Gill Sans MT" w:eastAsia="Times New Roman" w:hAnsi="Gill Sans MT" w:cs="Arial"/>
          <w:lang w:eastAsia="fr-FR"/>
        </w:rPr>
        <w:t xml:space="preserve">, toute donnée </w:t>
      </w:r>
      <w:r w:rsidR="008043CE" w:rsidRPr="00805BDE">
        <w:rPr>
          <w:rFonts w:ascii="Gill Sans MT" w:eastAsia="Times New Roman" w:hAnsi="Gill Sans MT" w:cs="Arial"/>
          <w:lang w:eastAsia="fr-FR"/>
        </w:rPr>
        <w:t>relative à la reprise objet du présent Contrat qui serait exigée en application des lois et règlements en vigueur</w:t>
      </w:r>
      <w:r w:rsidR="000B10DA" w:rsidRPr="00805BDE">
        <w:rPr>
          <w:rFonts w:ascii="Gill Sans MT" w:eastAsia="Times New Roman" w:hAnsi="Gill Sans MT" w:cs="Arial"/>
          <w:lang w:eastAsia="fr-FR"/>
        </w:rPr>
        <w:t xml:space="preserve">, en particulier </w:t>
      </w:r>
      <w:r w:rsidR="00520C85" w:rsidRPr="00805BDE">
        <w:rPr>
          <w:rFonts w:ascii="Gill Sans MT" w:eastAsia="Times New Roman" w:hAnsi="Gill Sans MT" w:cs="Arial"/>
          <w:lang w:eastAsia="fr-FR"/>
        </w:rPr>
        <w:t>l’arrêté du</w:t>
      </w:r>
      <w:r w:rsidR="00020896" w:rsidRPr="00020896">
        <w:rPr>
          <w:rFonts w:ascii="Gill Sans MT" w:eastAsia="Times New Roman" w:hAnsi="Gill Sans MT" w:cs="Arial"/>
          <w:lang w:eastAsia="fr-FR"/>
        </w:rPr>
        <w:t xml:space="preserve"> 12 décembre 2022 relatif aux données des filières à responsabilité élargie des producteurs (REP)</w:t>
      </w:r>
      <w:r w:rsidR="00020896">
        <w:rPr>
          <w:rFonts w:ascii="Gill Sans MT" w:eastAsia="Times New Roman" w:hAnsi="Gill Sans MT" w:cs="Arial"/>
          <w:lang w:eastAsia="fr-FR"/>
        </w:rPr>
        <w:t>.</w:t>
      </w:r>
    </w:p>
    <w:p w14:paraId="649560C1" w14:textId="13BBB1DE" w:rsidR="00C3504E" w:rsidRPr="00380AB6" w:rsidRDefault="008A27B3" w:rsidP="00380AB6">
      <w:pPr>
        <w:pStyle w:val="Articles"/>
        <w:rPr>
          <w:rFonts w:ascii="Gill Sans MT" w:hAnsi="Gill Sans MT"/>
        </w:rPr>
      </w:pPr>
      <w:bookmarkStart w:id="55" w:name="_Toc4369425"/>
      <w:bookmarkStart w:id="56" w:name="_Toc107249002"/>
      <w:bookmarkStart w:id="57" w:name="_Toc205303527"/>
      <w:bookmarkStart w:id="58" w:name="_Toc1239704142"/>
      <w:bookmarkStart w:id="59" w:name="_Toc635964412"/>
      <w:bookmarkStart w:id="60" w:name="_Toc2080740061"/>
      <w:bookmarkStart w:id="61" w:name="_Toc493460606"/>
      <w:bookmarkStart w:id="62" w:name="_Toc1595520599"/>
      <w:bookmarkStart w:id="63" w:name="_Toc595426089"/>
      <w:bookmarkStart w:id="64" w:name="_Toc517324764"/>
      <w:r w:rsidRPr="00805BDE">
        <w:rPr>
          <w:rFonts w:ascii="Gill Sans MT" w:hAnsi="Gill Sans MT"/>
        </w:rPr>
        <w:t xml:space="preserve">ARTICLE </w:t>
      </w:r>
      <w:r w:rsidR="00380AB6">
        <w:rPr>
          <w:rFonts w:ascii="Gill Sans MT" w:hAnsi="Gill Sans MT"/>
        </w:rPr>
        <w:t xml:space="preserve">4 </w:t>
      </w:r>
      <w:r w:rsidR="00460C04">
        <w:rPr>
          <w:rFonts w:ascii="Gill Sans MT" w:hAnsi="Gill Sans MT"/>
        </w:rPr>
        <w:t>–</w:t>
      </w:r>
      <w:r w:rsidR="00380AB6">
        <w:rPr>
          <w:rFonts w:ascii="Gill Sans MT" w:hAnsi="Gill Sans MT"/>
        </w:rPr>
        <w:t xml:space="preserve"> </w:t>
      </w:r>
      <w:bookmarkEnd w:id="55"/>
      <w:bookmarkEnd w:id="56"/>
      <w:r w:rsidR="00460C04">
        <w:rPr>
          <w:rFonts w:ascii="Gill Sans MT" w:hAnsi="Gill Sans MT"/>
        </w:rPr>
        <w:t>CONDITIONS FINANCIERES</w:t>
      </w:r>
      <w:bookmarkEnd w:id="57"/>
    </w:p>
    <w:p w14:paraId="51ADC605" w14:textId="0A05F607" w:rsidR="00C3504E" w:rsidRPr="004B59BC" w:rsidRDefault="00495D66" w:rsidP="00071F4C">
      <w:pPr>
        <w:pStyle w:val="Articles"/>
        <w:rPr>
          <w:rFonts w:ascii="Gill Sans MT" w:hAnsi="Gill Sans MT"/>
          <w:b/>
          <w:szCs w:val="24"/>
          <w:lang w:eastAsia="fr-FR"/>
        </w:rPr>
      </w:pPr>
      <w:bookmarkStart w:id="65" w:name="_Toc107249003"/>
      <w:bookmarkStart w:id="66" w:name="_Toc205303528"/>
      <w:r w:rsidRPr="00071F4C">
        <w:rPr>
          <w:rFonts w:ascii="Gill Sans MT" w:hAnsi="Gill Sans MT"/>
          <w:szCs w:val="24"/>
          <w:lang w:eastAsia="fr-FR"/>
        </w:rPr>
        <w:t xml:space="preserve">4.1 </w:t>
      </w:r>
      <w:r w:rsidR="00B91FCA">
        <w:rPr>
          <w:rFonts w:ascii="Gill Sans MT" w:hAnsi="Gill Sans MT"/>
          <w:szCs w:val="24"/>
          <w:lang w:eastAsia="fr-FR"/>
        </w:rPr>
        <w:t>–</w:t>
      </w:r>
      <w:r>
        <w:rPr>
          <w:rFonts w:ascii="Gill Sans MT" w:hAnsi="Gill Sans MT"/>
          <w:szCs w:val="24"/>
          <w:lang w:eastAsia="fr-FR"/>
        </w:rPr>
        <w:t xml:space="preserve"> </w:t>
      </w:r>
      <w:r w:rsidR="00B91FCA">
        <w:rPr>
          <w:rFonts w:ascii="Gill Sans MT" w:hAnsi="Gill Sans MT"/>
          <w:szCs w:val="24"/>
          <w:lang w:eastAsia="fr-FR"/>
        </w:rPr>
        <w:t>Modalités de rémunération</w:t>
      </w:r>
      <w:bookmarkEnd w:id="65"/>
      <w:bookmarkEnd w:id="66"/>
    </w:p>
    <w:p w14:paraId="10C2BA0A" w14:textId="22F96427" w:rsidR="00460C04" w:rsidRDefault="00460C04" w:rsidP="00EF3EE5">
      <w:pPr>
        <w:spacing w:after="0" w:line="240" w:lineRule="auto"/>
        <w:jc w:val="both"/>
        <w:rPr>
          <w:rFonts w:ascii="Gill Sans MT" w:eastAsia="Times New Roman" w:hAnsi="Gill Sans MT" w:cs="Arial"/>
          <w:lang w:eastAsia="fr-FR"/>
        </w:rPr>
      </w:pPr>
      <w:bookmarkStart w:id="67" w:name="_Toc107249004"/>
      <w:r w:rsidRPr="00137926">
        <w:rPr>
          <w:rFonts w:ascii="Gill Sans MT" w:eastAsia="Times New Roman" w:hAnsi="Gill Sans MT" w:cs="Arial"/>
          <w:lang w:eastAsia="fr-FR"/>
        </w:rPr>
        <w:t xml:space="preserve">En contrepartie de </w:t>
      </w:r>
      <w:r w:rsidR="00AE6459">
        <w:rPr>
          <w:rFonts w:ascii="Gill Sans MT" w:eastAsia="Times New Roman" w:hAnsi="Gill Sans MT" w:cs="Arial"/>
          <w:lang w:eastAsia="fr-FR"/>
        </w:rPr>
        <w:t>l’exécution conforme</w:t>
      </w:r>
      <w:r w:rsidRPr="00137926">
        <w:rPr>
          <w:rFonts w:ascii="Gill Sans MT" w:eastAsia="Times New Roman" w:hAnsi="Gill Sans MT" w:cs="Arial"/>
          <w:lang w:eastAsia="fr-FR"/>
        </w:rPr>
        <w:t xml:space="preserve"> par le Repreneur de ses obligations, Citeo verse au Repreneur</w:t>
      </w:r>
      <w:r w:rsidR="00EF3EE5">
        <w:rPr>
          <w:rFonts w:ascii="Gill Sans MT" w:eastAsia="Times New Roman" w:hAnsi="Gill Sans MT" w:cs="Arial"/>
          <w:lang w:eastAsia="fr-FR"/>
        </w:rPr>
        <w:t> </w:t>
      </w:r>
      <w:r w:rsidR="001B0483">
        <w:rPr>
          <w:rFonts w:ascii="Gill Sans MT" w:eastAsia="Times New Roman" w:hAnsi="Gill Sans MT" w:cs="Arial"/>
          <w:lang w:eastAsia="fr-FR"/>
        </w:rPr>
        <w:t>une rémunération</w:t>
      </w:r>
      <w:r w:rsidR="00BD2406">
        <w:rPr>
          <w:rFonts w:ascii="Gill Sans MT" w:eastAsia="Times New Roman" w:hAnsi="Gill Sans MT" w:cs="Arial"/>
          <w:lang w:eastAsia="fr-FR"/>
        </w:rPr>
        <w:t xml:space="preserve"> déterminée</w:t>
      </w:r>
      <w:r w:rsidR="001B0483">
        <w:rPr>
          <w:rFonts w:ascii="Gill Sans MT" w:eastAsia="Times New Roman" w:hAnsi="Gill Sans MT" w:cs="Arial"/>
          <w:lang w:eastAsia="fr-FR"/>
        </w:rPr>
        <w:t xml:space="preserve"> </w:t>
      </w:r>
      <w:r w:rsidR="003262BC">
        <w:rPr>
          <w:rFonts w:ascii="Gill Sans MT" w:eastAsia="Times New Roman" w:hAnsi="Gill Sans MT" w:cs="Arial"/>
          <w:lang w:eastAsia="fr-FR"/>
        </w:rPr>
        <w:t xml:space="preserve">selon les modalités </w:t>
      </w:r>
      <w:r w:rsidR="00BD2406">
        <w:rPr>
          <w:rFonts w:ascii="Gill Sans MT" w:eastAsia="Times New Roman" w:hAnsi="Gill Sans MT" w:cs="Arial"/>
          <w:lang w:eastAsia="fr-FR"/>
        </w:rPr>
        <w:t>présentées ci-après.</w:t>
      </w:r>
    </w:p>
    <w:p w14:paraId="0BD6BDFA" w14:textId="77777777" w:rsidR="00BD2406" w:rsidRDefault="00BD2406" w:rsidP="00BD2406">
      <w:pPr>
        <w:spacing w:after="0" w:line="240" w:lineRule="auto"/>
        <w:jc w:val="both"/>
        <w:rPr>
          <w:rFonts w:ascii="Gill Sans MT" w:hAnsi="Gill Sans MT"/>
        </w:rPr>
      </w:pPr>
    </w:p>
    <w:p w14:paraId="677558D2" w14:textId="72195602" w:rsidR="00B90313" w:rsidRDefault="00B90313" w:rsidP="00BD2406">
      <w:pPr>
        <w:spacing w:after="0" w:line="240" w:lineRule="auto"/>
        <w:jc w:val="both"/>
        <w:rPr>
          <w:rFonts w:ascii="Gill Sans MT" w:eastAsia="Times New Roman" w:hAnsi="Gill Sans MT"/>
          <w:lang w:eastAsia="fr-FR"/>
        </w:rPr>
      </w:pPr>
      <w:r w:rsidRPr="00CF0A8E">
        <w:rPr>
          <w:rFonts w:ascii="Gill Sans MT" w:eastAsia="Times New Roman" w:hAnsi="Gill Sans MT"/>
          <w:highlight w:val="yellow"/>
          <w:lang w:eastAsia="fr-FR"/>
        </w:rPr>
        <w:t>[Option 1 </w:t>
      </w:r>
      <w:r w:rsidR="009B60D5" w:rsidRPr="00CF0A8E">
        <w:rPr>
          <w:rFonts w:ascii="Gill Sans MT" w:eastAsia="Times New Roman" w:hAnsi="Gill Sans MT"/>
          <w:highlight w:val="yellow"/>
          <w:lang w:eastAsia="fr-FR"/>
        </w:rPr>
        <w:t>–</w:t>
      </w:r>
      <w:r w:rsidR="0038185B" w:rsidRPr="00CF0A8E">
        <w:rPr>
          <w:rFonts w:ascii="Gill Sans MT" w:eastAsia="Times New Roman" w:hAnsi="Gill Sans MT"/>
          <w:highlight w:val="yellow"/>
          <w:lang w:eastAsia="fr-FR"/>
        </w:rPr>
        <w:t xml:space="preserve"> Valorisation à l’export</w:t>
      </w:r>
      <w:r w:rsidR="00F332AA" w:rsidRPr="00CF0A8E">
        <w:rPr>
          <w:rFonts w:ascii="Gill Sans MT" w:eastAsia="Times New Roman" w:hAnsi="Gill Sans MT"/>
          <w:highlight w:val="yellow"/>
          <w:lang w:eastAsia="fr-FR"/>
        </w:rPr>
        <w:t>]</w:t>
      </w:r>
    </w:p>
    <w:p w14:paraId="6036374B" w14:textId="77777777" w:rsidR="00B90313" w:rsidRDefault="00B90313" w:rsidP="00BD2406">
      <w:pPr>
        <w:spacing w:after="0" w:line="240" w:lineRule="auto"/>
        <w:jc w:val="both"/>
        <w:rPr>
          <w:rFonts w:ascii="Gill Sans MT" w:hAnsi="Gill Sans MT"/>
        </w:rPr>
      </w:pPr>
    </w:p>
    <w:p w14:paraId="785845DD" w14:textId="5837506C" w:rsidR="00BD2406" w:rsidRPr="00137926" w:rsidRDefault="00B90313" w:rsidP="00A4411B">
      <w:pPr>
        <w:spacing w:after="0" w:line="240" w:lineRule="auto"/>
        <w:jc w:val="both"/>
        <w:rPr>
          <w:rFonts w:ascii="Gill Sans MT" w:hAnsi="Gill Sans MT"/>
        </w:rPr>
      </w:pPr>
      <w:r>
        <w:rPr>
          <w:rFonts w:ascii="Gill Sans MT" w:hAnsi="Gill Sans MT"/>
        </w:rPr>
        <w:t>Les</w:t>
      </w:r>
      <w:r w:rsidR="00BD2406">
        <w:rPr>
          <w:rFonts w:ascii="Gill Sans MT" w:hAnsi="Gill Sans MT"/>
        </w:rPr>
        <w:t xml:space="preserve"> modalités de rémunération constituent une incitation du</w:t>
      </w:r>
      <w:r w:rsidR="00BD2406" w:rsidRPr="00137926">
        <w:rPr>
          <w:rFonts w:ascii="Gill Sans MT" w:hAnsi="Gill Sans MT"/>
        </w:rPr>
        <w:t xml:space="preserve"> Repreneur à </w:t>
      </w:r>
      <w:r w:rsidR="197F315B" w:rsidRPr="577EFA3C">
        <w:rPr>
          <w:rFonts w:ascii="Gill Sans MT" w:hAnsi="Gill Sans MT"/>
        </w:rPr>
        <w:t>optimiser</w:t>
      </w:r>
      <w:r w:rsidR="00BD2406" w:rsidRPr="00137926">
        <w:rPr>
          <w:rFonts w:ascii="Gill Sans MT" w:hAnsi="Gill Sans MT"/>
        </w:rPr>
        <w:t xml:space="preserve"> son </w:t>
      </w:r>
      <w:r w:rsidR="197F315B" w:rsidRPr="577EFA3C">
        <w:rPr>
          <w:rFonts w:ascii="Gill Sans MT" w:hAnsi="Gill Sans MT"/>
        </w:rPr>
        <w:t>résultat d’exploitation (R)</w:t>
      </w:r>
      <w:r w:rsidR="004825C8">
        <w:rPr>
          <w:rFonts w:ascii="Gill Sans MT" w:hAnsi="Gill Sans MT"/>
        </w:rPr>
        <w:t>, tel que défini ci-après,</w:t>
      </w:r>
      <w:r w:rsidR="197F315B" w:rsidRPr="577EFA3C">
        <w:rPr>
          <w:rFonts w:ascii="Gill Sans MT" w:hAnsi="Gill Sans MT"/>
        </w:rPr>
        <w:t xml:space="preserve"> </w:t>
      </w:r>
      <w:r w:rsidR="00BD2406" w:rsidRPr="00137926">
        <w:rPr>
          <w:rFonts w:ascii="Gill Sans MT" w:hAnsi="Gill Sans MT"/>
        </w:rPr>
        <w:t>afin de recevoir une prestation maximum.</w:t>
      </w:r>
      <w:r w:rsidR="00BD2406">
        <w:rPr>
          <w:rFonts w:ascii="Gill Sans MT" w:hAnsi="Gill Sans MT"/>
        </w:rPr>
        <w:t xml:space="preserve"> </w:t>
      </w:r>
    </w:p>
    <w:p w14:paraId="12A5460C" w14:textId="26AF8471" w:rsidR="00BD2406" w:rsidRPr="00137926" w:rsidRDefault="00BD2406" w:rsidP="78E19DD2">
      <w:pPr>
        <w:spacing w:after="0" w:line="240" w:lineRule="auto"/>
        <w:ind w:left="1418"/>
        <w:jc w:val="both"/>
        <w:rPr>
          <w:rFonts w:ascii="Gill Sans MT" w:hAnsi="Gill Sans MT"/>
        </w:rPr>
      </w:pPr>
    </w:p>
    <w:p w14:paraId="1763DFD8" w14:textId="24ED0D95" w:rsidR="00BD2406" w:rsidRPr="00137926" w:rsidRDefault="00BD2406" w:rsidP="00BD2406">
      <w:pPr>
        <w:spacing w:after="0" w:line="240" w:lineRule="auto"/>
        <w:jc w:val="both"/>
        <w:rPr>
          <w:rFonts w:ascii="Gill Sans MT" w:hAnsi="Gill Sans MT"/>
        </w:rPr>
      </w:pPr>
      <w:r>
        <w:rPr>
          <w:rFonts w:ascii="Gill Sans MT" w:hAnsi="Gill Sans MT"/>
        </w:rPr>
        <w:t xml:space="preserve">Le Repreneur s’engage en tout état de cause, et indépendamment de cette incitation, </w:t>
      </w:r>
      <w:r w:rsidR="00C141A6">
        <w:rPr>
          <w:rFonts w:ascii="Gill Sans MT" w:hAnsi="Gill Sans MT"/>
        </w:rPr>
        <w:t xml:space="preserve">à </w:t>
      </w:r>
      <w:r>
        <w:rPr>
          <w:rFonts w:ascii="Gill Sans MT" w:hAnsi="Gill Sans MT"/>
        </w:rPr>
        <w:t xml:space="preserve">une </w:t>
      </w:r>
      <w:r w:rsidR="4DF709BB" w:rsidRPr="78E19DD2">
        <w:rPr>
          <w:rFonts w:ascii="Gill Sans MT" w:hAnsi="Gill Sans MT"/>
        </w:rPr>
        <w:t>optimisation</w:t>
      </w:r>
      <w:r>
        <w:rPr>
          <w:rFonts w:ascii="Gill Sans MT" w:hAnsi="Gill Sans MT"/>
        </w:rPr>
        <w:t xml:space="preserve"> de </w:t>
      </w:r>
      <w:r w:rsidR="4DF709BB" w:rsidRPr="78E19DD2">
        <w:rPr>
          <w:rFonts w:ascii="Gill Sans MT" w:hAnsi="Gill Sans MT"/>
        </w:rPr>
        <w:t>son résultat d’exploitation (R).</w:t>
      </w:r>
    </w:p>
    <w:p w14:paraId="4052D0A9" w14:textId="0D1CA306" w:rsidR="6E06C802" w:rsidRDefault="6E06C802" w:rsidP="6E06C802">
      <w:pPr>
        <w:spacing w:after="0" w:line="240" w:lineRule="auto"/>
        <w:jc w:val="both"/>
        <w:rPr>
          <w:rFonts w:ascii="Gill Sans MT" w:hAnsi="Gill Sans MT"/>
        </w:rPr>
      </w:pPr>
    </w:p>
    <w:p w14:paraId="7EF1133A" w14:textId="460E21EC" w:rsidR="0A041594" w:rsidRDefault="0A041594" w:rsidP="6E06C802">
      <w:pPr>
        <w:spacing w:after="0" w:line="240" w:lineRule="auto"/>
        <w:jc w:val="both"/>
        <w:rPr>
          <w:rFonts w:ascii="Gill Sans MT" w:hAnsi="Gill Sans MT"/>
        </w:rPr>
      </w:pPr>
      <w:r w:rsidRPr="6E06C802">
        <w:rPr>
          <w:rFonts w:ascii="Gill Sans MT" w:hAnsi="Gill Sans MT"/>
        </w:rPr>
        <w:t xml:space="preserve">La rémunération </w:t>
      </w:r>
      <w:r w:rsidR="7D1CD10E" w:rsidRPr="10E65221">
        <w:rPr>
          <w:rFonts w:ascii="Gill Sans MT" w:hAnsi="Gill Sans MT"/>
        </w:rPr>
        <w:t>de la prestation</w:t>
      </w:r>
      <w:r w:rsidRPr="10E65221">
        <w:rPr>
          <w:rFonts w:ascii="Gill Sans MT" w:hAnsi="Gill Sans MT"/>
        </w:rPr>
        <w:t xml:space="preserve"> </w:t>
      </w:r>
      <w:r w:rsidRPr="6E06C802">
        <w:rPr>
          <w:rFonts w:ascii="Gill Sans MT" w:hAnsi="Gill Sans MT"/>
        </w:rPr>
        <w:t xml:space="preserve">du Repreneur inclut : </w:t>
      </w:r>
    </w:p>
    <w:p w14:paraId="6CEA2884" w14:textId="77777777" w:rsidR="00EF3EE5" w:rsidRPr="00137926" w:rsidRDefault="00EF3EE5" w:rsidP="00EF3EE5">
      <w:pPr>
        <w:spacing w:after="0" w:line="240" w:lineRule="auto"/>
        <w:jc w:val="both"/>
        <w:rPr>
          <w:rFonts w:ascii="Gill Sans MT" w:eastAsia="Times New Roman" w:hAnsi="Gill Sans MT" w:cs="Arial"/>
          <w:lang w:eastAsia="fr-FR"/>
        </w:rPr>
      </w:pPr>
    </w:p>
    <w:p w14:paraId="2F611CA5" w14:textId="5AD84D14" w:rsidR="003C57BD" w:rsidRDefault="00D231CE" w:rsidP="00D231CE">
      <w:pPr>
        <w:pStyle w:val="Paragraphedeliste"/>
        <w:spacing w:after="120" w:line="240" w:lineRule="auto"/>
        <w:contextualSpacing w:val="0"/>
        <w:jc w:val="both"/>
        <w:rPr>
          <w:rFonts w:ascii="Gill Sans MT" w:eastAsia="Times New Roman" w:hAnsi="Gill Sans MT" w:cs="Arial"/>
          <w:lang w:eastAsia="fr-FR"/>
        </w:rPr>
      </w:pPr>
      <w:r w:rsidRPr="003C57BD">
        <w:rPr>
          <w:rFonts w:ascii="Gill Sans MT" w:eastAsia="Times New Roman" w:hAnsi="Gill Sans MT" w:cs="Arial"/>
          <w:b/>
          <w:bCs/>
          <w:lang w:eastAsia="fr-FR"/>
        </w:rPr>
        <w:t xml:space="preserve">1°/ </w:t>
      </w:r>
      <w:r w:rsidR="00460C04" w:rsidRPr="003C57BD">
        <w:rPr>
          <w:rFonts w:ascii="Gill Sans MT" w:eastAsia="Times New Roman" w:hAnsi="Gill Sans MT" w:cs="Arial"/>
          <w:b/>
          <w:bCs/>
          <w:lang w:eastAsia="fr-FR"/>
        </w:rPr>
        <w:t>Une rémunération fixe (F</w:t>
      </w:r>
      <w:r w:rsidR="004A0E2C">
        <w:rPr>
          <w:rFonts w:ascii="Gill Sans MT" w:eastAsia="Times New Roman" w:hAnsi="Gill Sans MT" w:cs="Arial"/>
          <w:b/>
          <w:bCs/>
          <w:lang w:eastAsia="fr-FR"/>
        </w:rPr>
        <w:t>1</w:t>
      </w:r>
      <w:r w:rsidR="00460C04" w:rsidRPr="003C57BD">
        <w:rPr>
          <w:rFonts w:ascii="Gill Sans MT" w:eastAsia="Times New Roman" w:hAnsi="Gill Sans MT" w:cs="Arial"/>
          <w:b/>
          <w:bCs/>
          <w:lang w:eastAsia="fr-FR"/>
        </w:rPr>
        <w:t>)</w:t>
      </w:r>
      <w:r w:rsidR="003C57BD">
        <w:rPr>
          <w:rFonts w:ascii="Gill Sans MT" w:eastAsia="Times New Roman" w:hAnsi="Gill Sans MT" w:cs="Arial"/>
          <w:lang w:eastAsia="fr-FR"/>
        </w:rPr>
        <w:t> :</w:t>
      </w:r>
    </w:p>
    <w:p w14:paraId="4FBE1A3D" w14:textId="1F356275" w:rsidR="003C57BD" w:rsidRDefault="00460C04" w:rsidP="007E58BA">
      <w:pPr>
        <w:pStyle w:val="Paragraphedeliste"/>
        <w:numPr>
          <w:ilvl w:val="0"/>
          <w:numId w:val="24"/>
        </w:numPr>
        <w:spacing w:after="120" w:line="240" w:lineRule="auto"/>
        <w:ind w:hanging="447"/>
        <w:jc w:val="both"/>
        <w:rPr>
          <w:rFonts w:ascii="Gill Sans MT" w:eastAsia="Times New Roman" w:hAnsi="Gill Sans MT" w:cs="Arial"/>
          <w:lang w:eastAsia="fr-FR"/>
        </w:rPr>
      </w:pPr>
      <w:r w:rsidRPr="00137926">
        <w:rPr>
          <w:rFonts w:ascii="Gill Sans MT" w:eastAsia="Times New Roman" w:hAnsi="Gill Sans MT" w:cs="Arial"/>
          <w:lang w:eastAsia="fr-FR"/>
        </w:rPr>
        <w:t xml:space="preserve">dont le montant forfaitaire est défini par </w:t>
      </w:r>
      <w:r w:rsidR="003551C1">
        <w:rPr>
          <w:rFonts w:ascii="Gill Sans MT" w:eastAsia="Times New Roman" w:hAnsi="Gill Sans MT" w:cs="Arial"/>
          <w:lang w:eastAsia="fr-FR"/>
        </w:rPr>
        <w:t>S</w:t>
      </w:r>
      <w:r w:rsidR="003551C1" w:rsidRPr="00137926">
        <w:rPr>
          <w:rFonts w:ascii="Gill Sans MT" w:eastAsia="Times New Roman" w:hAnsi="Gill Sans MT" w:cs="Arial"/>
          <w:lang w:eastAsia="fr-FR"/>
        </w:rPr>
        <w:t>tandard</w:t>
      </w:r>
      <w:r w:rsidR="003551C1">
        <w:rPr>
          <w:rFonts w:ascii="Gill Sans MT" w:eastAsia="Times New Roman" w:hAnsi="Gill Sans MT" w:cs="Arial"/>
          <w:lang w:eastAsia="fr-FR"/>
        </w:rPr>
        <w:t xml:space="preserve"> </w:t>
      </w:r>
      <w:r w:rsidR="00A15E42">
        <w:rPr>
          <w:rFonts w:ascii="Gill Sans MT" w:eastAsia="Times New Roman" w:hAnsi="Gill Sans MT" w:cs="Arial"/>
          <w:lang w:eastAsia="fr-FR"/>
        </w:rPr>
        <w:t>et par tonne</w:t>
      </w:r>
      <w:r w:rsidRPr="00137926">
        <w:rPr>
          <w:rFonts w:ascii="Gill Sans MT" w:eastAsia="Times New Roman" w:hAnsi="Gill Sans MT" w:cs="Arial"/>
          <w:lang w:eastAsia="fr-FR"/>
        </w:rPr>
        <w:t xml:space="preserve">, et indépendamment du résultat </w:t>
      </w:r>
      <w:r w:rsidR="784B2560" w:rsidRPr="25E3E46C">
        <w:rPr>
          <w:rFonts w:ascii="Gill Sans MT" w:eastAsia="Times New Roman" w:hAnsi="Gill Sans MT" w:cs="Arial"/>
          <w:lang w:eastAsia="fr-FR"/>
        </w:rPr>
        <w:t xml:space="preserve">d’exploitation </w:t>
      </w:r>
      <w:r w:rsidRPr="00137926">
        <w:rPr>
          <w:rFonts w:ascii="Gill Sans MT" w:eastAsia="Times New Roman" w:hAnsi="Gill Sans MT" w:cs="Arial"/>
          <w:lang w:eastAsia="fr-FR"/>
        </w:rPr>
        <w:t>(R)</w:t>
      </w:r>
      <w:r w:rsidR="00EE5592">
        <w:rPr>
          <w:rFonts w:ascii="Gill Sans MT" w:eastAsia="Times New Roman" w:hAnsi="Gill Sans MT" w:cs="Arial"/>
          <w:lang w:eastAsia="fr-FR"/>
        </w:rPr>
        <w:t>, tel que défini ci-après,</w:t>
      </w:r>
      <w:r w:rsidRPr="00137926">
        <w:rPr>
          <w:rFonts w:ascii="Gill Sans MT" w:eastAsia="Times New Roman" w:hAnsi="Gill Sans MT" w:cs="Arial"/>
          <w:lang w:eastAsia="fr-FR"/>
        </w:rPr>
        <w:t xml:space="preserve"> obtenu</w:t>
      </w:r>
      <w:r w:rsidR="003C57BD">
        <w:rPr>
          <w:rFonts w:ascii="Gill Sans MT" w:eastAsia="Times New Roman" w:hAnsi="Gill Sans MT" w:cs="Arial"/>
          <w:lang w:eastAsia="fr-FR"/>
        </w:rPr>
        <w:t> ;</w:t>
      </w:r>
    </w:p>
    <w:p w14:paraId="1A96A364" w14:textId="6CCCF699" w:rsidR="00B91FCA" w:rsidRPr="00B91FCA" w:rsidRDefault="003C57BD" w:rsidP="007E58BA">
      <w:pPr>
        <w:pStyle w:val="Paragraphedeliste"/>
        <w:numPr>
          <w:ilvl w:val="0"/>
          <w:numId w:val="24"/>
        </w:numPr>
        <w:spacing w:after="120" w:line="240" w:lineRule="auto"/>
        <w:ind w:hanging="447"/>
        <w:jc w:val="both"/>
        <w:rPr>
          <w:rFonts w:ascii="Gill Sans MT" w:eastAsia="Times New Roman" w:hAnsi="Gill Sans MT" w:cs="Arial"/>
          <w:lang w:eastAsia="fr-FR"/>
        </w:rPr>
      </w:pPr>
      <w:r>
        <w:rPr>
          <w:rFonts w:ascii="Gill Sans MT" w:eastAsia="Times New Roman" w:hAnsi="Gill Sans MT" w:cs="Arial"/>
          <w:lang w:eastAsia="fr-FR"/>
        </w:rPr>
        <w:t xml:space="preserve">couvrant </w:t>
      </w:r>
      <w:r w:rsidR="00F601C0">
        <w:rPr>
          <w:rFonts w:ascii="Gill Sans MT" w:eastAsia="Times New Roman" w:hAnsi="Gill Sans MT" w:cs="Arial"/>
          <w:lang w:eastAsia="fr-FR"/>
        </w:rPr>
        <w:t>les charges</w:t>
      </w:r>
      <w:r w:rsidR="00F6771A">
        <w:rPr>
          <w:rFonts w:ascii="Gill Sans MT" w:eastAsia="Times New Roman" w:hAnsi="Gill Sans MT" w:cs="Arial"/>
          <w:lang w:eastAsia="fr-FR"/>
        </w:rPr>
        <w:t xml:space="preserve"> suivantes :</w:t>
      </w:r>
      <w:r w:rsidR="00F6771A" w:rsidRPr="00F6771A">
        <w:rPr>
          <w:rFonts w:ascii="Gill Sans MT" w:hAnsi="Gill Sans MT"/>
        </w:rPr>
        <w:t xml:space="preserve"> </w:t>
      </w:r>
    </w:p>
    <w:p w14:paraId="5D5537A4" w14:textId="4AB6C7C3" w:rsidR="2F19B930" w:rsidRPr="00AF1D45" w:rsidRDefault="13A78952" w:rsidP="00AF1D45">
      <w:pPr>
        <w:pStyle w:val="Paragraphedeliste"/>
        <w:numPr>
          <w:ilvl w:val="2"/>
          <w:numId w:val="2"/>
        </w:numPr>
        <w:spacing w:after="0" w:line="240" w:lineRule="auto"/>
        <w:jc w:val="both"/>
        <w:rPr>
          <w:rFonts w:ascii="Gill Sans MT" w:hAnsi="Gill Sans MT"/>
        </w:rPr>
      </w:pPr>
      <w:r w:rsidRPr="00AF1D45">
        <w:rPr>
          <w:rFonts w:ascii="Gill Sans MT" w:hAnsi="Gill Sans MT"/>
        </w:rPr>
        <w:t>organisation de la reprise et du recyclage des matériaux visés au Contrat</w:t>
      </w:r>
      <w:r w:rsidR="738ADC29" w:rsidRPr="00AF1D45">
        <w:rPr>
          <w:rFonts w:ascii="Gill Sans MT" w:hAnsi="Gill Sans MT"/>
        </w:rPr>
        <w:t xml:space="preserve"> telle que prévu</w:t>
      </w:r>
      <w:r w:rsidR="4F65CFDF" w:rsidRPr="00AF1D45">
        <w:rPr>
          <w:rFonts w:ascii="Gill Sans MT" w:hAnsi="Gill Sans MT"/>
        </w:rPr>
        <w:t>e</w:t>
      </w:r>
      <w:r w:rsidR="738ADC29" w:rsidRPr="00AF1D45">
        <w:rPr>
          <w:rFonts w:ascii="Gill Sans MT" w:hAnsi="Gill Sans MT"/>
        </w:rPr>
        <w:t xml:space="preserve"> à l’article 2</w:t>
      </w:r>
      <w:r w:rsidRPr="00AF1D45">
        <w:rPr>
          <w:rFonts w:ascii="Gill Sans MT" w:hAnsi="Gill Sans MT"/>
        </w:rPr>
        <w:t xml:space="preserve"> ;</w:t>
      </w:r>
    </w:p>
    <w:p w14:paraId="51CD2396" w14:textId="1E4A5DFF" w:rsidR="00B91FCA" w:rsidRPr="00AF1D45" w:rsidRDefault="02273768" w:rsidP="00AF1D45">
      <w:pPr>
        <w:pStyle w:val="Paragraphedeliste"/>
        <w:numPr>
          <w:ilvl w:val="2"/>
          <w:numId w:val="2"/>
        </w:numPr>
        <w:spacing w:after="0" w:line="240" w:lineRule="auto"/>
        <w:jc w:val="both"/>
        <w:rPr>
          <w:rFonts w:ascii="Gill Sans MT" w:hAnsi="Gill Sans MT"/>
        </w:rPr>
      </w:pPr>
      <w:r w:rsidRPr="53E97A94">
        <w:rPr>
          <w:rFonts w:ascii="Gill Sans MT" w:hAnsi="Gill Sans MT"/>
        </w:rPr>
        <w:t xml:space="preserve">fourniture trimestrielle des certificats de recyclage par matériau (tels que prévus à l’article </w:t>
      </w:r>
      <w:r w:rsidR="696F197F" w:rsidRPr="00AF1D45">
        <w:rPr>
          <w:rFonts w:ascii="Gill Sans MT" w:hAnsi="Gill Sans MT"/>
        </w:rPr>
        <w:t>3</w:t>
      </w:r>
      <w:r w:rsidR="369E87B0" w:rsidRPr="53E97A94">
        <w:rPr>
          <w:rFonts w:ascii="Gill Sans MT" w:hAnsi="Gill Sans MT"/>
        </w:rPr>
        <w:t>),</w:t>
      </w:r>
    </w:p>
    <w:p w14:paraId="5EB93666" w14:textId="7EC89B16" w:rsidR="00B91FCA" w:rsidRPr="00CA5192" w:rsidRDefault="02273768" w:rsidP="00AF1D45">
      <w:pPr>
        <w:pStyle w:val="Paragraphedeliste"/>
        <w:numPr>
          <w:ilvl w:val="2"/>
          <w:numId w:val="2"/>
        </w:numPr>
        <w:spacing w:after="0" w:line="240" w:lineRule="auto"/>
        <w:jc w:val="both"/>
        <w:rPr>
          <w:rFonts w:ascii="Gill Sans MT" w:hAnsi="Gill Sans MT"/>
        </w:rPr>
      </w:pPr>
      <w:r w:rsidRPr="53E97A94">
        <w:rPr>
          <w:rFonts w:ascii="Gill Sans MT" w:hAnsi="Gill Sans MT"/>
        </w:rPr>
        <w:lastRenderedPageBreak/>
        <w:t>fourniture</w:t>
      </w:r>
      <w:r w:rsidR="369E87B0" w:rsidRPr="53E97A94">
        <w:rPr>
          <w:rFonts w:ascii="Gill Sans MT" w:hAnsi="Gill Sans MT"/>
        </w:rPr>
        <w:t xml:space="preserve"> </w:t>
      </w:r>
      <w:r w:rsidR="35F120F9" w:rsidRPr="53E97A94">
        <w:rPr>
          <w:rFonts w:ascii="Gill Sans MT" w:hAnsi="Gill Sans MT"/>
        </w:rPr>
        <w:t>trimestrielle</w:t>
      </w:r>
      <w:r w:rsidRPr="53E97A94">
        <w:rPr>
          <w:rFonts w:ascii="Gill Sans MT" w:hAnsi="Gill Sans MT"/>
        </w:rPr>
        <w:t xml:space="preserve"> de tous les justificatifs des dépenses et recettes (factures fret maritime, transporteurs, bordereaux de vente des matériaux…)</w:t>
      </w:r>
      <w:r w:rsidRPr="00AF1D45">
        <w:rPr>
          <w:rFonts w:ascii="Gill Sans MT" w:hAnsi="Gill Sans MT"/>
        </w:rPr>
        <w:t xml:space="preserve"> tels que prévus à </w:t>
      </w:r>
      <w:r w:rsidR="00C85FC9" w:rsidRPr="00AF1D45">
        <w:rPr>
          <w:rFonts w:ascii="Gill Sans MT" w:hAnsi="Gill Sans MT"/>
        </w:rPr>
        <w:t>l’</w:t>
      </w:r>
      <w:r w:rsidR="00C85FC9">
        <w:rPr>
          <w:rFonts w:ascii="Gill Sans MT" w:hAnsi="Gill Sans MT"/>
        </w:rPr>
        <w:t>A</w:t>
      </w:r>
      <w:r w:rsidR="00C85FC9" w:rsidRPr="00CA5192">
        <w:rPr>
          <w:rFonts w:ascii="Gill Sans MT" w:hAnsi="Gill Sans MT"/>
        </w:rPr>
        <w:t xml:space="preserve">nnexe </w:t>
      </w:r>
      <w:r w:rsidR="009359E0">
        <w:rPr>
          <w:rFonts w:ascii="Gill Sans MT" w:hAnsi="Gill Sans MT"/>
        </w:rPr>
        <w:t xml:space="preserve">3 </w:t>
      </w:r>
      <w:r w:rsidR="00C85FC9">
        <w:rPr>
          <w:rFonts w:ascii="Gill Sans MT" w:hAnsi="Gill Sans MT"/>
        </w:rPr>
        <w:t>(</w:t>
      </w:r>
      <w:r w:rsidR="00C85FC9" w:rsidRPr="00CA5192">
        <w:rPr>
          <w:rFonts w:ascii="Gill Sans MT" w:hAnsi="Gill Sans MT"/>
          <w:i/>
        </w:rPr>
        <w:t>Justificatifs de facturation</w:t>
      </w:r>
      <w:r w:rsidR="00C85FC9">
        <w:rPr>
          <w:rFonts w:ascii="Gill Sans MT" w:hAnsi="Gill Sans MT"/>
        </w:rPr>
        <w:t>)</w:t>
      </w:r>
      <w:r w:rsidR="6A111B12" w:rsidRPr="00CA5192">
        <w:rPr>
          <w:rFonts w:ascii="Gill Sans MT" w:hAnsi="Gill Sans MT"/>
        </w:rPr>
        <w:t> ;</w:t>
      </w:r>
    </w:p>
    <w:p w14:paraId="7C8C4128" w14:textId="77777777" w:rsidR="00A4411B" w:rsidRPr="00137926" w:rsidRDefault="00A4411B" w:rsidP="00A4411B">
      <w:pPr>
        <w:pStyle w:val="Paragraphedeliste"/>
        <w:spacing w:after="120" w:line="240" w:lineRule="auto"/>
        <w:ind w:left="1418"/>
        <w:jc w:val="both"/>
        <w:rPr>
          <w:rFonts w:ascii="Gill Sans MT" w:eastAsia="Times New Roman" w:hAnsi="Gill Sans MT" w:cs="Arial"/>
          <w:lang w:eastAsia="fr-FR"/>
        </w:rPr>
      </w:pPr>
    </w:p>
    <w:p w14:paraId="5FB6800C" w14:textId="22A63683" w:rsidR="006872F1" w:rsidRDefault="00D231CE" w:rsidP="5FB67DBE">
      <w:pPr>
        <w:pStyle w:val="Paragraphedeliste"/>
        <w:spacing w:after="120" w:line="240" w:lineRule="auto"/>
        <w:jc w:val="both"/>
        <w:rPr>
          <w:rFonts w:ascii="Gill Sans MT" w:eastAsia="Times New Roman" w:hAnsi="Gill Sans MT" w:cs="Arial"/>
          <w:b/>
          <w:bCs/>
          <w:lang w:eastAsia="fr-FR"/>
        </w:rPr>
      </w:pPr>
      <w:r w:rsidRPr="003C57BD">
        <w:rPr>
          <w:rFonts w:ascii="Gill Sans MT" w:eastAsia="Times New Roman" w:hAnsi="Gill Sans MT" w:cs="Arial"/>
          <w:b/>
          <w:bCs/>
          <w:lang w:eastAsia="fr-FR"/>
        </w:rPr>
        <w:t xml:space="preserve">2°/ </w:t>
      </w:r>
      <w:r w:rsidR="006872F1">
        <w:rPr>
          <w:rFonts w:ascii="Gill Sans MT" w:eastAsia="Times New Roman" w:hAnsi="Gill Sans MT" w:cs="Arial"/>
          <w:b/>
          <w:bCs/>
          <w:lang w:eastAsia="fr-FR"/>
        </w:rPr>
        <w:t>Une rémunération liée au résultat (R)</w:t>
      </w:r>
      <w:r w:rsidR="00A4411B">
        <w:rPr>
          <w:rFonts w:ascii="Gill Sans MT" w:eastAsia="Times New Roman" w:hAnsi="Gill Sans MT" w:cs="Arial"/>
          <w:b/>
          <w:bCs/>
          <w:lang w:eastAsia="fr-FR"/>
        </w:rPr>
        <w:t> :</w:t>
      </w:r>
    </w:p>
    <w:p w14:paraId="3070DFBB" w14:textId="35F013CF" w:rsidR="00A4411B" w:rsidRPr="00A4411B" w:rsidRDefault="00A4411B" w:rsidP="007E58BA">
      <w:pPr>
        <w:pStyle w:val="Paragraphedeliste"/>
        <w:numPr>
          <w:ilvl w:val="0"/>
          <w:numId w:val="25"/>
        </w:numPr>
        <w:spacing w:after="0" w:line="240" w:lineRule="auto"/>
        <w:ind w:left="1418"/>
        <w:jc w:val="both"/>
        <w:rPr>
          <w:rFonts w:ascii="Gill Sans MT" w:hAnsi="Gill Sans MT"/>
        </w:rPr>
      </w:pPr>
      <w:r w:rsidRPr="00A4411B">
        <w:rPr>
          <w:rFonts w:ascii="Gill Sans MT" w:hAnsi="Gill Sans MT"/>
        </w:rPr>
        <w:t xml:space="preserve">Le résultat d’exploitation (R) est égal à la différence entre les recettes </w:t>
      </w:r>
      <w:r w:rsidR="0071129C">
        <w:rPr>
          <w:rFonts w:ascii="Gill Sans MT" w:hAnsi="Gill Sans MT"/>
        </w:rPr>
        <w:t xml:space="preserve">(r) </w:t>
      </w:r>
      <w:r w:rsidRPr="00A4411B">
        <w:rPr>
          <w:rFonts w:ascii="Gill Sans MT" w:hAnsi="Gill Sans MT"/>
        </w:rPr>
        <w:t xml:space="preserve">et les dépenses </w:t>
      </w:r>
      <w:r w:rsidR="0071129C">
        <w:rPr>
          <w:rFonts w:ascii="Gill Sans MT" w:hAnsi="Gill Sans MT"/>
        </w:rPr>
        <w:t xml:space="preserve">(d) </w:t>
      </w:r>
      <w:r w:rsidRPr="00A4411B">
        <w:rPr>
          <w:rFonts w:ascii="Gill Sans MT" w:hAnsi="Gill Sans MT"/>
        </w:rPr>
        <w:t xml:space="preserve">générées par la prestation, où :  </w:t>
      </w:r>
    </w:p>
    <w:p w14:paraId="44E47FB1" w14:textId="55D18CDC" w:rsidR="00A4411B" w:rsidRPr="00137926" w:rsidRDefault="7B6015BF" w:rsidP="00CA5192">
      <w:pPr>
        <w:pStyle w:val="Paragraphedeliste"/>
        <w:numPr>
          <w:ilvl w:val="2"/>
          <w:numId w:val="4"/>
        </w:numPr>
        <w:spacing w:after="0" w:line="240" w:lineRule="auto"/>
        <w:jc w:val="both"/>
        <w:rPr>
          <w:rFonts w:ascii="Gill Sans MT" w:hAnsi="Gill Sans MT"/>
        </w:rPr>
      </w:pPr>
      <w:r w:rsidRPr="53E97A94">
        <w:rPr>
          <w:rFonts w:ascii="Gill Sans MT" w:hAnsi="Gill Sans MT"/>
        </w:rPr>
        <w:t>Recettes d’exploitation</w:t>
      </w:r>
      <w:r w:rsidR="0071129C">
        <w:rPr>
          <w:rFonts w:ascii="Gill Sans MT" w:hAnsi="Gill Sans MT"/>
        </w:rPr>
        <w:t xml:space="preserve"> (r)</w:t>
      </w:r>
      <w:r w:rsidRPr="53E97A94">
        <w:rPr>
          <w:rFonts w:ascii="Gill Sans MT" w:hAnsi="Gill Sans MT"/>
        </w:rPr>
        <w:t xml:space="preserve"> : recettes réelles issues de la vente des tonnes de </w:t>
      </w:r>
      <w:r w:rsidR="00C57541">
        <w:rPr>
          <w:rFonts w:ascii="Gill Sans MT" w:hAnsi="Gill Sans MT"/>
        </w:rPr>
        <w:t>DEMPG</w:t>
      </w:r>
      <w:r w:rsidRPr="53E97A94">
        <w:rPr>
          <w:rFonts w:ascii="Gill Sans MT" w:hAnsi="Gill Sans MT"/>
        </w:rPr>
        <w:t xml:space="preserve"> ; </w:t>
      </w:r>
    </w:p>
    <w:p w14:paraId="5C743A9C" w14:textId="34E56DE6" w:rsidR="00A4411B" w:rsidRDefault="7B6015BF" w:rsidP="00CA5192">
      <w:pPr>
        <w:pStyle w:val="Paragraphedeliste"/>
        <w:numPr>
          <w:ilvl w:val="2"/>
          <w:numId w:val="4"/>
        </w:numPr>
        <w:spacing w:after="0" w:line="240" w:lineRule="auto"/>
        <w:jc w:val="both"/>
        <w:rPr>
          <w:rFonts w:ascii="Gill Sans MT" w:hAnsi="Gill Sans MT"/>
        </w:rPr>
      </w:pPr>
      <w:r w:rsidRPr="53E97A94">
        <w:rPr>
          <w:rFonts w:ascii="Gill Sans MT" w:hAnsi="Gill Sans MT"/>
        </w:rPr>
        <w:t>Dépenses d’exploitation</w:t>
      </w:r>
      <w:r w:rsidR="0071129C">
        <w:rPr>
          <w:rFonts w:ascii="Gill Sans MT" w:hAnsi="Gill Sans MT"/>
        </w:rPr>
        <w:t xml:space="preserve"> (d)</w:t>
      </w:r>
      <w:r w:rsidRPr="53E97A94">
        <w:rPr>
          <w:rFonts w:ascii="Gill Sans MT" w:hAnsi="Gill Sans MT"/>
        </w:rPr>
        <w:t xml:space="preserve"> : coûts logistiques réels supportés et justifiés par le Repreneur pour le recyclage des </w:t>
      </w:r>
      <w:r w:rsidR="00C57541">
        <w:rPr>
          <w:rFonts w:ascii="Gill Sans MT" w:hAnsi="Gill Sans MT"/>
        </w:rPr>
        <w:t>DEMPG</w:t>
      </w:r>
      <w:r w:rsidRPr="53E97A94">
        <w:rPr>
          <w:rFonts w:ascii="Gill Sans MT" w:hAnsi="Gill Sans MT"/>
        </w:rPr>
        <w:t xml:space="preserve"> ; </w:t>
      </w:r>
    </w:p>
    <w:p w14:paraId="2D494E43" w14:textId="21C64FA1" w:rsidR="00CE1ECB" w:rsidRDefault="00410005" w:rsidP="007E58BA">
      <w:pPr>
        <w:pStyle w:val="Paragraphedeliste"/>
        <w:numPr>
          <w:ilvl w:val="0"/>
          <w:numId w:val="25"/>
        </w:numPr>
        <w:spacing w:after="0" w:line="240" w:lineRule="auto"/>
        <w:ind w:left="1418"/>
        <w:jc w:val="both"/>
        <w:rPr>
          <w:rFonts w:ascii="Gill Sans MT" w:hAnsi="Gill Sans MT"/>
        </w:rPr>
      </w:pPr>
      <w:r>
        <w:rPr>
          <w:rFonts w:ascii="Gill Sans MT" w:hAnsi="Gill Sans MT"/>
        </w:rPr>
        <w:t xml:space="preserve">R est versé au </w:t>
      </w:r>
      <w:r w:rsidR="0050541A">
        <w:rPr>
          <w:rFonts w:ascii="Gill Sans MT" w:hAnsi="Gill Sans MT"/>
        </w:rPr>
        <w:t>Repreneu</w:t>
      </w:r>
      <w:r w:rsidR="009779B2">
        <w:rPr>
          <w:rFonts w:ascii="Gill Sans MT" w:hAnsi="Gill Sans MT"/>
        </w:rPr>
        <w:t>r</w:t>
      </w:r>
      <w:r w:rsidR="00121F02">
        <w:rPr>
          <w:rFonts w:ascii="Gill Sans MT" w:hAnsi="Gill Sans MT"/>
        </w:rPr>
        <w:t xml:space="preserve"> par Citeo</w:t>
      </w:r>
      <w:r w:rsidR="009779B2">
        <w:rPr>
          <w:rFonts w:ascii="Gill Sans MT" w:hAnsi="Gill Sans MT"/>
        </w:rPr>
        <w:t xml:space="preserve"> lorsqu’il</w:t>
      </w:r>
      <w:r w:rsidR="00BA78C0">
        <w:rPr>
          <w:rFonts w:ascii="Gill Sans MT" w:hAnsi="Gill Sans MT"/>
        </w:rPr>
        <w:t xml:space="preserve"> est négatif, et à Citeo par le Repreneur </w:t>
      </w:r>
      <w:r w:rsidR="006E2FC6">
        <w:rPr>
          <w:rFonts w:ascii="Gill Sans MT" w:hAnsi="Gill Sans MT"/>
        </w:rPr>
        <w:t>lorsqu’il est positif ;</w:t>
      </w:r>
    </w:p>
    <w:p w14:paraId="2AC90A54" w14:textId="0098F033" w:rsidR="00A4411B" w:rsidRPr="00A4411B" w:rsidRDefault="7B6015BF" w:rsidP="007E58BA">
      <w:pPr>
        <w:pStyle w:val="Paragraphedeliste"/>
        <w:numPr>
          <w:ilvl w:val="0"/>
          <w:numId w:val="25"/>
        </w:numPr>
        <w:spacing w:after="0" w:line="240" w:lineRule="auto"/>
        <w:ind w:left="1418"/>
        <w:jc w:val="both"/>
        <w:rPr>
          <w:rFonts w:ascii="Gill Sans MT" w:hAnsi="Gill Sans MT"/>
        </w:rPr>
      </w:pPr>
      <w:r w:rsidRPr="53E97A94">
        <w:rPr>
          <w:rFonts w:ascii="Gill Sans MT" w:hAnsi="Gill Sans MT"/>
        </w:rPr>
        <w:t xml:space="preserve">Le résultat d’exploitation (R) est calculé trimestriellement pour chacun des Standards par Matériau, sur la base des tonnes du Standard conformes aux PTP, reprises par le Repreneur et recyclées pendant le trimestre concerné. Il sera communiqué à Citeo, avec l’ensemble des pièces justifiant des dépenses et des recettes </w:t>
      </w:r>
      <w:r w:rsidR="00525BE5" w:rsidRPr="00AF1D45">
        <w:rPr>
          <w:rFonts w:ascii="Gill Sans MT" w:hAnsi="Gill Sans MT"/>
        </w:rPr>
        <w:t>tel</w:t>
      </w:r>
      <w:r w:rsidR="00525BE5">
        <w:rPr>
          <w:rFonts w:ascii="Gill Sans MT" w:hAnsi="Gill Sans MT"/>
        </w:rPr>
        <w:t>le</w:t>
      </w:r>
      <w:r w:rsidR="00525BE5" w:rsidRPr="00AF1D45">
        <w:rPr>
          <w:rFonts w:ascii="Gill Sans MT" w:hAnsi="Gill Sans MT"/>
        </w:rPr>
        <w:t>s que prévu</w:t>
      </w:r>
      <w:r w:rsidR="00525BE5">
        <w:rPr>
          <w:rFonts w:ascii="Gill Sans MT" w:hAnsi="Gill Sans MT"/>
        </w:rPr>
        <w:t>e</w:t>
      </w:r>
      <w:r w:rsidR="00525BE5" w:rsidRPr="00AF1D45">
        <w:rPr>
          <w:rFonts w:ascii="Gill Sans MT" w:hAnsi="Gill Sans MT"/>
        </w:rPr>
        <w:t>s à l’</w:t>
      </w:r>
      <w:r w:rsidR="00525BE5">
        <w:rPr>
          <w:rFonts w:ascii="Gill Sans MT" w:hAnsi="Gill Sans MT"/>
        </w:rPr>
        <w:t>A</w:t>
      </w:r>
      <w:r w:rsidR="00525BE5" w:rsidRPr="00CA5192">
        <w:rPr>
          <w:rFonts w:ascii="Gill Sans MT" w:hAnsi="Gill Sans MT"/>
        </w:rPr>
        <w:t xml:space="preserve">nnexe </w:t>
      </w:r>
      <w:r w:rsidR="00525BE5">
        <w:rPr>
          <w:rFonts w:ascii="Gill Sans MT" w:hAnsi="Gill Sans MT"/>
        </w:rPr>
        <w:t>3 (</w:t>
      </w:r>
      <w:r w:rsidR="00525BE5" w:rsidRPr="00CA5192">
        <w:rPr>
          <w:rFonts w:ascii="Gill Sans MT" w:hAnsi="Gill Sans MT"/>
          <w:i/>
        </w:rPr>
        <w:t>Justificatifs de facturation</w:t>
      </w:r>
      <w:r w:rsidR="00525BE5">
        <w:rPr>
          <w:rFonts w:ascii="Gill Sans MT" w:hAnsi="Gill Sans MT"/>
        </w:rPr>
        <w:t>)</w:t>
      </w:r>
      <w:r w:rsidRPr="53E97A94">
        <w:rPr>
          <w:rFonts w:ascii="Gill Sans MT" w:hAnsi="Gill Sans MT"/>
        </w:rPr>
        <w:t xml:space="preserve">. </w:t>
      </w:r>
    </w:p>
    <w:p w14:paraId="0192A4A6" w14:textId="77777777" w:rsidR="00A4411B" w:rsidRPr="00A4411B" w:rsidRDefault="00A4411B" w:rsidP="00A4411B">
      <w:pPr>
        <w:spacing w:after="0" w:line="240" w:lineRule="auto"/>
        <w:jc w:val="both"/>
        <w:rPr>
          <w:rFonts w:ascii="Gill Sans MT" w:hAnsi="Gill Sans MT"/>
        </w:rPr>
      </w:pPr>
    </w:p>
    <w:p w14:paraId="3D43B1DF" w14:textId="4040D7E1" w:rsidR="00460C04" w:rsidRPr="003C57BD" w:rsidRDefault="60F7FC95" w:rsidP="5FB67DBE">
      <w:pPr>
        <w:pStyle w:val="Paragraphedeliste"/>
        <w:spacing w:after="120" w:line="240" w:lineRule="auto"/>
        <w:jc w:val="both"/>
        <w:rPr>
          <w:rFonts w:ascii="Gill Sans MT" w:eastAsia="Times New Roman" w:hAnsi="Gill Sans MT" w:cs="Arial"/>
          <w:b/>
          <w:bCs/>
          <w:lang w:eastAsia="fr-FR"/>
        </w:rPr>
      </w:pPr>
      <w:r w:rsidRPr="53E97A94">
        <w:rPr>
          <w:rFonts w:ascii="Gill Sans MT" w:eastAsia="Times New Roman" w:hAnsi="Gill Sans MT" w:cs="Arial"/>
          <w:b/>
          <w:bCs/>
          <w:lang w:eastAsia="fr-FR"/>
        </w:rPr>
        <w:t xml:space="preserve">3°/ </w:t>
      </w:r>
      <w:r w:rsidR="445BAEA2" w:rsidRPr="53E97A94">
        <w:rPr>
          <w:rFonts w:ascii="Gill Sans MT" w:eastAsia="Times New Roman" w:hAnsi="Gill Sans MT" w:cs="Arial"/>
          <w:b/>
          <w:bCs/>
          <w:lang w:eastAsia="fr-FR"/>
        </w:rPr>
        <w:t>Une rémunération variable (V) :</w:t>
      </w:r>
    </w:p>
    <w:p w14:paraId="690B7F57" w14:textId="06437713" w:rsidR="00460C04" w:rsidRPr="00137926" w:rsidRDefault="1665BBA0" w:rsidP="104539C7">
      <w:pPr>
        <w:pStyle w:val="Paragraphedeliste"/>
        <w:numPr>
          <w:ilvl w:val="1"/>
          <w:numId w:val="4"/>
        </w:numPr>
        <w:spacing w:after="120" w:line="240" w:lineRule="auto"/>
        <w:ind w:left="1418" w:hanging="425"/>
        <w:jc w:val="both"/>
        <w:rPr>
          <w:rFonts w:ascii="Gill Sans MT" w:eastAsia="Times New Roman" w:hAnsi="Gill Sans MT" w:cs="Arial"/>
          <w:lang w:eastAsia="fr-FR"/>
        </w:rPr>
      </w:pPr>
      <w:r w:rsidRPr="25E3E46C">
        <w:rPr>
          <w:rFonts w:ascii="Gill Sans MT" w:eastAsia="Times New Roman" w:hAnsi="Gill Sans MT" w:cs="Arial"/>
          <w:lang w:eastAsia="fr-FR"/>
        </w:rPr>
        <w:t>a</w:t>
      </w:r>
      <w:r w:rsidR="282BF11B" w:rsidRPr="25E3E46C">
        <w:rPr>
          <w:rFonts w:ascii="Gill Sans MT" w:eastAsia="Times New Roman" w:hAnsi="Gill Sans MT" w:cs="Arial"/>
          <w:lang w:eastAsia="fr-FR"/>
        </w:rPr>
        <w:t>pplicable</w:t>
      </w:r>
      <w:r w:rsidR="00460C04" w:rsidRPr="00137926">
        <w:rPr>
          <w:rFonts w:ascii="Gill Sans MT" w:eastAsia="Times New Roman" w:hAnsi="Gill Sans MT" w:cs="Arial"/>
          <w:lang w:eastAsia="fr-FR"/>
        </w:rPr>
        <w:t xml:space="preserve"> seulement à partir d’un certain niveau de résultat </w:t>
      </w:r>
      <w:r w:rsidR="6BDC2654" w:rsidRPr="25E3E46C">
        <w:rPr>
          <w:rFonts w:ascii="Gill Sans MT" w:eastAsia="Times New Roman" w:hAnsi="Gill Sans MT" w:cs="Arial"/>
          <w:lang w:eastAsia="fr-FR"/>
        </w:rPr>
        <w:t xml:space="preserve">d’exploitation </w:t>
      </w:r>
      <w:r w:rsidR="1E541FD5" w:rsidRPr="1BBC3FA9">
        <w:rPr>
          <w:rFonts w:ascii="Gill Sans MT" w:eastAsia="Times New Roman" w:hAnsi="Gill Sans MT" w:cs="Arial"/>
          <w:lang w:eastAsia="fr-FR"/>
        </w:rPr>
        <w:t>optimisé</w:t>
      </w:r>
      <w:r w:rsidR="282BF11B" w:rsidRPr="1BBC3FA9">
        <w:rPr>
          <w:rFonts w:ascii="Gill Sans MT" w:eastAsia="Times New Roman" w:hAnsi="Gill Sans MT" w:cs="Arial"/>
          <w:lang w:eastAsia="fr-FR"/>
        </w:rPr>
        <w:t xml:space="preserve"> (R</w:t>
      </w:r>
      <w:r w:rsidR="18445E6A" w:rsidRPr="1BBC3FA9">
        <w:rPr>
          <w:rFonts w:ascii="Gill Sans MT" w:eastAsia="Times New Roman" w:hAnsi="Gill Sans MT" w:cs="Arial"/>
          <w:lang w:eastAsia="fr-FR"/>
        </w:rPr>
        <w:t>o</w:t>
      </w:r>
      <w:r w:rsidR="00460C04" w:rsidRPr="00137926">
        <w:rPr>
          <w:rFonts w:ascii="Gill Sans MT" w:eastAsia="Times New Roman" w:hAnsi="Gill Sans MT" w:cs="Arial"/>
          <w:lang w:eastAsia="fr-FR"/>
        </w:rPr>
        <w:t xml:space="preserve">) obtenu par </w:t>
      </w:r>
      <w:r w:rsidR="00B17A82">
        <w:rPr>
          <w:rFonts w:ascii="Gill Sans MT" w:eastAsia="Times New Roman" w:hAnsi="Gill Sans MT" w:cs="Arial"/>
          <w:lang w:eastAsia="fr-FR"/>
        </w:rPr>
        <w:t xml:space="preserve">Standard </w:t>
      </w:r>
      <w:r w:rsidR="007E3032">
        <w:rPr>
          <w:rFonts w:ascii="Gill Sans MT" w:eastAsia="Times New Roman" w:hAnsi="Gill Sans MT" w:cs="Arial"/>
          <w:lang w:eastAsia="fr-FR"/>
        </w:rPr>
        <w:t>et par tonne</w:t>
      </w:r>
      <w:r w:rsidR="00460C04" w:rsidRPr="00137926">
        <w:rPr>
          <w:rFonts w:ascii="Gill Sans MT" w:eastAsia="Times New Roman" w:hAnsi="Gill Sans MT" w:cs="Arial"/>
          <w:lang w:eastAsia="fr-FR"/>
        </w:rPr>
        <w:t xml:space="preserve"> ; </w:t>
      </w:r>
    </w:p>
    <w:p w14:paraId="792129CF" w14:textId="653BBD43" w:rsidR="00460C04" w:rsidRDefault="62C12D0B" w:rsidP="003C57BD">
      <w:pPr>
        <w:pStyle w:val="Paragraphedeliste"/>
        <w:numPr>
          <w:ilvl w:val="1"/>
          <w:numId w:val="4"/>
        </w:numPr>
        <w:spacing w:after="0" w:line="240" w:lineRule="auto"/>
        <w:ind w:left="1418" w:hanging="425"/>
        <w:jc w:val="both"/>
        <w:rPr>
          <w:rFonts w:ascii="Gill Sans MT" w:eastAsia="Times New Roman" w:hAnsi="Gill Sans MT" w:cs="Arial"/>
          <w:lang w:eastAsia="fr-FR"/>
        </w:rPr>
      </w:pPr>
      <w:r w:rsidRPr="53E97A94">
        <w:rPr>
          <w:rFonts w:ascii="Gill Sans MT" w:eastAsia="Times New Roman" w:hAnsi="Gill Sans MT" w:cs="Arial"/>
          <w:lang w:eastAsia="fr-FR"/>
        </w:rPr>
        <w:t>d</w:t>
      </w:r>
      <w:r w:rsidR="17562290" w:rsidRPr="53E97A94">
        <w:rPr>
          <w:rFonts w:ascii="Gill Sans MT" w:eastAsia="Times New Roman" w:hAnsi="Gill Sans MT" w:cs="Arial"/>
          <w:lang w:eastAsia="fr-FR"/>
        </w:rPr>
        <w:t>ont</w:t>
      </w:r>
      <w:r w:rsidR="445BAEA2" w:rsidRPr="53E97A94">
        <w:rPr>
          <w:rFonts w:ascii="Gill Sans MT" w:eastAsia="Times New Roman" w:hAnsi="Gill Sans MT" w:cs="Arial"/>
          <w:lang w:eastAsia="fr-FR"/>
        </w:rPr>
        <w:t xml:space="preserve"> le montant est défini par un pourcentage (%) </w:t>
      </w:r>
      <w:r w:rsidR="17562290" w:rsidRPr="53E97A94">
        <w:rPr>
          <w:rFonts w:ascii="Gill Sans MT" w:eastAsia="Times New Roman" w:hAnsi="Gill Sans MT" w:cs="Arial"/>
          <w:lang w:eastAsia="fr-FR"/>
        </w:rPr>
        <w:t>d</w:t>
      </w:r>
      <w:r w:rsidR="13DC6390" w:rsidRPr="53E97A94">
        <w:rPr>
          <w:rFonts w:ascii="Gill Sans MT" w:eastAsia="Times New Roman" w:hAnsi="Gill Sans MT" w:cs="Arial"/>
          <w:lang w:eastAsia="fr-FR"/>
        </w:rPr>
        <w:t>e ce</w:t>
      </w:r>
      <w:r w:rsidR="445BAEA2" w:rsidRPr="53E97A94">
        <w:rPr>
          <w:rFonts w:ascii="Gill Sans MT" w:eastAsia="Times New Roman" w:hAnsi="Gill Sans MT" w:cs="Arial"/>
          <w:lang w:eastAsia="fr-FR"/>
        </w:rPr>
        <w:t xml:space="preserve"> résultat </w:t>
      </w:r>
      <w:r w:rsidR="7F152001" w:rsidRPr="53E97A94">
        <w:rPr>
          <w:rFonts w:ascii="Gill Sans MT" w:eastAsia="Times New Roman" w:hAnsi="Gill Sans MT" w:cs="Arial"/>
          <w:lang w:eastAsia="fr-FR"/>
        </w:rPr>
        <w:t xml:space="preserve">d’exploitation </w:t>
      </w:r>
      <w:r w:rsidR="368809C5" w:rsidRPr="53E97A94">
        <w:rPr>
          <w:rFonts w:ascii="Gill Sans MT" w:eastAsia="Times New Roman" w:hAnsi="Gill Sans MT" w:cs="Arial"/>
          <w:lang w:eastAsia="fr-FR"/>
        </w:rPr>
        <w:t>optimisé (Ro</w:t>
      </w:r>
      <w:r w:rsidR="445BAEA2" w:rsidRPr="53E97A94">
        <w:rPr>
          <w:rFonts w:ascii="Gill Sans MT" w:eastAsia="Times New Roman" w:hAnsi="Gill Sans MT" w:cs="Arial"/>
          <w:lang w:eastAsia="fr-FR"/>
        </w:rPr>
        <w:t xml:space="preserve">) obtenu par trimestre et par </w:t>
      </w:r>
      <w:r w:rsidR="00F742D4">
        <w:rPr>
          <w:rFonts w:ascii="Gill Sans MT" w:eastAsia="Times New Roman" w:hAnsi="Gill Sans MT" w:cs="Arial"/>
          <w:lang w:eastAsia="fr-FR"/>
        </w:rPr>
        <w:t>S</w:t>
      </w:r>
      <w:r w:rsidR="00F742D4" w:rsidRPr="53E97A94">
        <w:rPr>
          <w:rFonts w:ascii="Gill Sans MT" w:eastAsia="Times New Roman" w:hAnsi="Gill Sans MT" w:cs="Arial"/>
          <w:lang w:eastAsia="fr-FR"/>
        </w:rPr>
        <w:t>tandard</w:t>
      </w:r>
      <w:r w:rsidR="445BAEA2" w:rsidRPr="53E97A94">
        <w:rPr>
          <w:rFonts w:ascii="Gill Sans MT" w:eastAsia="Times New Roman" w:hAnsi="Gill Sans MT" w:cs="Arial"/>
          <w:lang w:eastAsia="fr-FR"/>
        </w:rPr>
        <w:t xml:space="preserve">, compris entre 0% et 10%, et calculé selon la formule suivante : (R – </w:t>
      </w:r>
      <w:r w:rsidR="17562290" w:rsidRPr="53E97A94">
        <w:rPr>
          <w:rFonts w:ascii="Gill Sans MT" w:eastAsia="Times New Roman" w:hAnsi="Gill Sans MT" w:cs="Arial"/>
          <w:lang w:eastAsia="fr-FR"/>
        </w:rPr>
        <w:t>R</w:t>
      </w:r>
      <w:r w:rsidR="4D488CF4" w:rsidRPr="53E97A94">
        <w:rPr>
          <w:rFonts w:ascii="Gill Sans MT" w:eastAsia="Times New Roman" w:hAnsi="Gill Sans MT" w:cs="Arial"/>
          <w:lang w:eastAsia="fr-FR"/>
        </w:rPr>
        <w:t>o</w:t>
      </w:r>
      <w:r w:rsidR="445BAEA2" w:rsidRPr="53E97A94">
        <w:rPr>
          <w:rFonts w:ascii="Gill Sans MT" w:eastAsia="Times New Roman" w:hAnsi="Gill Sans MT" w:cs="Arial"/>
          <w:lang w:eastAsia="fr-FR"/>
        </w:rPr>
        <w:t xml:space="preserve">) </w:t>
      </w:r>
      <w:r w:rsidR="37345AE0" w:rsidRPr="53E97A94">
        <w:rPr>
          <w:rFonts w:ascii="Gill Sans MT" w:eastAsia="Times New Roman" w:hAnsi="Gill Sans MT" w:cs="Arial"/>
          <w:lang w:eastAsia="fr-FR"/>
        </w:rPr>
        <w:t>* %</w:t>
      </w:r>
      <w:r w:rsidR="00AD0276">
        <w:rPr>
          <w:rFonts w:ascii="Gill Sans MT" w:eastAsia="Times New Roman" w:hAnsi="Gill Sans MT" w:cs="Arial"/>
          <w:lang w:eastAsia="fr-FR"/>
        </w:rPr>
        <w:t>.</w:t>
      </w:r>
    </w:p>
    <w:p w14:paraId="330A6E43" w14:textId="77777777" w:rsidR="003C57BD" w:rsidRDefault="003C57BD" w:rsidP="003C57BD">
      <w:pPr>
        <w:spacing w:after="0" w:line="240" w:lineRule="auto"/>
        <w:ind w:left="1418" w:hanging="425"/>
        <w:jc w:val="both"/>
        <w:rPr>
          <w:rFonts w:ascii="Gill Sans MT" w:eastAsia="Times New Roman" w:hAnsi="Gill Sans MT" w:cs="Arial"/>
          <w:lang w:eastAsia="fr-FR"/>
        </w:rPr>
      </w:pPr>
    </w:p>
    <w:p w14:paraId="3D8B0B46" w14:textId="3373DFB3" w:rsidR="00460C04" w:rsidRDefault="006840F7" w:rsidP="00460C04">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Le schéma ci-après </w:t>
      </w:r>
      <w:r w:rsidR="005B17D2">
        <w:rPr>
          <w:rFonts w:ascii="Gill Sans MT" w:eastAsia="Times New Roman" w:hAnsi="Gill Sans MT" w:cs="Arial"/>
          <w:lang w:eastAsia="fr-FR"/>
        </w:rPr>
        <w:t>illustre les modalités de rémunération précitées :</w:t>
      </w:r>
    </w:p>
    <w:p w14:paraId="2B52D0A3" w14:textId="77777777" w:rsidR="005B17D2" w:rsidRDefault="005B17D2" w:rsidP="00460C04">
      <w:pPr>
        <w:spacing w:after="0" w:line="240" w:lineRule="auto"/>
        <w:jc w:val="both"/>
        <w:rPr>
          <w:rFonts w:ascii="Gill Sans MT" w:eastAsia="Times New Roman" w:hAnsi="Gill Sans MT" w:cs="Arial"/>
          <w:lang w:eastAsia="fr-FR"/>
        </w:rPr>
      </w:pPr>
    </w:p>
    <w:p w14:paraId="1A3C59B8" w14:textId="77777777" w:rsidR="00460C04" w:rsidRPr="00015F6D" w:rsidRDefault="00460C04" w:rsidP="00460C04">
      <w:pPr>
        <w:spacing w:after="0" w:line="240" w:lineRule="auto"/>
        <w:jc w:val="both"/>
        <w:rPr>
          <w:sz w:val="20"/>
          <w:szCs w:val="20"/>
        </w:rPr>
      </w:pPr>
      <w:r w:rsidRPr="00015F6D">
        <w:rPr>
          <w:noProof/>
        </w:rPr>
        <mc:AlternateContent>
          <mc:Choice Requires="wps">
            <w:drawing>
              <wp:anchor distT="0" distB="0" distL="114300" distR="114300" simplePos="0" relativeHeight="251658244" behindDoc="0" locked="0" layoutInCell="1" allowOverlap="1" wp14:anchorId="28F69B2D" wp14:editId="17ABD44F">
                <wp:simplePos x="0" y="0"/>
                <wp:positionH relativeFrom="column">
                  <wp:posOffset>4858385</wp:posOffset>
                </wp:positionH>
                <wp:positionV relativeFrom="paragraph">
                  <wp:posOffset>743274</wp:posOffset>
                </wp:positionV>
                <wp:extent cx="612842" cy="301557"/>
                <wp:effectExtent l="0" t="0" r="0" b="3810"/>
                <wp:wrapNone/>
                <wp:docPr id="15" name="Zone de texte 15"/>
                <wp:cNvGraphicFramePr/>
                <a:graphic xmlns:a="http://schemas.openxmlformats.org/drawingml/2006/main">
                  <a:graphicData uri="http://schemas.microsoft.com/office/word/2010/wordprocessingShape">
                    <wps:wsp>
                      <wps:cNvSpPr txBox="1"/>
                      <wps:spPr>
                        <a:xfrm>
                          <a:off x="0" y="0"/>
                          <a:ext cx="612842" cy="301557"/>
                        </a:xfrm>
                        <a:prstGeom prst="rect">
                          <a:avLst/>
                        </a:prstGeom>
                        <a:noFill/>
                        <a:ln w="6350">
                          <a:noFill/>
                        </a:ln>
                      </wps:spPr>
                      <wps:txbx>
                        <w:txbxContent>
                          <w:p w14:paraId="390283A8" w14:textId="77777777" w:rsidR="00460C04" w:rsidRPr="00DA725E" w:rsidRDefault="00460C04" w:rsidP="00460C04">
                            <w:pPr>
                              <w:jc w:val="center"/>
                              <w:rPr>
                                <w:rFonts w:ascii="Gill Sans MT" w:eastAsia="Calibri" w:hAnsi="Gill Sans MT" w:cs="Arial"/>
                              </w:rPr>
                            </w:pPr>
                            <w:r w:rsidRPr="00DA725E">
                              <w:rPr>
                                <w:rFonts w:ascii="Gill Sans MT" w:eastAsia="Calibri" w:hAnsi="Gill Sans MT" w:cs="Arial"/>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69B2D" id="Zone de texte 15" o:spid="_x0000_s1027" type="#_x0000_t202" style="position:absolute;left:0;text-align:left;margin-left:382.55pt;margin-top:58.55pt;width:48.25pt;height:23.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" filled="f" stroked="f" strokeweight=".5pt">
                <v:textbox>
                  <w:txbxContent>
                    <w:p w14:paraId="390283A8" w14:textId="77777777" w:rsidR="00460C04" w:rsidRPr="00DA725E" w:rsidRDefault="00460C04" w:rsidP="00460C04">
                      <w:pPr>
                        <w:jc w:val="center"/>
                        <w:rPr>
                          <w:rFonts w:ascii="Gill Sans MT" w:eastAsia="Calibri" w:hAnsi="Gill Sans MT" w:cs="Arial"/>
                        </w:rPr>
                      </w:pPr>
                      <w:r w:rsidRPr="00DA725E">
                        <w:rPr>
                          <w:rFonts w:ascii="Gill Sans MT" w:eastAsia="Calibri" w:hAnsi="Gill Sans MT" w:cs="Arial"/>
                        </w:rPr>
                        <w:t>(%)</w:t>
                      </w:r>
                    </w:p>
                  </w:txbxContent>
                </v:textbox>
              </v:shape>
            </w:pict>
          </mc:Fallback>
        </mc:AlternateContent>
      </w:r>
      <w:r w:rsidRPr="00015F6D">
        <w:rPr>
          <w:noProof/>
          <w:sz w:val="20"/>
          <w:szCs w:val="20"/>
        </w:rPr>
        <mc:AlternateContent>
          <mc:Choice Requires="wpc">
            <w:drawing>
              <wp:inline distT="0" distB="0" distL="0" distR="0" wp14:anchorId="35FC8EB3" wp14:editId="4FDAA5A0">
                <wp:extent cx="5933440" cy="2190750"/>
                <wp:effectExtent l="0" t="0" r="0" b="0"/>
                <wp:docPr id="33" name="Zone de dessin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 name="Connecteur droit avec flèche 17"/>
                        <wps:cNvCnPr/>
                        <wps:spPr>
                          <a:xfrm flipV="1">
                            <a:off x="661480" y="352235"/>
                            <a:ext cx="0" cy="1639612"/>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8" name="Connecteur droit avec flèche 18"/>
                        <wps:cNvCnPr/>
                        <wps:spPr>
                          <a:xfrm flipV="1">
                            <a:off x="381000" y="1691472"/>
                            <a:ext cx="4656574" cy="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9" name="Connecteur droit 19"/>
                        <wps:cNvCnPr/>
                        <wps:spPr>
                          <a:xfrm>
                            <a:off x="661481" y="1421251"/>
                            <a:ext cx="171959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Connecteur droit 21"/>
                        <wps:cNvCnPr/>
                        <wps:spPr>
                          <a:xfrm flipH="1">
                            <a:off x="2369127" y="1001898"/>
                            <a:ext cx="2627108" cy="418753"/>
                          </a:xfrm>
                          <a:prstGeom prst="line">
                            <a:avLst/>
                          </a:prstGeom>
                          <a:ln w="28575">
                            <a:solidFill>
                              <a:schemeClr val="tx1"/>
                            </a:solidFill>
                          </a:ln>
                          <a:effectLst/>
                        </wps:spPr>
                        <wps:style>
                          <a:lnRef idx="3">
                            <a:schemeClr val="accent3"/>
                          </a:lnRef>
                          <a:fillRef idx="0">
                            <a:schemeClr val="accent3"/>
                          </a:fillRef>
                          <a:effectRef idx="2">
                            <a:schemeClr val="accent3"/>
                          </a:effectRef>
                          <a:fontRef idx="minor">
                            <a:schemeClr val="tx1"/>
                          </a:fontRef>
                        </wps:style>
                        <wps:bodyPr/>
                      </wps:wsp>
                      <wps:wsp>
                        <wps:cNvPr id="25" name="Zone de texte 25"/>
                        <wps:cNvSpPr txBox="1"/>
                        <wps:spPr>
                          <a:xfrm>
                            <a:off x="146050" y="1280292"/>
                            <a:ext cx="428986" cy="329433"/>
                          </a:xfrm>
                          <a:prstGeom prst="rect">
                            <a:avLst/>
                          </a:prstGeom>
                          <a:solidFill>
                            <a:schemeClr val="lt1"/>
                          </a:solidFill>
                          <a:ln w="6350">
                            <a:noFill/>
                          </a:ln>
                        </wps:spPr>
                        <wps:txbx>
                          <w:txbxContent>
                            <w:p w14:paraId="786F9BB9" w14:textId="0C0FA725" w:rsidR="00460C04" w:rsidRPr="00DA725E" w:rsidRDefault="00460C04" w:rsidP="00DA725E">
                              <w:pPr>
                                <w:jc w:val="center"/>
                                <w:rPr>
                                  <w:rFonts w:ascii="Gill Sans MT" w:hAnsi="Gill Sans MT"/>
                                </w:rPr>
                              </w:pPr>
                              <w:r w:rsidRPr="00DA725E">
                                <w:rPr>
                                  <w:rFonts w:ascii="Gill Sans MT" w:hAnsi="Gill Sans MT"/>
                                </w:rPr>
                                <w:t>(F</w:t>
                              </w:r>
                              <w:r w:rsidR="004A0E2C">
                                <w:rPr>
                                  <w:rFonts w:ascii="Gill Sans MT" w:hAnsi="Gill Sans MT"/>
                                </w:rPr>
                                <w:t>1</w:t>
                              </w:r>
                              <w:r w:rsidRPr="00DA725E">
                                <w:rPr>
                                  <w:rFonts w:ascii="Gill Sans MT" w:hAnsi="Gill Sans M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Zone de texte 1"/>
                        <wps:cNvSpPr txBox="1"/>
                        <wps:spPr>
                          <a:xfrm>
                            <a:off x="79643" y="29182"/>
                            <a:ext cx="1243319" cy="238760"/>
                          </a:xfrm>
                          <a:prstGeom prst="rect">
                            <a:avLst/>
                          </a:prstGeom>
                          <a:solidFill>
                            <a:schemeClr val="lt1"/>
                          </a:solidFill>
                          <a:ln w="6350">
                            <a:noFill/>
                          </a:ln>
                        </wps:spPr>
                        <wps:txbx>
                          <w:txbxContent>
                            <w:p w14:paraId="1CCCA8B9" w14:textId="421E5D46" w:rsidR="00460C04" w:rsidRPr="00DA725E" w:rsidRDefault="00095BB3" w:rsidP="00460C04">
                              <w:pPr>
                                <w:jc w:val="center"/>
                                <w:rPr>
                                  <w:rFonts w:ascii="Gill Sans MT" w:eastAsia="Calibri" w:hAnsi="Gill Sans MT" w:cs="Arial"/>
                                  <w:b/>
                                  <w:bCs/>
                                </w:rPr>
                              </w:pPr>
                              <w:r w:rsidRPr="00DA725E">
                                <w:rPr>
                                  <w:rFonts w:ascii="Gill Sans MT" w:eastAsia="Calibri" w:hAnsi="Gill Sans MT" w:cs="Arial"/>
                                  <w:b/>
                                  <w:bCs/>
                                </w:rPr>
                                <w:t>Rémunération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 name="Zone de texte 1"/>
                        <wps:cNvSpPr txBox="1"/>
                        <wps:spPr>
                          <a:xfrm>
                            <a:off x="4800605" y="1772293"/>
                            <a:ext cx="831710" cy="238760"/>
                          </a:xfrm>
                          <a:prstGeom prst="rect">
                            <a:avLst/>
                          </a:prstGeom>
                          <a:solidFill>
                            <a:schemeClr val="lt1"/>
                          </a:solidFill>
                          <a:ln w="6350">
                            <a:noFill/>
                          </a:ln>
                        </wps:spPr>
                        <wps:txbx>
                          <w:txbxContent>
                            <w:p w14:paraId="052EB3E8" w14:textId="77777777" w:rsidR="00460C04" w:rsidRPr="00DA725E" w:rsidRDefault="00460C04" w:rsidP="00460C04">
                              <w:pPr>
                                <w:jc w:val="center"/>
                                <w:rPr>
                                  <w:rFonts w:ascii="Gill Sans MT" w:eastAsia="Calibri" w:hAnsi="Gill Sans MT" w:cs="Arial"/>
                                  <w:b/>
                                  <w:bCs/>
                                </w:rPr>
                              </w:pPr>
                              <w:r w:rsidRPr="00DA725E">
                                <w:rPr>
                                  <w:rFonts w:ascii="Gill Sans MT" w:eastAsia="Calibri" w:hAnsi="Gill Sans MT" w:cs="Arial"/>
                                  <w:b/>
                                  <w:bCs/>
                                </w:rPr>
                                <w:t>Résultat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 name="Zone de texte 1"/>
                        <wps:cNvSpPr txBox="1"/>
                        <wps:spPr>
                          <a:xfrm>
                            <a:off x="0" y="855947"/>
                            <a:ext cx="729762" cy="238760"/>
                          </a:xfrm>
                          <a:prstGeom prst="rect">
                            <a:avLst/>
                          </a:prstGeom>
                          <a:noFill/>
                          <a:ln w="6350">
                            <a:noFill/>
                          </a:ln>
                        </wps:spPr>
                        <wps:txbx>
                          <w:txbxContent>
                            <w:p w14:paraId="1F14B376" w14:textId="200B284D" w:rsidR="00460C04" w:rsidRPr="00DA725E" w:rsidRDefault="00460C04" w:rsidP="00533F1E">
                              <w:pPr>
                                <w:rPr>
                                  <w:rFonts w:ascii="Gill Sans MT" w:eastAsia="Calibri" w:hAnsi="Gill Sans MT" w:cs="Arial"/>
                                </w:rPr>
                              </w:pPr>
                              <w:r w:rsidRPr="00DA725E">
                                <w:rPr>
                                  <w:rFonts w:ascii="Gill Sans MT" w:eastAsia="Calibri" w:hAnsi="Gill Sans MT" w:cs="Arial"/>
                                </w:rPr>
                                <w:t>(F</w:t>
                              </w:r>
                              <w:r w:rsidR="004A0E2C">
                                <w:rPr>
                                  <w:rFonts w:ascii="Gill Sans MT" w:eastAsia="Calibri" w:hAnsi="Gill Sans MT" w:cs="Arial"/>
                                </w:rPr>
                                <w:t>1</w:t>
                              </w:r>
                              <w:r w:rsidRPr="00DA725E">
                                <w:rPr>
                                  <w:rFonts w:ascii="Gill Sans MT" w:eastAsia="Calibri" w:hAnsi="Gill Sans MT" w:cs="Arial"/>
                                </w:rPr>
                                <w:t xml:space="preserve"> + V)</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Connecteur droit 30"/>
                        <wps:cNvCnPr/>
                        <wps:spPr>
                          <a:xfrm>
                            <a:off x="2361063" y="1448404"/>
                            <a:ext cx="0" cy="249072"/>
                          </a:xfrm>
                          <a:prstGeom prst="line">
                            <a:avLst/>
                          </a:prstGeom>
                          <a:ln w="28575">
                            <a:solidFill>
                              <a:schemeClr val="tx1"/>
                            </a:solidFill>
                            <a:prstDash val="sysDash"/>
                          </a:ln>
                        </wps:spPr>
                        <wps:style>
                          <a:lnRef idx="1">
                            <a:schemeClr val="accent2"/>
                          </a:lnRef>
                          <a:fillRef idx="0">
                            <a:schemeClr val="accent2"/>
                          </a:fillRef>
                          <a:effectRef idx="0">
                            <a:schemeClr val="accent2"/>
                          </a:effectRef>
                          <a:fontRef idx="minor">
                            <a:schemeClr val="tx1"/>
                          </a:fontRef>
                        </wps:style>
                        <wps:bodyPr/>
                      </wps:wsp>
                      <wps:wsp>
                        <wps:cNvPr id="31" name="Zone de texte 1"/>
                        <wps:cNvSpPr txBox="1"/>
                        <wps:spPr>
                          <a:xfrm>
                            <a:off x="2124806" y="1730675"/>
                            <a:ext cx="475093" cy="336250"/>
                          </a:xfrm>
                          <a:prstGeom prst="rect">
                            <a:avLst/>
                          </a:prstGeom>
                          <a:noFill/>
                          <a:ln w="6350">
                            <a:noFill/>
                          </a:ln>
                        </wps:spPr>
                        <wps:txbx>
                          <w:txbxContent>
                            <w:p w14:paraId="38447688" w14:textId="7E54F306" w:rsidR="00460C04" w:rsidRPr="00DA725E" w:rsidRDefault="00460C04" w:rsidP="00460C04">
                              <w:pPr>
                                <w:jc w:val="center"/>
                                <w:rPr>
                                  <w:rFonts w:ascii="Gill Sans MT" w:eastAsia="Calibri" w:hAnsi="Gill Sans MT" w:cs="Arial"/>
                                </w:rPr>
                              </w:pPr>
                              <w:r w:rsidRPr="00DA725E">
                                <w:rPr>
                                  <w:rFonts w:ascii="Gill Sans MT" w:eastAsia="Calibri" w:hAnsi="Gill Sans MT" w:cs="Arial"/>
                                </w:rPr>
                                <w:t>(R</w:t>
                              </w:r>
                              <w:r w:rsidR="007C2A97" w:rsidRPr="00DA725E">
                                <w:rPr>
                                  <w:rFonts w:ascii="Gill Sans MT" w:eastAsia="Calibri" w:hAnsi="Gill Sans MT" w:cs="Arial"/>
                                </w:rPr>
                                <w:t>o</w:t>
                              </w:r>
                              <w:r w:rsidRPr="00DA725E">
                                <w:rPr>
                                  <w:rFonts w:ascii="Gill Sans MT" w:eastAsia="Calibri" w:hAnsi="Gill Sans MT" w:cs="Arial"/>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 name="Connecteur droit 32"/>
                        <wps:cNvCnPr/>
                        <wps:spPr>
                          <a:xfrm flipV="1">
                            <a:off x="675567" y="1001948"/>
                            <a:ext cx="4314722" cy="0"/>
                          </a:xfrm>
                          <a:prstGeom prst="line">
                            <a:avLst/>
                          </a:prstGeom>
                          <a:ln w="28575">
                            <a:solidFill>
                              <a:schemeClr val="tx1"/>
                            </a:solidFill>
                            <a:prstDash val="dash"/>
                          </a:ln>
                        </wps:spPr>
                        <wps:style>
                          <a:lnRef idx="1">
                            <a:schemeClr val="accent3"/>
                          </a:lnRef>
                          <a:fillRef idx="0">
                            <a:schemeClr val="accent3"/>
                          </a:fillRef>
                          <a:effectRef idx="0">
                            <a:schemeClr val="accent3"/>
                          </a:effectRef>
                          <a:fontRef idx="minor">
                            <a:schemeClr val="tx1"/>
                          </a:fontRef>
                        </wps:style>
                        <wps:bodyPr/>
                      </wps:wsp>
                    </wpc:wpc>
                  </a:graphicData>
                </a:graphic>
              </wp:inline>
            </w:drawing>
          </mc:Choice>
          <mc:Fallback>
            <w:pict>
              <v:group w14:anchorId="35FC8EB3" id="Zone de dessin 33" o:spid="_x0000_s1028" editas="canvas" style="width:467.2pt;height:172.5pt;mso-position-horizontal-relative:char;mso-position-vertical-relative:line" coordsize="59334,2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">
                <v:shape id="_x0000_s1029" type="#_x0000_t75" style="position:absolute;width:59334;height:21907;visibility:visible;mso-wrap-style:square" filled="t">
                  <v:fill o:detectmouseclick="t"/>
                  <v:path o:connecttype="none"/>
                </v:shape>
                <v:shapetype id="_x0000_t32" coordsize="21600,21600" o:spt="32" o:oned="t" path="m,l21600,21600e" filled="f">
                  <v:path arrowok="t" fillok="f" o:connecttype="none"/>
                  <o:lock v:ext="edit" shapetype="t"/>
                </v:shapetype>
                <v:shape id="Connecteur droit avec flèche 17" o:spid="_x0000_s1030" type="#_x0000_t32" style="position:absolute;left:6614;top:3522;width:0;height:1639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" strokecolor="black [3040]" strokeweight="2.25pt">
                  <v:stroke endarrow="block"/>
                </v:shape>
                <v:shape id="Connecteur droit avec flèche 18" o:spid="_x0000_s1031" type="#_x0000_t32" style="position:absolute;left:3810;top:16914;width:46565;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" strokecolor="black [3040]" strokeweight="2.25pt">
                  <v:stroke endarrow="block"/>
                </v:shape>
                <v:line id="Connecteur droit 19" o:spid="_x0000_s1032" style="position:absolute;visibility:visible;mso-wrap-style:square" from="6614,14212" to="23810,14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" strokecolor="black [3213]" strokeweight="2.25pt"/>
                <v:line id="Connecteur droit 21" o:spid="_x0000_s1033" style="position:absolute;flip:x;visibility:visible;mso-wrap-style:square" from="23691,10018" to="49962,14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" strokecolor="black [3213]" strokeweight="2.25pt"/>
                <v:shape id="Zone de texte 25" o:spid="_x0000_s1034" type="#_x0000_t202" style="position:absolute;left:1460;top:12802;width:4290;height:3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786F9BB9" w14:textId="0C0FA725" w:rsidR="00460C04" w:rsidRPr="00DA725E" w:rsidRDefault="00460C04" w:rsidP="00DA725E">
                        <w:pPr>
                          <w:jc w:val="center"/>
                          <w:rPr>
                            <w:rFonts w:ascii="Gill Sans MT" w:hAnsi="Gill Sans MT"/>
                          </w:rPr>
                        </w:pPr>
                        <w:r w:rsidRPr="00DA725E">
                          <w:rPr>
                            <w:rFonts w:ascii="Gill Sans MT" w:hAnsi="Gill Sans MT"/>
                          </w:rPr>
                          <w:t>(F</w:t>
                        </w:r>
                        <w:r w:rsidR="004A0E2C">
                          <w:rPr>
                            <w:rFonts w:ascii="Gill Sans MT" w:hAnsi="Gill Sans MT"/>
                          </w:rPr>
                          <w:t>1</w:t>
                        </w:r>
                        <w:r w:rsidRPr="00DA725E">
                          <w:rPr>
                            <w:rFonts w:ascii="Gill Sans MT" w:hAnsi="Gill Sans MT"/>
                          </w:rPr>
                          <w:t>)</w:t>
                        </w:r>
                      </w:p>
                    </w:txbxContent>
                  </v:textbox>
                </v:shape>
                <v:shape id="Zone de texte 1" o:spid="_x0000_s1035" type="#_x0000_t202" style="position:absolute;left:796;top:291;width:12433;height:2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" fillcolor="white [3201]" stroked="f" strokeweight=".5pt">
                  <v:textbox>
                    <w:txbxContent>
                      <w:p w14:paraId="1CCCA8B9" w14:textId="421E5D46" w:rsidR="00460C04" w:rsidRPr="00DA725E" w:rsidRDefault="00095BB3" w:rsidP="00460C04">
                        <w:pPr>
                          <w:jc w:val="center"/>
                          <w:rPr>
                            <w:rFonts w:ascii="Gill Sans MT" w:eastAsia="Calibri" w:hAnsi="Gill Sans MT" w:cs="Arial"/>
                            <w:b/>
                            <w:bCs/>
                          </w:rPr>
                        </w:pPr>
                        <w:r w:rsidRPr="00DA725E">
                          <w:rPr>
                            <w:rFonts w:ascii="Gill Sans MT" w:eastAsia="Calibri" w:hAnsi="Gill Sans MT" w:cs="Arial"/>
                            <w:b/>
                            <w:bCs/>
                          </w:rPr>
                          <w:t>Rémunération</w:t>
                        </w:r>
                      </w:p>
                    </w:txbxContent>
                  </v:textbox>
                </v:shape>
                <v:shape id="Zone de texte 1" o:spid="_x0000_s1036" type="#_x0000_t202" style="position:absolute;left:48006;top:17722;width:8317;height:2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052EB3E8" w14:textId="77777777" w:rsidR="00460C04" w:rsidRPr="00DA725E" w:rsidRDefault="00460C04" w:rsidP="00460C04">
                        <w:pPr>
                          <w:jc w:val="center"/>
                          <w:rPr>
                            <w:rFonts w:ascii="Gill Sans MT" w:eastAsia="Calibri" w:hAnsi="Gill Sans MT" w:cs="Arial"/>
                            <w:b/>
                            <w:bCs/>
                          </w:rPr>
                        </w:pPr>
                        <w:r w:rsidRPr="00DA725E">
                          <w:rPr>
                            <w:rFonts w:ascii="Gill Sans MT" w:eastAsia="Calibri" w:hAnsi="Gill Sans MT" w:cs="Arial"/>
                            <w:b/>
                            <w:bCs/>
                          </w:rPr>
                          <w:t>Résultat</w:t>
                        </w:r>
                      </w:p>
                    </w:txbxContent>
                  </v:textbox>
                </v:shape>
                <v:shape id="Zone de texte 1" o:spid="_x0000_s1037" type="#_x0000_t202" style="position:absolute;top:8559;width:7297;height:2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1F14B376" w14:textId="200B284D" w:rsidR="00460C04" w:rsidRPr="00DA725E" w:rsidRDefault="00460C04" w:rsidP="00533F1E">
                        <w:pPr>
                          <w:rPr>
                            <w:rFonts w:ascii="Gill Sans MT" w:eastAsia="Calibri" w:hAnsi="Gill Sans MT" w:cs="Arial"/>
                          </w:rPr>
                        </w:pPr>
                        <w:r w:rsidRPr="00DA725E">
                          <w:rPr>
                            <w:rFonts w:ascii="Gill Sans MT" w:eastAsia="Calibri" w:hAnsi="Gill Sans MT" w:cs="Arial"/>
                          </w:rPr>
                          <w:t>(F</w:t>
                        </w:r>
                        <w:r w:rsidR="004A0E2C">
                          <w:rPr>
                            <w:rFonts w:ascii="Gill Sans MT" w:eastAsia="Calibri" w:hAnsi="Gill Sans MT" w:cs="Arial"/>
                          </w:rPr>
                          <w:t>1</w:t>
                        </w:r>
                        <w:r w:rsidRPr="00DA725E">
                          <w:rPr>
                            <w:rFonts w:ascii="Gill Sans MT" w:eastAsia="Calibri" w:hAnsi="Gill Sans MT" w:cs="Arial"/>
                          </w:rPr>
                          <w:t xml:space="preserve"> + V)</w:t>
                        </w:r>
                      </w:p>
                    </w:txbxContent>
                  </v:textbox>
                </v:shape>
                <v:line id="Connecteur droit 30" o:spid="_x0000_s1038" style="position:absolute;visibility:visible;mso-wrap-style:square" from="23610,14484" to="23610,1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" strokecolor="black [3213]" strokeweight="2.25pt">
                  <v:stroke dashstyle="3 1"/>
                </v:line>
                <v:shape id="Zone de texte 1" o:spid="_x0000_s1039" type="#_x0000_t202" style="position:absolute;left:21248;top:17306;width:4750;height:3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38447688" w14:textId="7E54F306" w:rsidR="00460C04" w:rsidRPr="00DA725E" w:rsidRDefault="00460C04" w:rsidP="00460C04">
                        <w:pPr>
                          <w:jc w:val="center"/>
                          <w:rPr>
                            <w:rFonts w:ascii="Gill Sans MT" w:eastAsia="Calibri" w:hAnsi="Gill Sans MT" w:cs="Arial"/>
                          </w:rPr>
                        </w:pPr>
                        <w:r w:rsidRPr="00DA725E">
                          <w:rPr>
                            <w:rFonts w:ascii="Gill Sans MT" w:eastAsia="Calibri" w:hAnsi="Gill Sans MT" w:cs="Arial"/>
                          </w:rPr>
                          <w:t>(R</w:t>
                        </w:r>
                        <w:r w:rsidR="007C2A97" w:rsidRPr="00DA725E">
                          <w:rPr>
                            <w:rFonts w:ascii="Gill Sans MT" w:eastAsia="Calibri" w:hAnsi="Gill Sans MT" w:cs="Arial"/>
                          </w:rPr>
                          <w:t>o</w:t>
                        </w:r>
                        <w:r w:rsidRPr="00DA725E">
                          <w:rPr>
                            <w:rFonts w:ascii="Gill Sans MT" w:eastAsia="Calibri" w:hAnsi="Gill Sans MT" w:cs="Arial"/>
                          </w:rPr>
                          <w:t>)</w:t>
                        </w:r>
                      </w:p>
                    </w:txbxContent>
                  </v:textbox>
                </v:shape>
                <v:line id="Connecteur droit 32" o:spid="_x0000_s1040" style="position:absolute;flip:y;visibility:visible;mso-wrap-style:square" from="6755,10019" to="49902,10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" strokecolor="black [3213]" strokeweight="2.25pt">
                  <v:stroke dashstyle="dash"/>
                </v:line>
                <w10:anchorlock/>
              </v:group>
            </w:pict>
          </mc:Fallback>
        </mc:AlternateContent>
      </w:r>
    </w:p>
    <w:p w14:paraId="5257E5EA" w14:textId="7A5D66C0" w:rsidR="0038185B" w:rsidRDefault="0038185B" w:rsidP="0038185B">
      <w:pPr>
        <w:spacing w:after="0" w:line="240" w:lineRule="auto"/>
        <w:jc w:val="both"/>
        <w:rPr>
          <w:rFonts w:ascii="Gill Sans MT" w:eastAsia="Times New Roman" w:hAnsi="Gill Sans MT"/>
          <w:lang w:eastAsia="fr-FR"/>
        </w:rPr>
      </w:pPr>
      <w:r w:rsidRPr="002961A0">
        <w:rPr>
          <w:rFonts w:ascii="Gill Sans MT" w:eastAsia="Times New Roman" w:hAnsi="Gill Sans MT"/>
          <w:highlight w:val="yellow"/>
          <w:lang w:eastAsia="fr-FR"/>
        </w:rPr>
        <w:t>[Option 2 </w:t>
      </w:r>
      <w:r w:rsidR="009B60D5" w:rsidRPr="002961A0">
        <w:rPr>
          <w:rFonts w:ascii="Gill Sans MT" w:eastAsia="Times New Roman" w:hAnsi="Gill Sans MT"/>
          <w:highlight w:val="yellow"/>
          <w:lang w:eastAsia="fr-FR"/>
        </w:rPr>
        <w:t>–</w:t>
      </w:r>
      <w:r w:rsidRPr="002961A0">
        <w:rPr>
          <w:rFonts w:ascii="Gill Sans MT" w:eastAsia="Times New Roman" w:hAnsi="Gill Sans MT"/>
          <w:highlight w:val="yellow"/>
          <w:lang w:eastAsia="fr-FR"/>
        </w:rPr>
        <w:t xml:space="preserve"> Valorisation locale</w:t>
      </w:r>
      <w:r w:rsidR="00F332AA" w:rsidRPr="002961A0">
        <w:rPr>
          <w:rFonts w:ascii="Gill Sans MT" w:eastAsia="Times New Roman" w:hAnsi="Gill Sans MT"/>
          <w:highlight w:val="yellow"/>
          <w:lang w:eastAsia="fr-FR"/>
        </w:rPr>
        <w:t>]</w:t>
      </w:r>
    </w:p>
    <w:p w14:paraId="602D07EF" w14:textId="77777777" w:rsidR="0038185B" w:rsidRDefault="0038185B" w:rsidP="00460C04">
      <w:pPr>
        <w:spacing w:after="0" w:line="240" w:lineRule="auto"/>
        <w:jc w:val="both"/>
        <w:rPr>
          <w:sz w:val="20"/>
          <w:szCs w:val="20"/>
        </w:rPr>
      </w:pPr>
    </w:p>
    <w:p w14:paraId="1CA539F3" w14:textId="03CF90FE" w:rsidR="00FD1E95" w:rsidRDefault="00FD1E95" w:rsidP="00460C04">
      <w:pPr>
        <w:spacing w:after="0" w:line="240" w:lineRule="auto"/>
        <w:jc w:val="both"/>
        <w:rPr>
          <w:rFonts w:ascii="Gill Sans MT" w:eastAsia="Times New Roman" w:hAnsi="Gill Sans MT" w:cs="Arial"/>
          <w:lang w:eastAsia="fr-FR"/>
        </w:rPr>
      </w:pPr>
      <w:r w:rsidRPr="00F332AA">
        <w:rPr>
          <w:rFonts w:ascii="Gill Sans MT" w:eastAsia="Times New Roman" w:hAnsi="Gill Sans MT" w:cs="Arial"/>
          <w:lang w:eastAsia="fr-FR"/>
        </w:rPr>
        <w:t xml:space="preserve">Le </w:t>
      </w:r>
      <w:r w:rsidR="0092227E">
        <w:rPr>
          <w:rFonts w:ascii="Gill Sans MT" w:eastAsia="Times New Roman" w:hAnsi="Gill Sans MT" w:cs="Arial"/>
          <w:lang w:eastAsia="fr-FR"/>
        </w:rPr>
        <w:t>Repreneur</w:t>
      </w:r>
      <w:r w:rsidRPr="00F332AA">
        <w:rPr>
          <w:rFonts w:ascii="Gill Sans MT" w:eastAsia="Times New Roman" w:hAnsi="Gill Sans MT" w:cs="Arial"/>
          <w:lang w:eastAsia="fr-FR"/>
        </w:rPr>
        <w:t xml:space="preserve"> est rémunéré par la vente de la matière</w:t>
      </w:r>
      <w:r w:rsidR="00412662">
        <w:rPr>
          <w:rFonts w:ascii="Gill Sans MT" w:eastAsia="Times New Roman" w:hAnsi="Gill Sans MT" w:cs="Arial"/>
          <w:lang w:eastAsia="fr-FR"/>
        </w:rPr>
        <w:t xml:space="preserve"> valorisée</w:t>
      </w:r>
      <w:r w:rsidRPr="00F332AA">
        <w:rPr>
          <w:rFonts w:ascii="Gill Sans MT" w:eastAsia="Times New Roman" w:hAnsi="Gill Sans MT" w:cs="Arial"/>
          <w:lang w:eastAsia="fr-FR"/>
        </w:rPr>
        <w:t xml:space="preserve">, objet de ses obligations aux termes du présent Contrat, à des tiers. </w:t>
      </w:r>
    </w:p>
    <w:p w14:paraId="67EB7E1B" w14:textId="77777777" w:rsidR="00F068DB" w:rsidRDefault="00F068DB" w:rsidP="00460C04">
      <w:pPr>
        <w:spacing w:after="0" w:line="240" w:lineRule="auto"/>
        <w:jc w:val="both"/>
        <w:rPr>
          <w:rFonts w:ascii="Gill Sans MT" w:eastAsia="Times New Roman" w:hAnsi="Gill Sans MT" w:cs="Arial"/>
          <w:lang w:eastAsia="fr-FR"/>
        </w:rPr>
      </w:pPr>
    </w:p>
    <w:p w14:paraId="18BF8193" w14:textId="17864B7D" w:rsidR="00F068DB" w:rsidRPr="00137926" w:rsidRDefault="00F068DB" w:rsidP="00F068DB">
      <w:pPr>
        <w:spacing w:after="0" w:line="240" w:lineRule="auto"/>
        <w:jc w:val="both"/>
        <w:rPr>
          <w:rFonts w:ascii="Gill Sans MT" w:hAnsi="Gill Sans MT"/>
        </w:rPr>
      </w:pPr>
      <w:r>
        <w:rPr>
          <w:rFonts w:ascii="Gill Sans MT" w:hAnsi="Gill Sans MT"/>
        </w:rPr>
        <w:t xml:space="preserve">Le Repreneur s’engage en tout état de cause à une </w:t>
      </w:r>
      <w:r w:rsidRPr="78E19DD2">
        <w:rPr>
          <w:rFonts w:ascii="Gill Sans MT" w:hAnsi="Gill Sans MT"/>
        </w:rPr>
        <w:t>optimisation</w:t>
      </w:r>
      <w:r>
        <w:rPr>
          <w:rFonts w:ascii="Gill Sans MT" w:hAnsi="Gill Sans MT"/>
        </w:rPr>
        <w:t xml:space="preserve"> de </w:t>
      </w:r>
      <w:r w:rsidR="00C03255">
        <w:rPr>
          <w:rFonts w:ascii="Gill Sans MT" w:hAnsi="Gill Sans MT"/>
        </w:rPr>
        <w:t>ses recettes et coûts</w:t>
      </w:r>
      <w:r w:rsidRPr="78E19DD2">
        <w:rPr>
          <w:rFonts w:ascii="Gill Sans MT" w:hAnsi="Gill Sans MT"/>
        </w:rPr>
        <w:t>.</w:t>
      </w:r>
    </w:p>
    <w:p w14:paraId="05DAB4CE" w14:textId="77777777" w:rsidR="00F068DB" w:rsidRDefault="00F068DB" w:rsidP="00F068DB">
      <w:pPr>
        <w:spacing w:after="0" w:line="240" w:lineRule="auto"/>
        <w:jc w:val="both"/>
        <w:rPr>
          <w:rFonts w:ascii="Gill Sans MT" w:hAnsi="Gill Sans MT"/>
        </w:rPr>
      </w:pPr>
    </w:p>
    <w:p w14:paraId="79D467F0" w14:textId="272B3262" w:rsidR="00860BDB" w:rsidRDefault="00F068DB" w:rsidP="00436221">
      <w:pPr>
        <w:spacing w:after="0" w:line="240" w:lineRule="auto"/>
        <w:jc w:val="both"/>
        <w:rPr>
          <w:rFonts w:ascii="Gill Sans MT" w:hAnsi="Gill Sans MT"/>
        </w:rPr>
      </w:pPr>
      <w:r w:rsidRPr="6E06C802">
        <w:rPr>
          <w:rFonts w:ascii="Gill Sans MT" w:hAnsi="Gill Sans MT"/>
        </w:rPr>
        <w:t xml:space="preserve">La rémunération </w:t>
      </w:r>
      <w:r w:rsidRPr="10E65221">
        <w:rPr>
          <w:rFonts w:ascii="Gill Sans MT" w:hAnsi="Gill Sans MT"/>
        </w:rPr>
        <w:t xml:space="preserve">de la prestation </w:t>
      </w:r>
      <w:r w:rsidRPr="6E06C802">
        <w:rPr>
          <w:rFonts w:ascii="Gill Sans MT" w:hAnsi="Gill Sans MT"/>
        </w:rPr>
        <w:t>du Repreneur inclut</w:t>
      </w:r>
      <w:r w:rsidR="00436221">
        <w:rPr>
          <w:rFonts w:ascii="Gill Sans MT" w:hAnsi="Gill Sans MT"/>
        </w:rPr>
        <w:t xml:space="preserve"> u</w:t>
      </w:r>
      <w:r w:rsidR="00860BDB" w:rsidRPr="00F332AA">
        <w:rPr>
          <w:rFonts w:ascii="Gill Sans MT" w:hAnsi="Gill Sans MT"/>
        </w:rPr>
        <w:t>ne rémunération fixe (F</w:t>
      </w:r>
      <w:r w:rsidR="004A0E2C" w:rsidRPr="00F332AA">
        <w:rPr>
          <w:rFonts w:ascii="Gill Sans MT" w:hAnsi="Gill Sans MT"/>
        </w:rPr>
        <w:t>2</w:t>
      </w:r>
      <w:r w:rsidR="00860BDB" w:rsidRPr="00F332AA">
        <w:rPr>
          <w:rFonts w:ascii="Gill Sans MT" w:hAnsi="Gill Sans MT"/>
        </w:rPr>
        <w:t>) :</w:t>
      </w:r>
    </w:p>
    <w:p w14:paraId="079D592C" w14:textId="77777777" w:rsidR="00436221" w:rsidRDefault="00436221" w:rsidP="00F332AA">
      <w:pPr>
        <w:spacing w:after="0" w:line="240" w:lineRule="auto"/>
        <w:jc w:val="both"/>
        <w:rPr>
          <w:rFonts w:ascii="Gill Sans MT" w:eastAsia="Times New Roman" w:hAnsi="Gill Sans MT" w:cs="Arial"/>
          <w:lang w:eastAsia="fr-FR"/>
        </w:rPr>
      </w:pPr>
    </w:p>
    <w:p w14:paraId="64A45128" w14:textId="74ECEBF9" w:rsidR="00860BDB" w:rsidRDefault="00860BDB" w:rsidP="00436221">
      <w:pPr>
        <w:pStyle w:val="Paragraphedeliste"/>
        <w:numPr>
          <w:ilvl w:val="0"/>
          <w:numId w:val="24"/>
        </w:numPr>
        <w:spacing w:after="120" w:line="240" w:lineRule="auto"/>
        <w:ind w:left="567" w:hanging="447"/>
        <w:jc w:val="both"/>
        <w:rPr>
          <w:rFonts w:ascii="Gill Sans MT" w:eastAsia="Times New Roman" w:hAnsi="Gill Sans MT" w:cs="Arial"/>
          <w:lang w:eastAsia="fr-FR"/>
        </w:rPr>
      </w:pPr>
      <w:r w:rsidRPr="00137926">
        <w:rPr>
          <w:rFonts w:ascii="Gill Sans MT" w:eastAsia="Times New Roman" w:hAnsi="Gill Sans MT" w:cs="Arial"/>
          <w:lang w:eastAsia="fr-FR"/>
        </w:rPr>
        <w:t xml:space="preserve">dont le montant forfaitaire est défini par </w:t>
      </w:r>
      <w:r w:rsidR="00D40A93">
        <w:rPr>
          <w:rFonts w:ascii="Gill Sans MT" w:eastAsia="Times New Roman" w:hAnsi="Gill Sans MT" w:cs="Arial"/>
          <w:lang w:eastAsia="fr-FR"/>
        </w:rPr>
        <w:t>S</w:t>
      </w:r>
      <w:r w:rsidR="00D40A93" w:rsidRPr="00137926">
        <w:rPr>
          <w:rFonts w:ascii="Gill Sans MT" w:eastAsia="Times New Roman" w:hAnsi="Gill Sans MT" w:cs="Arial"/>
          <w:lang w:eastAsia="fr-FR"/>
        </w:rPr>
        <w:t>tandard</w:t>
      </w:r>
      <w:r w:rsidR="00D40A93">
        <w:rPr>
          <w:rFonts w:ascii="Gill Sans MT" w:eastAsia="Times New Roman" w:hAnsi="Gill Sans MT" w:cs="Arial"/>
          <w:lang w:eastAsia="fr-FR"/>
        </w:rPr>
        <w:t xml:space="preserve"> </w:t>
      </w:r>
      <w:r>
        <w:rPr>
          <w:rFonts w:ascii="Gill Sans MT" w:eastAsia="Times New Roman" w:hAnsi="Gill Sans MT" w:cs="Arial"/>
          <w:lang w:eastAsia="fr-FR"/>
        </w:rPr>
        <w:t>et par tonne</w:t>
      </w:r>
      <w:r w:rsidR="00E56EB5">
        <w:rPr>
          <w:rFonts w:ascii="Gill Sans MT" w:eastAsia="Times New Roman" w:hAnsi="Gill Sans MT" w:cs="Arial"/>
          <w:lang w:eastAsia="fr-FR"/>
        </w:rPr>
        <w:t> ;</w:t>
      </w:r>
    </w:p>
    <w:p w14:paraId="01FD904B" w14:textId="77777777" w:rsidR="00436221" w:rsidRDefault="00436221" w:rsidP="00F332AA">
      <w:pPr>
        <w:pStyle w:val="Paragraphedeliste"/>
        <w:spacing w:after="120" w:line="240" w:lineRule="auto"/>
        <w:ind w:left="567"/>
        <w:jc w:val="both"/>
        <w:rPr>
          <w:rFonts w:ascii="Gill Sans MT" w:eastAsia="Times New Roman" w:hAnsi="Gill Sans MT" w:cs="Arial"/>
          <w:lang w:eastAsia="fr-FR"/>
        </w:rPr>
      </w:pPr>
    </w:p>
    <w:p w14:paraId="0ECA45D3" w14:textId="77777777" w:rsidR="00860BDB" w:rsidRPr="00B91FCA" w:rsidRDefault="00860BDB" w:rsidP="00F332AA">
      <w:pPr>
        <w:pStyle w:val="Paragraphedeliste"/>
        <w:numPr>
          <w:ilvl w:val="0"/>
          <w:numId w:val="24"/>
        </w:numPr>
        <w:spacing w:after="120" w:line="240" w:lineRule="auto"/>
        <w:ind w:left="567" w:hanging="447"/>
        <w:jc w:val="both"/>
        <w:rPr>
          <w:rFonts w:ascii="Gill Sans MT" w:eastAsia="Times New Roman" w:hAnsi="Gill Sans MT" w:cs="Arial"/>
          <w:lang w:eastAsia="fr-FR"/>
        </w:rPr>
      </w:pPr>
      <w:r>
        <w:rPr>
          <w:rFonts w:ascii="Gill Sans MT" w:eastAsia="Times New Roman" w:hAnsi="Gill Sans MT" w:cs="Arial"/>
          <w:lang w:eastAsia="fr-FR"/>
        </w:rPr>
        <w:t>couvrant les charges suivantes :</w:t>
      </w:r>
      <w:r w:rsidRPr="00F6771A">
        <w:rPr>
          <w:rFonts w:ascii="Gill Sans MT" w:hAnsi="Gill Sans MT"/>
        </w:rPr>
        <w:t xml:space="preserve"> </w:t>
      </w:r>
    </w:p>
    <w:p w14:paraId="00E55E69" w14:textId="77777777" w:rsidR="00860BDB" w:rsidRPr="00AF1D45" w:rsidRDefault="00860BDB" w:rsidP="00F332AA">
      <w:pPr>
        <w:pStyle w:val="Paragraphedeliste"/>
        <w:numPr>
          <w:ilvl w:val="2"/>
          <w:numId w:val="2"/>
        </w:numPr>
        <w:spacing w:after="0" w:line="240" w:lineRule="auto"/>
        <w:ind w:left="1276"/>
        <w:jc w:val="both"/>
        <w:rPr>
          <w:rFonts w:ascii="Gill Sans MT" w:hAnsi="Gill Sans MT"/>
        </w:rPr>
      </w:pPr>
      <w:r w:rsidRPr="00AF1D45">
        <w:rPr>
          <w:rFonts w:ascii="Gill Sans MT" w:hAnsi="Gill Sans MT"/>
        </w:rPr>
        <w:lastRenderedPageBreak/>
        <w:t>organisation de la reprise et du recyclage des matériaux visés au Contrat telle que prévue à l’article 2 ;</w:t>
      </w:r>
    </w:p>
    <w:p w14:paraId="7A63A2CE" w14:textId="77777777" w:rsidR="00860BDB" w:rsidRPr="00AF1D45" w:rsidRDefault="00860BDB" w:rsidP="00F332AA">
      <w:pPr>
        <w:pStyle w:val="Paragraphedeliste"/>
        <w:numPr>
          <w:ilvl w:val="2"/>
          <w:numId w:val="2"/>
        </w:numPr>
        <w:spacing w:after="0" w:line="240" w:lineRule="auto"/>
        <w:ind w:left="1276"/>
        <w:jc w:val="both"/>
        <w:rPr>
          <w:rFonts w:ascii="Gill Sans MT" w:hAnsi="Gill Sans MT"/>
        </w:rPr>
      </w:pPr>
      <w:r w:rsidRPr="53E97A94">
        <w:rPr>
          <w:rFonts w:ascii="Gill Sans MT" w:hAnsi="Gill Sans MT"/>
        </w:rPr>
        <w:t xml:space="preserve">fourniture trimestrielle des certificats de recyclage par matériau (tels que prévus à l’article </w:t>
      </w:r>
      <w:r w:rsidRPr="00AF1D45">
        <w:rPr>
          <w:rFonts w:ascii="Gill Sans MT" w:hAnsi="Gill Sans MT"/>
        </w:rPr>
        <w:t>3</w:t>
      </w:r>
      <w:r w:rsidRPr="53E97A94">
        <w:rPr>
          <w:rFonts w:ascii="Gill Sans MT" w:hAnsi="Gill Sans MT"/>
        </w:rPr>
        <w:t>),</w:t>
      </w:r>
    </w:p>
    <w:p w14:paraId="5B69AFAC" w14:textId="7DABDC59" w:rsidR="00860BDB" w:rsidRPr="00CA5192" w:rsidRDefault="00860BDB" w:rsidP="00F332AA">
      <w:pPr>
        <w:pStyle w:val="Paragraphedeliste"/>
        <w:numPr>
          <w:ilvl w:val="2"/>
          <w:numId w:val="2"/>
        </w:numPr>
        <w:spacing w:after="0" w:line="240" w:lineRule="auto"/>
        <w:ind w:left="1276"/>
        <w:jc w:val="both"/>
        <w:rPr>
          <w:rFonts w:ascii="Gill Sans MT" w:hAnsi="Gill Sans MT"/>
        </w:rPr>
      </w:pPr>
      <w:r w:rsidRPr="53E97A94">
        <w:rPr>
          <w:rFonts w:ascii="Gill Sans MT" w:hAnsi="Gill Sans MT"/>
        </w:rPr>
        <w:t>fourniture trimestrielle de tous les justificatifs des dépenses et recettes (factures fret maritime, transporteurs, bordereaux de vente des matériaux…)</w:t>
      </w:r>
      <w:r w:rsidRPr="00AF1D45">
        <w:rPr>
          <w:rFonts w:ascii="Gill Sans MT" w:hAnsi="Gill Sans MT"/>
        </w:rPr>
        <w:t xml:space="preserve"> tels que prévus à l’</w:t>
      </w:r>
      <w:r>
        <w:rPr>
          <w:rFonts w:ascii="Gill Sans MT" w:hAnsi="Gill Sans MT"/>
        </w:rPr>
        <w:t>A</w:t>
      </w:r>
      <w:r w:rsidRPr="00CA5192">
        <w:rPr>
          <w:rFonts w:ascii="Gill Sans MT" w:hAnsi="Gill Sans MT"/>
        </w:rPr>
        <w:t xml:space="preserve">nnexe </w:t>
      </w:r>
      <w:r w:rsidR="009359E0">
        <w:rPr>
          <w:rFonts w:ascii="Gill Sans MT" w:hAnsi="Gill Sans MT"/>
        </w:rPr>
        <w:t xml:space="preserve">3 </w:t>
      </w:r>
      <w:r>
        <w:rPr>
          <w:rFonts w:ascii="Gill Sans MT" w:hAnsi="Gill Sans MT"/>
        </w:rPr>
        <w:t>(</w:t>
      </w:r>
      <w:r w:rsidRPr="00CA5192">
        <w:rPr>
          <w:rFonts w:ascii="Gill Sans MT" w:hAnsi="Gill Sans MT"/>
          <w:i/>
        </w:rPr>
        <w:t>Justificatifs de facturation</w:t>
      </w:r>
      <w:r>
        <w:rPr>
          <w:rFonts w:ascii="Gill Sans MT" w:hAnsi="Gill Sans MT"/>
        </w:rPr>
        <w:t>)</w:t>
      </w:r>
      <w:r w:rsidR="00D35236">
        <w:rPr>
          <w:rFonts w:ascii="Gill Sans MT" w:hAnsi="Gill Sans MT"/>
        </w:rPr>
        <w:t>.</w:t>
      </w:r>
    </w:p>
    <w:p w14:paraId="7C9B9B7B" w14:textId="6B723D73" w:rsidR="001361A5" w:rsidRPr="00495D66" w:rsidRDefault="00071F4C" w:rsidP="00071F4C">
      <w:pPr>
        <w:pStyle w:val="Articles"/>
        <w:rPr>
          <w:rFonts w:ascii="Gill Sans MT" w:hAnsi="Gill Sans MT"/>
          <w:b/>
          <w:szCs w:val="24"/>
          <w:lang w:eastAsia="fr-FR"/>
        </w:rPr>
      </w:pPr>
      <w:bookmarkStart w:id="68" w:name="_Toc205303529"/>
      <w:r>
        <w:rPr>
          <w:rFonts w:ascii="Gill Sans MT" w:hAnsi="Gill Sans MT"/>
          <w:szCs w:val="24"/>
          <w:lang w:eastAsia="fr-FR"/>
        </w:rPr>
        <w:t xml:space="preserve">4.2 </w:t>
      </w:r>
      <w:r w:rsidR="001361A5" w:rsidRPr="00071F4C">
        <w:rPr>
          <w:rFonts w:ascii="Gill Sans MT" w:hAnsi="Gill Sans MT"/>
          <w:szCs w:val="24"/>
          <w:lang w:eastAsia="fr-FR"/>
        </w:rPr>
        <w:t>– Montants applicables à la rémunération</w:t>
      </w:r>
      <w:bookmarkEnd w:id="68"/>
    </w:p>
    <w:p w14:paraId="02074106" w14:textId="6F8EBA3A" w:rsidR="00460C04" w:rsidRPr="00015F6D" w:rsidRDefault="00EB04E2" w:rsidP="00460C04">
      <w:pPr>
        <w:spacing w:after="0" w:line="240" w:lineRule="auto"/>
        <w:jc w:val="both"/>
        <w:rPr>
          <w:rFonts w:ascii="Gill Sans MT" w:eastAsia="Times New Roman" w:hAnsi="Gill Sans MT" w:cs="Arial"/>
          <w:lang w:eastAsia="fr-FR"/>
        </w:rPr>
      </w:pPr>
      <w:r>
        <w:rPr>
          <w:rFonts w:ascii="Gill Sans MT" w:hAnsi="Gill Sans MT"/>
        </w:rPr>
        <w:t>Les montants applicables à la rémunération du Repreneur</w:t>
      </w:r>
      <w:r w:rsidR="005467FF">
        <w:rPr>
          <w:rFonts w:ascii="Gill Sans MT" w:hAnsi="Gill Sans MT"/>
        </w:rPr>
        <w:t>, s’agissant d</w:t>
      </w:r>
      <w:r w:rsidR="00460C04" w:rsidRPr="00015F6D">
        <w:rPr>
          <w:rFonts w:ascii="Gill Sans MT" w:hAnsi="Gill Sans MT"/>
        </w:rPr>
        <w:t xml:space="preserve">es tonnes reprises </w:t>
      </w:r>
      <w:r w:rsidR="005467FF">
        <w:rPr>
          <w:rFonts w:ascii="Gill Sans MT" w:hAnsi="Gill Sans MT"/>
        </w:rPr>
        <w:t>en application du Contrat, sont les suivantes</w:t>
      </w:r>
      <w:r w:rsidR="00460C04" w:rsidRPr="00015F6D">
        <w:rPr>
          <w:rFonts w:ascii="Gill Sans MT" w:hAnsi="Gill Sans MT"/>
        </w:rPr>
        <w:t xml:space="preserve"> :</w:t>
      </w:r>
    </w:p>
    <w:p w14:paraId="78999F84" w14:textId="77777777" w:rsidR="007D25D9" w:rsidRDefault="007D25D9" w:rsidP="007D25D9">
      <w:pPr>
        <w:spacing w:after="0" w:line="240" w:lineRule="auto"/>
        <w:jc w:val="both"/>
        <w:rPr>
          <w:rFonts w:ascii="Gill Sans MT" w:hAnsi="Gill Sans MT"/>
        </w:rPr>
      </w:pPr>
    </w:p>
    <w:tbl>
      <w:tblPr>
        <w:tblStyle w:val="Grilledutableau"/>
        <w:tblW w:w="5000" w:type="pct"/>
        <w:tblLook w:val="04A0" w:firstRow="1" w:lastRow="0" w:firstColumn="1" w:lastColumn="0" w:noHBand="0" w:noVBand="1"/>
      </w:tblPr>
      <w:tblGrid>
        <w:gridCol w:w="2410"/>
        <w:gridCol w:w="1417"/>
        <w:gridCol w:w="1417"/>
        <w:gridCol w:w="1560"/>
        <w:gridCol w:w="2258"/>
      </w:tblGrid>
      <w:tr w:rsidR="007D25D9" w:rsidRPr="00015F6D" w14:paraId="254396FA" w14:textId="77777777" w:rsidTr="00E106D4">
        <w:trPr>
          <w:trHeight w:val="300"/>
        </w:trPr>
        <w:tc>
          <w:tcPr>
            <w:tcW w:w="1329" w:type="pct"/>
          </w:tcPr>
          <w:p w14:paraId="38897ABF" w14:textId="77777777" w:rsidR="007D25D9" w:rsidRPr="53E97A94" w:rsidRDefault="007D25D9">
            <w:pPr>
              <w:jc w:val="center"/>
              <w:rPr>
                <w:rFonts w:ascii="Gill Sans MT" w:eastAsia="Times New Roman" w:hAnsi="Gill Sans MT" w:cs="Arial"/>
                <w:lang w:eastAsia="fr-FR"/>
              </w:rPr>
            </w:pPr>
            <w:r>
              <w:rPr>
                <w:rFonts w:ascii="Gill Sans MT" w:eastAsia="Times New Roman" w:hAnsi="Gill Sans MT" w:cs="Arial"/>
                <w:lang w:eastAsia="fr-FR"/>
              </w:rPr>
              <w:t>Option</w:t>
            </w:r>
          </w:p>
        </w:tc>
        <w:tc>
          <w:tcPr>
            <w:tcW w:w="2424" w:type="pct"/>
            <w:gridSpan w:val="3"/>
          </w:tcPr>
          <w:p w14:paraId="0D36CB87" w14:textId="77777777" w:rsidR="007D25D9" w:rsidRPr="53E97A94" w:rsidRDefault="007D25D9">
            <w:pPr>
              <w:jc w:val="center"/>
              <w:rPr>
                <w:rFonts w:ascii="Gill Sans MT" w:eastAsia="Times New Roman" w:hAnsi="Gill Sans MT" w:cs="Arial"/>
                <w:lang w:eastAsia="fr-FR"/>
              </w:rPr>
            </w:pPr>
            <w:r>
              <w:rPr>
                <w:rFonts w:ascii="Gill Sans MT" w:eastAsia="Times New Roman" w:hAnsi="Gill Sans MT" w:cs="Arial"/>
                <w:lang w:eastAsia="fr-FR"/>
              </w:rPr>
              <w:t>Valorisation à l’export</w:t>
            </w:r>
          </w:p>
        </w:tc>
        <w:tc>
          <w:tcPr>
            <w:tcW w:w="1247" w:type="pct"/>
          </w:tcPr>
          <w:p w14:paraId="0A2AC13A" w14:textId="77777777" w:rsidR="007D25D9" w:rsidRPr="53E97A94" w:rsidRDefault="007D25D9">
            <w:pPr>
              <w:jc w:val="center"/>
              <w:rPr>
                <w:rFonts w:ascii="Gill Sans MT" w:eastAsia="Times New Roman" w:hAnsi="Gill Sans MT" w:cs="Arial"/>
                <w:lang w:eastAsia="fr-FR"/>
              </w:rPr>
            </w:pPr>
            <w:r>
              <w:rPr>
                <w:rFonts w:ascii="Gill Sans MT" w:eastAsia="Times New Roman" w:hAnsi="Gill Sans MT" w:cs="Arial"/>
                <w:lang w:eastAsia="fr-FR"/>
              </w:rPr>
              <w:t>Valorisation locale</w:t>
            </w:r>
          </w:p>
        </w:tc>
      </w:tr>
      <w:tr w:rsidR="007D25D9" w:rsidRPr="00015F6D" w14:paraId="07971B19" w14:textId="77777777" w:rsidTr="00E106D4">
        <w:trPr>
          <w:trHeight w:val="300"/>
        </w:trPr>
        <w:tc>
          <w:tcPr>
            <w:tcW w:w="1329" w:type="pct"/>
          </w:tcPr>
          <w:p w14:paraId="2D03C48C" w14:textId="77777777" w:rsidR="007D25D9" w:rsidRPr="00015F6D" w:rsidRDefault="007D25D9">
            <w:pPr>
              <w:jc w:val="center"/>
              <w:rPr>
                <w:rFonts w:ascii="Gill Sans MT" w:eastAsia="Times New Roman" w:hAnsi="Gill Sans MT" w:cs="Arial"/>
                <w:lang w:eastAsia="fr-FR"/>
              </w:rPr>
            </w:pPr>
            <w:r w:rsidRPr="53E97A94">
              <w:rPr>
                <w:rFonts w:ascii="Gill Sans MT" w:eastAsia="Times New Roman" w:hAnsi="Gill Sans MT" w:cs="Arial"/>
                <w:lang w:eastAsia="fr-FR"/>
              </w:rPr>
              <w:t>Standard(s)</w:t>
            </w:r>
          </w:p>
        </w:tc>
        <w:tc>
          <w:tcPr>
            <w:tcW w:w="782" w:type="pct"/>
          </w:tcPr>
          <w:p w14:paraId="0497EC88" w14:textId="77777777" w:rsidR="007D25D9" w:rsidRPr="00015F6D" w:rsidRDefault="007D25D9">
            <w:pPr>
              <w:jc w:val="center"/>
              <w:rPr>
                <w:rFonts w:ascii="Gill Sans MT" w:eastAsia="Times New Roman" w:hAnsi="Gill Sans MT" w:cs="Arial"/>
                <w:lang w:eastAsia="fr-FR"/>
              </w:rPr>
            </w:pPr>
            <w:r w:rsidRPr="53E97A94">
              <w:rPr>
                <w:rFonts w:ascii="Gill Sans MT" w:eastAsia="Times New Roman" w:hAnsi="Gill Sans MT" w:cs="Arial"/>
                <w:lang w:eastAsia="fr-FR"/>
              </w:rPr>
              <w:t>F</w:t>
            </w:r>
            <w:r>
              <w:rPr>
                <w:rFonts w:ascii="Gill Sans MT" w:eastAsia="Times New Roman" w:hAnsi="Gill Sans MT" w:cs="Arial"/>
                <w:lang w:eastAsia="fr-FR"/>
              </w:rPr>
              <w:t>1</w:t>
            </w:r>
            <w:r w:rsidRPr="53E97A94">
              <w:rPr>
                <w:rFonts w:ascii="Gill Sans MT" w:eastAsia="Times New Roman" w:hAnsi="Gill Sans MT" w:cs="Arial"/>
                <w:lang w:eastAsia="fr-FR"/>
              </w:rPr>
              <w:t xml:space="preserve"> (€/tonne)</w:t>
            </w:r>
          </w:p>
        </w:tc>
        <w:tc>
          <w:tcPr>
            <w:tcW w:w="782" w:type="pct"/>
          </w:tcPr>
          <w:p w14:paraId="5359BD53" w14:textId="77777777" w:rsidR="007D25D9" w:rsidRPr="00015F6D" w:rsidRDefault="007D25D9">
            <w:pPr>
              <w:jc w:val="center"/>
              <w:rPr>
                <w:rFonts w:ascii="Gill Sans MT" w:eastAsia="Times New Roman" w:hAnsi="Gill Sans MT" w:cs="Arial"/>
                <w:lang w:eastAsia="fr-FR"/>
              </w:rPr>
            </w:pPr>
            <w:r w:rsidRPr="53E97A94">
              <w:rPr>
                <w:rFonts w:ascii="Gill Sans MT" w:eastAsia="Times New Roman" w:hAnsi="Gill Sans MT" w:cs="Arial"/>
                <w:lang w:eastAsia="fr-FR"/>
              </w:rPr>
              <w:t>Ro (€/tonne)</w:t>
            </w:r>
          </w:p>
        </w:tc>
        <w:tc>
          <w:tcPr>
            <w:tcW w:w="861" w:type="pct"/>
          </w:tcPr>
          <w:p w14:paraId="34C10187" w14:textId="77777777" w:rsidR="007D25D9" w:rsidRPr="00015F6D" w:rsidRDefault="007D25D9">
            <w:pPr>
              <w:jc w:val="center"/>
              <w:rPr>
                <w:rFonts w:ascii="Gill Sans MT" w:eastAsia="Times New Roman" w:hAnsi="Gill Sans MT" w:cs="Arial"/>
                <w:lang w:eastAsia="fr-FR"/>
              </w:rPr>
            </w:pPr>
            <w:r w:rsidRPr="53E97A94">
              <w:rPr>
                <w:rFonts w:ascii="Gill Sans MT" w:eastAsia="Times New Roman" w:hAnsi="Gill Sans MT" w:cs="Arial"/>
                <w:lang w:eastAsia="fr-FR"/>
              </w:rPr>
              <w:t xml:space="preserve"> % (max. 10%)</w:t>
            </w:r>
          </w:p>
        </w:tc>
        <w:tc>
          <w:tcPr>
            <w:tcW w:w="1247" w:type="pct"/>
          </w:tcPr>
          <w:p w14:paraId="6B6472DB" w14:textId="77777777" w:rsidR="007D25D9" w:rsidRDefault="007D25D9">
            <w:pPr>
              <w:jc w:val="center"/>
              <w:rPr>
                <w:rFonts w:ascii="Gill Sans MT" w:eastAsia="Times New Roman" w:hAnsi="Gill Sans MT" w:cs="Arial"/>
                <w:lang w:eastAsia="fr-FR"/>
              </w:rPr>
            </w:pPr>
            <w:r>
              <w:rPr>
                <w:rFonts w:ascii="Gill Sans MT" w:eastAsia="Times New Roman" w:hAnsi="Gill Sans MT" w:cs="Arial"/>
                <w:lang w:eastAsia="fr-FR"/>
              </w:rPr>
              <w:t xml:space="preserve">F2 </w:t>
            </w:r>
            <w:r w:rsidRPr="53E97A94">
              <w:rPr>
                <w:rFonts w:ascii="Gill Sans MT" w:eastAsia="Times New Roman" w:hAnsi="Gill Sans MT" w:cs="Arial"/>
                <w:lang w:eastAsia="fr-FR"/>
              </w:rPr>
              <w:t>(€/tonne)</w:t>
            </w:r>
          </w:p>
        </w:tc>
      </w:tr>
      <w:tr w:rsidR="007D25D9" w:rsidRPr="00015F6D" w14:paraId="61C80322" w14:textId="77777777" w:rsidTr="00E106D4">
        <w:trPr>
          <w:trHeight w:val="291"/>
        </w:trPr>
        <w:tc>
          <w:tcPr>
            <w:tcW w:w="1329" w:type="pct"/>
          </w:tcPr>
          <w:p w14:paraId="34CBB2F4" w14:textId="77777777" w:rsidR="007D25D9" w:rsidRPr="00682A49" w:rsidRDefault="007D25D9">
            <w:pPr>
              <w:jc w:val="both"/>
              <w:rPr>
                <w:rFonts w:ascii="Gill Sans MT" w:eastAsia="Calibri" w:hAnsi="Gill Sans MT" w:cs="Arial"/>
              </w:rPr>
            </w:pPr>
            <w:r w:rsidRPr="00682A49">
              <w:rPr>
                <w:rFonts w:ascii="Gill Sans MT" w:eastAsia="Calibri" w:hAnsi="Gill Sans MT" w:cs="Arial"/>
              </w:rPr>
              <w:t>PC</w:t>
            </w:r>
            <w:r>
              <w:rPr>
                <w:rFonts w:ascii="Gill Sans MT" w:eastAsia="Calibri" w:hAnsi="Gill Sans MT" w:cs="Arial"/>
              </w:rPr>
              <w:t xml:space="preserve">M </w:t>
            </w:r>
            <w:r w:rsidRPr="00682A49">
              <w:rPr>
                <w:rFonts w:ascii="Gill Sans MT" w:eastAsia="Calibri" w:hAnsi="Gill Sans MT" w:cs="Arial"/>
              </w:rPr>
              <w:t>à trier</w:t>
            </w:r>
          </w:p>
        </w:tc>
        <w:tc>
          <w:tcPr>
            <w:tcW w:w="782" w:type="pct"/>
          </w:tcPr>
          <w:p w14:paraId="059D0AE5" w14:textId="77777777" w:rsidR="007D25D9" w:rsidRPr="53E97A94" w:rsidRDefault="007D25D9">
            <w:pPr>
              <w:jc w:val="center"/>
              <w:rPr>
                <w:rFonts w:ascii="Gill Sans MT" w:hAnsi="Gill Sans MT" w:cs="Arial"/>
                <w:highlight w:val="yellow"/>
              </w:rPr>
            </w:pPr>
            <w:r w:rsidRPr="53E97A94">
              <w:rPr>
                <w:rFonts w:ascii="Gill Sans MT" w:hAnsi="Gill Sans MT" w:cs="Arial"/>
                <w:highlight w:val="yellow"/>
              </w:rPr>
              <w:t>[…]</w:t>
            </w:r>
          </w:p>
        </w:tc>
        <w:tc>
          <w:tcPr>
            <w:tcW w:w="782" w:type="pct"/>
          </w:tcPr>
          <w:p w14:paraId="74B7ABE9" w14:textId="77777777" w:rsidR="007D25D9" w:rsidRPr="53E97A94" w:rsidRDefault="007D25D9">
            <w:pPr>
              <w:jc w:val="center"/>
              <w:rPr>
                <w:rFonts w:ascii="Gill Sans MT" w:hAnsi="Gill Sans MT" w:cs="Arial"/>
                <w:highlight w:val="yellow"/>
              </w:rPr>
            </w:pPr>
            <w:r w:rsidRPr="53E97A94">
              <w:rPr>
                <w:rFonts w:ascii="Gill Sans MT" w:hAnsi="Gill Sans MT" w:cs="Arial"/>
                <w:highlight w:val="yellow"/>
              </w:rPr>
              <w:t>[…]</w:t>
            </w:r>
          </w:p>
        </w:tc>
        <w:tc>
          <w:tcPr>
            <w:tcW w:w="861" w:type="pct"/>
          </w:tcPr>
          <w:p w14:paraId="454AF6BD" w14:textId="77777777" w:rsidR="007D25D9" w:rsidRPr="53E97A94" w:rsidRDefault="007D25D9">
            <w:pPr>
              <w:jc w:val="center"/>
              <w:rPr>
                <w:rFonts w:ascii="Gill Sans MT" w:hAnsi="Gill Sans MT" w:cs="Arial"/>
                <w:highlight w:val="yellow"/>
              </w:rPr>
            </w:pPr>
            <w:r w:rsidRPr="53E97A94">
              <w:rPr>
                <w:rFonts w:ascii="Gill Sans MT" w:hAnsi="Gill Sans MT" w:cs="Arial"/>
                <w:highlight w:val="yellow"/>
              </w:rPr>
              <w:t>[…]</w:t>
            </w:r>
          </w:p>
        </w:tc>
        <w:tc>
          <w:tcPr>
            <w:tcW w:w="1247" w:type="pct"/>
          </w:tcPr>
          <w:p w14:paraId="67E89C7B" w14:textId="77777777" w:rsidR="007D25D9" w:rsidRPr="53E97A94" w:rsidRDefault="007D25D9">
            <w:pPr>
              <w:jc w:val="center"/>
              <w:rPr>
                <w:rFonts w:ascii="Gill Sans MT" w:hAnsi="Gill Sans MT" w:cs="Arial"/>
                <w:highlight w:val="yellow"/>
              </w:rPr>
            </w:pPr>
            <w:r w:rsidRPr="53E97A94">
              <w:rPr>
                <w:rFonts w:ascii="Gill Sans MT" w:hAnsi="Gill Sans MT" w:cs="Arial"/>
                <w:highlight w:val="yellow"/>
              </w:rPr>
              <w:t>[…]</w:t>
            </w:r>
          </w:p>
        </w:tc>
      </w:tr>
    </w:tbl>
    <w:p w14:paraId="7AEE954F" w14:textId="77777777" w:rsidR="007D25D9" w:rsidRDefault="007D25D9" w:rsidP="00460C04">
      <w:pPr>
        <w:spacing w:after="0" w:line="240" w:lineRule="auto"/>
        <w:jc w:val="both"/>
        <w:rPr>
          <w:rFonts w:ascii="Gill Sans MT" w:hAnsi="Gill Sans MT"/>
        </w:rPr>
      </w:pPr>
    </w:p>
    <w:p w14:paraId="46C5AFD0" w14:textId="485EE11B" w:rsidR="00460C04" w:rsidRDefault="00460C04" w:rsidP="00460C04">
      <w:pPr>
        <w:spacing w:after="0" w:line="240" w:lineRule="auto"/>
        <w:jc w:val="both"/>
        <w:rPr>
          <w:rFonts w:ascii="Gill Sans MT" w:hAnsi="Gill Sans MT"/>
        </w:rPr>
      </w:pPr>
      <w:r w:rsidRPr="00015F6D">
        <w:rPr>
          <w:rFonts w:ascii="Gill Sans MT" w:hAnsi="Gill Sans MT"/>
        </w:rPr>
        <w:t xml:space="preserve">Il n’est pas prévu d’actualisation annuelle du prix. </w:t>
      </w:r>
    </w:p>
    <w:p w14:paraId="4BCDA3DA" w14:textId="2BB89DB5" w:rsidR="00C3504E" w:rsidRPr="00495D66" w:rsidRDefault="00071F4C" w:rsidP="00071F4C">
      <w:pPr>
        <w:pStyle w:val="Articles"/>
        <w:rPr>
          <w:rFonts w:ascii="Gill Sans MT" w:hAnsi="Gill Sans MT"/>
          <w:b/>
          <w:szCs w:val="24"/>
          <w:lang w:eastAsia="fr-FR"/>
        </w:rPr>
      </w:pPr>
      <w:bookmarkStart w:id="69" w:name="_Toc205303530"/>
      <w:r>
        <w:rPr>
          <w:rFonts w:ascii="Gill Sans MT" w:hAnsi="Gill Sans MT"/>
          <w:szCs w:val="24"/>
          <w:lang w:eastAsia="fr-FR"/>
        </w:rPr>
        <w:t xml:space="preserve">4.3 </w:t>
      </w:r>
      <w:r w:rsidR="000976DA">
        <w:rPr>
          <w:rFonts w:ascii="Gill Sans MT" w:hAnsi="Gill Sans MT"/>
          <w:szCs w:val="24"/>
          <w:lang w:eastAsia="fr-FR"/>
        </w:rPr>
        <w:t>–</w:t>
      </w:r>
      <w:r w:rsidR="00495D66" w:rsidRPr="00071F4C">
        <w:rPr>
          <w:rFonts w:ascii="Gill Sans MT" w:hAnsi="Gill Sans MT"/>
          <w:szCs w:val="24"/>
          <w:lang w:eastAsia="fr-FR"/>
        </w:rPr>
        <w:t xml:space="preserve"> </w:t>
      </w:r>
      <w:bookmarkEnd w:id="67"/>
      <w:r w:rsidR="00FA07C6" w:rsidRPr="00071F4C">
        <w:rPr>
          <w:rFonts w:ascii="Gill Sans MT" w:hAnsi="Gill Sans MT"/>
          <w:szCs w:val="24"/>
          <w:lang w:eastAsia="fr-FR"/>
        </w:rPr>
        <w:t>Facturation</w:t>
      </w:r>
      <w:bookmarkEnd w:id="69"/>
    </w:p>
    <w:p w14:paraId="1949DA29" w14:textId="4D0DED4B" w:rsidR="00FA07C6" w:rsidRPr="0094357E" w:rsidRDefault="0094357E" w:rsidP="000368E5">
      <w:pPr>
        <w:jc w:val="both"/>
        <w:rPr>
          <w:rFonts w:ascii="Gill Sans MT" w:eastAsia="Times New Roman" w:hAnsi="Gill Sans MT" w:cs="Arial"/>
          <w:lang w:eastAsia="fr-FR"/>
        </w:rPr>
      </w:pPr>
      <w:bookmarkStart w:id="70" w:name="_Toc107249005"/>
      <w:r>
        <w:rPr>
          <w:rFonts w:ascii="Gill Sans MT" w:eastAsia="Times New Roman" w:hAnsi="Gill Sans MT" w:cs="Arial"/>
          <w:lang w:eastAsia="fr-FR"/>
        </w:rPr>
        <w:t>L</w:t>
      </w:r>
      <w:r w:rsidR="00FA07C6" w:rsidRPr="0094357E">
        <w:rPr>
          <w:rFonts w:ascii="Gill Sans MT" w:eastAsia="Times New Roman" w:hAnsi="Gill Sans MT" w:cs="Arial"/>
          <w:lang w:eastAsia="fr-FR"/>
        </w:rPr>
        <w:t>es factures seront émises par l</w:t>
      </w:r>
      <w:r>
        <w:rPr>
          <w:rFonts w:ascii="Gill Sans MT" w:eastAsia="Times New Roman" w:hAnsi="Gill Sans MT" w:cs="Arial"/>
          <w:lang w:eastAsia="fr-FR"/>
        </w:rPr>
        <w:t>e Repreneur</w:t>
      </w:r>
      <w:r w:rsidR="00227154">
        <w:rPr>
          <w:rFonts w:ascii="Gill Sans MT" w:eastAsia="Times New Roman" w:hAnsi="Gill Sans MT" w:cs="Arial"/>
          <w:lang w:eastAsia="fr-FR"/>
        </w:rPr>
        <w:t xml:space="preserve"> et/ou Citeo en fonction du </w:t>
      </w:r>
      <w:r w:rsidR="00251C72">
        <w:rPr>
          <w:rFonts w:ascii="Gill Sans MT" w:eastAsia="Times New Roman" w:hAnsi="Gill Sans MT" w:cs="Arial"/>
          <w:lang w:eastAsia="fr-FR"/>
        </w:rPr>
        <w:t xml:space="preserve">sens </w:t>
      </w:r>
      <w:r w:rsidR="003A6F1E">
        <w:rPr>
          <w:rFonts w:ascii="Gill Sans MT" w:eastAsia="Times New Roman" w:hAnsi="Gill Sans MT" w:cs="Arial"/>
          <w:lang w:eastAsia="fr-FR"/>
        </w:rPr>
        <w:t xml:space="preserve">du </w:t>
      </w:r>
      <w:r w:rsidR="00227154">
        <w:rPr>
          <w:rFonts w:ascii="Gill Sans MT" w:eastAsia="Times New Roman" w:hAnsi="Gill Sans MT" w:cs="Arial"/>
          <w:lang w:eastAsia="fr-FR"/>
        </w:rPr>
        <w:t>flux financier</w:t>
      </w:r>
      <w:r w:rsidR="00FA07C6" w:rsidRPr="0094357E">
        <w:rPr>
          <w:rFonts w:ascii="Gill Sans MT" w:eastAsia="Times New Roman" w:hAnsi="Gill Sans MT" w:cs="Arial"/>
          <w:lang w:eastAsia="fr-FR"/>
        </w:rPr>
        <w:t>.</w:t>
      </w:r>
    </w:p>
    <w:p w14:paraId="414322B9" w14:textId="36BF1810" w:rsidR="00FA07C6" w:rsidRPr="008A2474" w:rsidRDefault="00FA07C6" w:rsidP="000368E5">
      <w:pPr>
        <w:jc w:val="both"/>
        <w:rPr>
          <w:rFonts w:ascii="Gill Sans MT" w:eastAsia="Times New Roman" w:hAnsi="Gill Sans MT" w:cs="Arial"/>
          <w:lang w:eastAsia="fr-FR"/>
        </w:rPr>
      </w:pPr>
      <w:r w:rsidRPr="008A2474">
        <w:rPr>
          <w:rFonts w:ascii="Gill Sans MT" w:eastAsia="Times New Roman" w:hAnsi="Gill Sans MT" w:cs="Arial"/>
          <w:lang w:eastAsia="fr-FR"/>
        </w:rPr>
        <w:t xml:space="preserve">Les factures seront émises sur une base </w:t>
      </w:r>
      <w:r w:rsidR="008A2474">
        <w:rPr>
          <w:rFonts w:ascii="Gill Sans MT" w:eastAsia="Times New Roman" w:hAnsi="Gill Sans MT" w:cs="Arial"/>
          <w:lang w:eastAsia="fr-FR"/>
        </w:rPr>
        <w:t>trimestriel</w:t>
      </w:r>
      <w:r w:rsidRPr="008A2474">
        <w:rPr>
          <w:rFonts w:ascii="Gill Sans MT" w:eastAsia="Times New Roman" w:hAnsi="Gill Sans MT" w:cs="Arial"/>
          <w:lang w:eastAsia="fr-FR"/>
        </w:rPr>
        <w:t>le, conformément aux dispositions de l’article L.441-9 du code de commerce.</w:t>
      </w:r>
    </w:p>
    <w:p w14:paraId="4797E627" w14:textId="43A098CD" w:rsidR="00FA07C6" w:rsidRPr="000368E5" w:rsidRDefault="00FA07C6" w:rsidP="000368E5">
      <w:pPr>
        <w:jc w:val="both"/>
        <w:rPr>
          <w:rFonts w:ascii="Gill Sans MT" w:eastAsia="Times New Roman" w:hAnsi="Gill Sans MT" w:cs="Arial"/>
          <w:lang w:eastAsia="fr-FR"/>
        </w:rPr>
      </w:pPr>
      <w:r w:rsidRPr="000368E5">
        <w:rPr>
          <w:rFonts w:ascii="Gill Sans MT" w:eastAsia="Times New Roman" w:hAnsi="Gill Sans MT" w:cs="Arial"/>
          <w:lang w:eastAsia="fr-FR"/>
        </w:rPr>
        <w:t xml:space="preserve">Les factures seront adressées sous format électronique, dès leur émission. </w:t>
      </w:r>
    </w:p>
    <w:p w14:paraId="2A0AA5E7" w14:textId="42CAAAD9" w:rsidR="007C07D0" w:rsidRPr="00687124" w:rsidRDefault="007C07D0" w:rsidP="007C07D0">
      <w:pPr>
        <w:jc w:val="both"/>
        <w:rPr>
          <w:rFonts w:ascii="Gill Sans MT" w:eastAsia="Times New Roman" w:hAnsi="Gill Sans MT" w:cs="Arial"/>
          <w:lang w:eastAsia="fr-FR"/>
        </w:rPr>
      </w:pPr>
      <w:r w:rsidRPr="00CA5192">
        <w:rPr>
          <w:rFonts w:ascii="Gill Sans MT" w:eastAsia="Times New Roman" w:hAnsi="Gill Sans MT" w:cs="Arial"/>
          <w:lang w:eastAsia="fr-FR"/>
        </w:rPr>
        <w:t xml:space="preserve">Le </w:t>
      </w:r>
      <w:r>
        <w:rPr>
          <w:rFonts w:ascii="Gill Sans MT" w:eastAsia="Times New Roman" w:hAnsi="Gill Sans MT" w:cs="Arial"/>
          <w:lang w:eastAsia="fr-FR"/>
        </w:rPr>
        <w:t>Repreneur</w:t>
      </w:r>
      <w:r w:rsidRPr="00687124">
        <w:rPr>
          <w:rFonts w:ascii="Gill Sans MT" w:eastAsia="Times New Roman" w:hAnsi="Gill Sans MT" w:cs="Arial"/>
          <w:lang w:eastAsia="fr-FR"/>
        </w:rPr>
        <w:t xml:space="preserve"> transmet toute facture à Citeo dès son émission, de préférence sur son espace personnalisé sur la plateforme de dépôt dématérialisé des factures fournisseurs mis à sa disposition par Citeo sur simple demande à l’adresse : comptabilite.fournisseurs@citeo.com. </w:t>
      </w:r>
    </w:p>
    <w:p w14:paraId="0097C825" w14:textId="7609E46F" w:rsidR="007C07D0" w:rsidRPr="00687124" w:rsidRDefault="007C07D0" w:rsidP="007C07D0">
      <w:pPr>
        <w:jc w:val="both"/>
        <w:rPr>
          <w:rFonts w:ascii="Gill Sans MT" w:eastAsia="Times New Roman" w:hAnsi="Gill Sans MT" w:cs="Arial"/>
          <w:lang w:eastAsia="fr-FR"/>
        </w:rPr>
      </w:pPr>
      <w:r w:rsidRPr="00687124">
        <w:rPr>
          <w:rFonts w:ascii="Gill Sans MT" w:eastAsia="Times New Roman" w:hAnsi="Gill Sans MT" w:cs="Arial"/>
          <w:lang w:eastAsia="fr-FR"/>
        </w:rPr>
        <w:t xml:space="preserve">Dans l’éventualité où le </w:t>
      </w:r>
      <w:r>
        <w:rPr>
          <w:rFonts w:ascii="Gill Sans MT" w:eastAsia="Times New Roman" w:hAnsi="Gill Sans MT" w:cs="Arial"/>
          <w:lang w:eastAsia="fr-FR"/>
        </w:rPr>
        <w:t>Repreneur</w:t>
      </w:r>
      <w:r w:rsidRPr="00D14E17">
        <w:rPr>
          <w:rFonts w:ascii="Gill Sans MT" w:eastAsia="Times New Roman" w:hAnsi="Gill Sans MT" w:cs="Arial"/>
          <w:lang w:eastAsia="fr-FR"/>
        </w:rPr>
        <w:t xml:space="preserve"> </w:t>
      </w:r>
      <w:r w:rsidRPr="00687124">
        <w:rPr>
          <w:rFonts w:ascii="Gill Sans MT" w:eastAsia="Times New Roman" w:hAnsi="Gill Sans MT" w:cs="Arial"/>
          <w:lang w:eastAsia="fr-FR"/>
        </w:rPr>
        <w:t>ne serait pas en mesure d’utiliser la plateforme de dépôt dématérialisé de ses factures, il doit adresser toute facture dès son émission à l’adresse comptabilite.fournisseurs@citeo.</w:t>
      </w:r>
      <w:r w:rsidRPr="179AAD6F">
        <w:rPr>
          <w:rFonts w:ascii="Gill Sans MT" w:eastAsia="Times New Roman" w:hAnsi="Gill Sans MT" w:cs="Arial"/>
          <w:lang w:eastAsia="fr-FR"/>
        </w:rPr>
        <w:t>com</w:t>
      </w:r>
      <w:r w:rsidRPr="00687124">
        <w:rPr>
          <w:rFonts w:ascii="Gill Sans MT" w:eastAsia="Times New Roman" w:hAnsi="Gill Sans MT" w:cs="Arial"/>
          <w:lang w:eastAsia="fr-FR"/>
        </w:rPr>
        <w:t xml:space="preserve">, sans bénéficier des fonctionnalités de suivi d’avancement, traitement et paiement de ses factures offertes par la plateforme susvisée.  </w:t>
      </w:r>
    </w:p>
    <w:p w14:paraId="2ECD6A2E" w14:textId="1BE7334C" w:rsidR="00FA07C6" w:rsidRPr="000368E5" w:rsidRDefault="00FA07C6" w:rsidP="000368E5">
      <w:pPr>
        <w:jc w:val="both"/>
        <w:rPr>
          <w:rFonts w:ascii="Gill Sans MT" w:eastAsia="Times New Roman" w:hAnsi="Gill Sans MT" w:cs="Arial"/>
          <w:lang w:eastAsia="fr-FR"/>
        </w:rPr>
      </w:pPr>
      <w:r w:rsidRPr="000368E5">
        <w:rPr>
          <w:rFonts w:ascii="Gill Sans MT" w:eastAsia="Times New Roman" w:hAnsi="Gill Sans MT" w:cs="Arial"/>
          <w:lang w:eastAsia="fr-FR"/>
        </w:rPr>
        <w:t xml:space="preserve">Les factures tiennent compte uniquement des tonnages dont les documents de traçabilité spécifiés à l’article </w:t>
      </w:r>
      <w:r w:rsidR="00630B02">
        <w:rPr>
          <w:rFonts w:ascii="Gill Sans MT" w:eastAsia="Times New Roman" w:hAnsi="Gill Sans MT" w:cs="Arial"/>
          <w:lang w:eastAsia="fr-FR"/>
        </w:rPr>
        <w:t>3 (</w:t>
      </w:r>
      <w:r w:rsidR="00630B02" w:rsidRPr="00630B02">
        <w:rPr>
          <w:rFonts w:ascii="Gill Sans MT" w:eastAsia="Times New Roman" w:hAnsi="Gill Sans MT" w:cs="Arial"/>
          <w:i/>
          <w:iCs/>
          <w:lang w:eastAsia="fr-FR"/>
        </w:rPr>
        <w:t>Traçabilité</w:t>
      </w:r>
      <w:r w:rsidR="00630B02">
        <w:rPr>
          <w:rFonts w:ascii="Gill Sans MT" w:eastAsia="Times New Roman" w:hAnsi="Gill Sans MT" w:cs="Arial"/>
          <w:lang w:eastAsia="fr-FR"/>
        </w:rPr>
        <w:t xml:space="preserve">) </w:t>
      </w:r>
      <w:r w:rsidRPr="000368E5">
        <w:rPr>
          <w:rFonts w:ascii="Gill Sans MT" w:eastAsia="Times New Roman" w:hAnsi="Gill Sans MT" w:cs="Arial"/>
          <w:lang w:eastAsia="fr-FR"/>
        </w:rPr>
        <w:t xml:space="preserve">auront été fournis et validés par Citeo. </w:t>
      </w:r>
      <w:r w:rsidR="00497D40">
        <w:rPr>
          <w:rFonts w:ascii="Gill Sans MT" w:eastAsia="Times New Roman" w:hAnsi="Gill Sans MT" w:cs="Arial"/>
          <w:lang w:eastAsia="fr-FR"/>
        </w:rPr>
        <w:t>Le Repreneur</w:t>
      </w:r>
      <w:r w:rsidRPr="000368E5">
        <w:rPr>
          <w:rFonts w:ascii="Gill Sans MT" w:eastAsia="Times New Roman" w:hAnsi="Gill Sans MT" w:cs="Arial"/>
          <w:lang w:eastAsia="fr-FR"/>
        </w:rPr>
        <w:t xml:space="preserve"> a jusqu’au 4 du mois n+1 pour fournir les documents de traçabilité des réceptions qui apparaissent dans la facturation du mois n. La facture devra être obligatoirement accompagnée de l’état de suivi mensuel des enlèvements validés par les parties que Citeo aura préalablement envoyé à </w:t>
      </w:r>
      <w:r w:rsidR="00497D40">
        <w:rPr>
          <w:rFonts w:ascii="Gill Sans MT" w:eastAsia="Times New Roman" w:hAnsi="Gill Sans MT" w:cs="Arial"/>
          <w:lang w:eastAsia="fr-FR"/>
        </w:rPr>
        <w:t>Le Repreneur</w:t>
      </w:r>
      <w:r w:rsidRPr="000368E5">
        <w:rPr>
          <w:rFonts w:ascii="Gill Sans MT" w:eastAsia="Times New Roman" w:hAnsi="Gill Sans MT" w:cs="Arial"/>
          <w:lang w:eastAsia="fr-FR"/>
        </w:rPr>
        <w:t xml:space="preserve"> ou par tout autre moyen que Citeo jugera opportun.</w:t>
      </w:r>
    </w:p>
    <w:p w14:paraId="196F438D" w14:textId="1E8B468C" w:rsidR="00FA07C6" w:rsidRPr="000368E5" w:rsidRDefault="00FA07C6" w:rsidP="000368E5">
      <w:pPr>
        <w:jc w:val="both"/>
        <w:rPr>
          <w:rFonts w:ascii="Gill Sans MT" w:eastAsia="Times New Roman" w:hAnsi="Gill Sans MT" w:cs="Arial"/>
          <w:lang w:eastAsia="fr-FR"/>
        </w:rPr>
      </w:pPr>
      <w:r w:rsidRPr="000368E5">
        <w:rPr>
          <w:rFonts w:ascii="Gill Sans MT" w:eastAsia="Times New Roman" w:hAnsi="Gill Sans MT" w:cs="Arial"/>
          <w:lang w:eastAsia="fr-FR"/>
        </w:rPr>
        <w:t>Les factures sont payables dans les quarante-cinq (4</w:t>
      </w:r>
      <w:r w:rsidRPr="000368E5" w:rsidDel="00BB322F">
        <w:rPr>
          <w:rFonts w:ascii="Gill Sans MT" w:eastAsia="Times New Roman" w:hAnsi="Gill Sans MT" w:cs="Arial"/>
          <w:lang w:eastAsia="fr-FR"/>
        </w:rPr>
        <w:t>5</w:t>
      </w:r>
      <w:r w:rsidRPr="000368E5">
        <w:rPr>
          <w:rFonts w:ascii="Gill Sans MT" w:eastAsia="Times New Roman" w:hAnsi="Gill Sans MT" w:cs="Arial"/>
          <w:lang w:eastAsia="fr-FR"/>
        </w:rPr>
        <w:t xml:space="preserve">) jours </w:t>
      </w:r>
      <w:r w:rsidR="00AC4754">
        <w:rPr>
          <w:rFonts w:ascii="Gill Sans MT" w:eastAsia="Times New Roman" w:hAnsi="Gill Sans MT" w:cs="Arial"/>
          <w:lang w:eastAsia="fr-FR"/>
        </w:rPr>
        <w:t xml:space="preserve">fin de mois </w:t>
      </w:r>
      <w:r w:rsidRPr="000368E5">
        <w:rPr>
          <w:rFonts w:ascii="Gill Sans MT" w:eastAsia="Times New Roman" w:hAnsi="Gill Sans MT" w:cs="Arial"/>
          <w:lang w:eastAsia="fr-FR"/>
        </w:rPr>
        <w:t xml:space="preserve">suivant leur date d'émission, sous réserve de validation par Citeo du décompte </w:t>
      </w:r>
      <w:r w:rsidR="000368E5">
        <w:rPr>
          <w:rFonts w:ascii="Gill Sans MT" w:eastAsia="Times New Roman" w:hAnsi="Gill Sans MT" w:cs="Arial"/>
          <w:lang w:eastAsia="fr-FR"/>
        </w:rPr>
        <w:t>du Repreneur</w:t>
      </w:r>
      <w:r w:rsidRPr="000368E5">
        <w:rPr>
          <w:rFonts w:ascii="Gill Sans MT" w:eastAsia="Times New Roman" w:hAnsi="Gill Sans MT" w:cs="Arial"/>
          <w:lang w:eastAsia="fr-FR"/>
        </w:rPr>
        <w:t xml:space="preserve"> ayant servi à leur édition. La vérification des montants facturés interviendra dans les quinze (15) jours suivant la transmission du décompte, complété, si besoin, sur demande, par des justificatifs correspondants.</w:t>
      </w:r>
    </w:p>
    <w:p w14:paraId="5C7F2DB8" w14:textId="5B61DB4F" w:rsidR="00FA07C6" w:rsidRPr="000368E5" w:rsidRDefault="00FA07C6" w:rsidP="000368E5">
      <w:pPr>
        <w:jc w:val="both"/>
        <w:rPr>
          <w:rFonts w:ascii="Gill Sans MT" w:eastAsia="Times New Roman" w:hAnsi="Gill Sans MT" w:cs="Arial"/>
          <w:lang w:eastAsia="fr-FR"/>
        </w:rPr>
      </w:pPr>
      <w:r w:rsidRPr="000368E5">
        <w:rPr>
          <w:rFonts w:ascii="Gill Sans MT" w:eastAsia="Times New Roman" w:hAnsi="Gill Sans MT" w:cs="Arial"/>
          <w:lang w:eastAsia="fr-FR"/>
        </w:rPr>
        <w:t xml:space="preserve">Tout retard de paiement, total ou partiel, des factures à leur date d’échéance entraînera de plein droit et sans mise en demeure préalable l’application de pénalités de retard exigibles le jour suivant la date </w:t>
      </w:r>
      <w:r w:rsidRPr="000368E5">
        <w:rPr>
          <w:rFonts w:ascii="Gill Sans MT" w:eastAsia="Times New Roman" w:hAnsi="Gill Sans MT" w:cs="Arial"/>
          <w:lang w:eastAsia="fr-FR"/>
        </w:rPr>
        <w:lastRenderedPageBreak/>
        <w:t>limite de règlement figurant sur la facture, conformément à l’article L. 441-10 du code de commerce. Le taux d’intérêt des pénalités sera égal à trois (3) fois le taux d’intérêt légal en vigueur au jour de l’échéance de la facture non payée. En plus de ces pénalités, une indemnité forfaitaire d’un montant de quarante (40) euros pour frais de recouvrement sera exigible.</w:t>
      </w:r>
    </w:p>
    <w:p w14:paraId="7807900F" w14:textId="5CCDC117" w:rsidR="0088432C" w:rsidRPr="008F3ABB" w:rsidRDefault="6149D765" w:rsidP="00015F6D">
      <w:pPr>
        <w:pStyle w:val="Articles"/>
        <w:rPr>
          <w:rFonts w:ascii="Gill Sans MT" w:hAnsi="Gill Sans MT"/>
          <w:b/>
          <w:szCs w:val="24"/>
          <w:lang w:eastAsia="fr-FR"/>
        </w:rPr>
      </w:pPr>
      <w:bookmarkStart w:id="71" w:name="_Toc205303531"/>
      <w:bookmarkEnd w:id="58"/>
      <w:bookmarkEnd w:id="59"/>
      <w:bookmarkEnd w:id="60"/>
      <w:bookmarkEnd w:id="61"/>
      <w:bookmarkEnd w:id="62"/>
      <w:bookmarkEnd w:id="63"/>
      <w:bookmarkEnd w:id="64"/>
      <w:bookmarkEnd w:id="70"/>
      <w:r w:rsidRPr="53E97A94">
        <w:rPr>
          <w:rFonts w:ascii="Gill Sans MT" w:hAnsi="Gill Sans MT"/>
          <w:szCs w:val="24"/>
          <w:lang w:eastAsia="fr-FR"/>
        </w:rPr>
        <w:t>4</w:t>
      </w:r>
      <w:r w:rsidR="676A03F7" w:rsidRPr="53E97A94">
        <w:rPr>
          <w:rFonts w:ascii="Gill Sans MT" w:hAnsi="Gill Sans MT"/>
          <w:szCs w:val="24"/>
          <w:lang w:eastAsia="fr-FR"/>
        </w:rPr>
        <w:t>.4 – Subventions à l’exportation</w:t>
      </w:r>
      <w:bookmarkEnd w:id="71"/>
    </w:p>
    <w:p w14:paraId="19FC3430" w14:textId="66FF8EC1" w:rsidR="00153DA0" w:rsidRPr="00015F6D" w:rsidRDefault="676A03F7" w:rsidP="00153DA0">
      <w:pPr>
        <w:spacing w:after="0" w:line="240" w:lineRule="auto"/>
        <w:jc w:val="both"/>
        <w:rPr>
          <w:rFonts w:ascii="Gill Sans MT" w:hAnsi="Gill Sans MT"/>
        </w:rPr>
      </w:pPr>
      <w:r w:rsidRPr="53E97A94">
        <w:rPr>
          <w:rFonts w:ascii="Gill Sans MT" w:hAnsi="Gill Sans MT"/>
        </w:rPr>
        <w:t>Le</w:t>
      </w:r>
      <w:r w:rsidR="2753AB9A" w:rsidRPr="53E97A94">
        <w:rPr>
          <w:rFonts w:ascii="Gill Sans MT" w:hAnsi="Gill Sans MT"/>
        </w:rPr>
        <w:t xml:space="preserve"> </w:t>
      </w:r>
      <w:r w:rsidR="0144D935" w:rsidRPr="53E97A94">
        <w:rPr>
          <w:rFonts w:ascii="Gill Sans MT" w:hAnsi="Gill Sans MT"/>
        </w:rPr>
        <w:t>Repreneur</w:t>
      </w:r>
      <w:r w:rsidR="2753AB9A" w:rsidRPr="53E97A94">
        <w:rPr>
          <w:rFonts w:ascii="Gill Sans MT" w:hAnsi="Gill Sans MT"/>
        </w:rPr>
        <w:t xml:space="preserve"> s’engage à déclarer à Citeo, toutes les subventions à l’exportation qu’il a demandées, perçues ou qu’il percevra au cours d’une année civile pour l’exécution du présent </w:t>
      </w:r>
      <w:r w:rsidR="68849374" w:rsidRPr="53E97A94">
        <w:rPr>
          <w:rFonts w:ascii="Gill Sans MT" w:hAnsi="Gill Sans MT"/>
        </w:rPr>
        <w:t>C</w:t>
      </w:r>
      <w:r w:rsidR="2753AB9A" w:rsidRPr="53E97A94">
        <w:rPr>
          <w:rFonts w:ascii="Gill Sans MT" w:hAnsi="Gill Sans MT"/>
        </w:rPr>
        <w:t xml:space="preserve">ontrat. Il transmettra pour ce faire chaque année à Citeo un tableau de suivi des subventions selon le modèle établi en </w:t>
      </w:r>
      <w:r w:rsidR="2753AB9A" w:rsidDel="00EB63A9">
        <w:rPr>
          <w:rFonts w:ascii="Gill Sans MT" w:hAnsi="Gill Sans MT"/>
        </w:rPr>
        <w:t>A</w:t>
      </w:r>
      <w:r w:rsidR="2753AB9A" w:rsidRPr="53E97A94" w:rsidDel="00EB63A9">
        <w:rPr>
          <w:rFonts w:ascii="Gill Sans MT" w:hAnsi="Gill Sans MT"/>
        </w:rPr>
        <w:t>nnexe</w:t>
      </w:r>
      <w:r w:rsidR="2753AB9A" w:rsidDel="00EB63A9">
        <w:rPr>
          <w:rFonts w:ascii="Gill Sans MT" w:hAnsi="Gill Sans MT"/>
        </w:rPr>
        <w:t xml:space="preserve"> </w:t>
      </w:r>
      <w:r w:rsidR="0030116F">
        <w:rPr>
          <w:rFonts w:ascii="Gill Sans MT" w:hAnsi="Gill Sans MT"/>
        </w:rPr>
        <w:t>2</w:t>
      </w:r>
      <w:r w:rsidR="0030116F" w:rsidRPr="53E97A94">
        <w:rPr>
          <w:rFonts w:ascii="Gill Sans MT" w:hAnsi="Gill Sans MT"/>
        </w:rPr>
        <w:t xml:space="preserve"> </w:t>
      </w:r>
      <w:r w:rsidR="2753AB9A" w:rsidRPr="53E97A94">
        <w:rPr>
          <w:rFonts w:ascii="Gill Sans MT" w:hAnsi="Gill Sans MT"/>
        </w:rPr>
        <w:t>(</w:t>
      </w:r>
      <w:r w:rsidR="2F541711" w:rsidRPr="0096106C">
        <w:rPr>
          <w:rFonts w:ascii="Gill Sans MT" w:hAnsi="Gill Sans MT"/>
          <w:i/>
        </w:rPr>
        <w:t>Tableau de suivi des subventions</w:t>
      </w:r>
      <w:r w:rsidR="2753AB9A" w:rsidRPr="53E97A94">
        <w:rPr>
          <w:rFonts w:ascii="Gill Sans MT" w:hAnsi="Gill Sans MT"/>
        </w:rPr>
        <w:t xml:space="preserve">). </w:t>
      </w:r>
    </w:p>
    <w:p w14:paraId="18C5A241" w14:textId="77777777" w:rsidR="00153DA0" w:rsidRPr="00015F6D" w:rsidRDefault="00153DA0" w:rsidP="00153DA0">
      <w:pPr>
        <w:spacing w:after="0" w:line="240" w:lineRule="auto"/>
        <w:jc w:val="both"/>
        <w:rPr>
          <w:rFonts w:ascii="Gill Sans MT" w:hAnsi="Gill Sans MT"/>
        </w:rPr>
      </w:pPr>
    </w:p>
    <w:p w14:paraId="7B6ADEA4" w14:textId="47D75C1A" w:rsidR="00153DA0" w:rsidRPr="00015F6D" w:rsidRDefault="00153DA0" w:rsidP="00153DA0">
      <w:pPr>
        <w:spacing w:after="0" w:line="240" w:lineRule="auto"/>
        <w:jc w:val="both"/>
        <w:rPr>
          <w:rFonts w:ascii="Gill Sans MT" w:hAnsi="Gill Sans MT"/>
        </w:rPr>
      </w:pPr>
      <w:r w:rsidRPr="00015F6D">
        <w:rPr>
          <w:rFonts w:ascii="Gill Sans MT" w:hAnsi="Gill Sans MT"/>
        </w:rPr>
        <w:t xml:space="preserve">Le </w:t>
      </w:r>
      <w:r w:rsidR="00F913EC" w:rsidRPr="00015F6D">
        <w:rPr>
          <w:rFonts w:ascii="Gill Sans MT" w:hAnsi="Gill Sans MT"/>
        </w:rPr>
        <w:t>Repreneur</w:t>
      </w:r>
      <w:r w:rsidRPr="00015F6D">
        <w:rPr>
          <w:rFonts w:ascii="Gill Sans MT" w:hAnsi="Gill Sans MT"/>
        </w:rPr>
        <w:t xml:space="preserve"> s’engage à reverser à Citeo cinquante pour cent (50%) de la somme des subventions obtenues pour chaque année. </w:t>
      </w:r>
    </w:p>
    <w:p w14:paraId="37050A34" w14:textId="77777777" w:rsidR="00153DA0" w:rsidRPr="00015F6D" w:rsidRDefault="00153DA0" w:rsidP="00153DA0">
      <w:pPr>
        <w:spacing w:after="0" w:line="240" w:lineRule="auto"/>
        <w:jc w:val="both"/>
        <w:rPr>
          <w:rFonts w:ascii="Gill Sans MT" w:hAnsi="Gill Sans MT"/>
        </w:rPr>
      </w:pPr>
    </w:p>
    <w:p w14:paraId="775B02E4" w14:textId="55123841" w:rsidR="00153DA0" w:rsidRPr="00015F6D" w:rsidRDefault="00153DA0" w:rsidP="00153DA0">
      <w:pPr>
        <w:spacing w:after="0" w:line="240" w:lineRule="auto"/>
        <w:jc w:val="both"/>
        <w:rPr>
          <w:rFonts w:ascii="Gill Sans MT" w:hAnsi="Gill Sans MT"/>
        </w:rPr>
      </w:pPr>
      <w:r w:rsidRPr="00015F6D">
        <w:rPr>
          <w:rFonts w:ascii="Gill Sans MT" w:hAnsi="Gill Sans MT"/>
        </w:rPr>
        <w:t xml:space="preserve">Tant que le Contrat est en cours d’exécution, la réduction du prix s’effectuera sur la plus proche rémunération suivant la date de perception de ladite subvention. </w:t>
      </w:r>
    </w:p>
    <w:p w14:paraId="613ADDEB" w14:textId="77777777" w:rsidR="00153DA0" w:rsidRPr="00015F6D" w:rsidRDefault="00153DA0" w:rsidP="00153DA0">
      <w:pPr>
        <w:spacing w:after="0" w:line="240" w:lineRule="auto"/>
        <w:jc w:val="both"/>
        <w:rPr>
          <w:rFonts w:ascii="Gill Sans MT" w:hAnsi="Gill Sans MT"/>
        </w:rPr>
      </w:pPr>
    </w:p>
    <w:p w14:paraId="798AD2F8" w14:textId="0CE0BE0D" w:rsidR="00153DA0" w:rsidRPr="00015F6D" w:rsidRDefault="00153DA0" w:rsidP="00153DA0">
      <w:pPr>
        <w:spacing w:after="0" w:line="240" w:lineRule="auto"/>
        <w:jc w:val="both"/>
        <w:rPr>
          <w:rFonts w:ascii="Gill Sans MT" w:hAnsi="Gill Sans MT"/>
        </w:rPr>
      </w:pPr>
      <w:r w:rsidRPr="00015F6D">
        <w:rPr>
          <w:rFonts w:ascii="Gill Sans MT" w:hAnsi="Gill Sans MT"/>
        </w:rPr>
        <w:t xml:space="preserve">Dans l’hypothèse où le </w:t>
      </w:r>
      <w:r w:rsidR="00F913EC" w:rsidRPr="00015F6D">
        <w:rPr>
          <w:rFonts w:ascii="Gill Sans MT" w:hAnsi="Gill Sans MT"/>
        </w:rPr>
        <w:t>Repreneur</w:t>
      </w:r>
      <w:r w:rsidRPr="00015F6D">
        <w:rPr>
          <w:rFonts w:ascii="Gill Sans MT" w:hAnsi="Gill Sans MT"/>
        </w:rPr>
        <w:t xml:space="preserve"> percevrait des subventions pour l’exécution du Contrat postérieurement à la fin de celui-ci (quelle qu’en soit la cause), ce dernier s’engage à restituer au titre du trop-perçu cinquante pour cent (50%) du montant des subventions </w:t>
      </w:r>
      <w:r w:rsidR="00A7436C">
        <w:rPr>
          <w:rFonts w:ascii="Gill Sans MT" w:hAnsi="Gill Sans MT"/>
        </w:rPr>
        <w:t>concernée</w:t>
      </w:r>
      <w:r w:rsidRPr="00015F6D">
        <w:rPr>
          <w:rFonts w:ascii="Gill Sans MT" w:hAnsi="Gill Sans MT"/>
        </w:rPr>
        <w:t xml:space="preserve">s. </w:t>
      </w:r>
    </w:p>
    <w:p w14:paraId="4E7FCF22" w14:textId="77777777" w:rsidR="00153DA0" w:rsidRPr="00015F6D" w:rsidRDefault="00153DA0" w:rsidP="00153DA0">
      <w:pPr>
        <w:spacing w:after="0" w:line="240" w:lineRule="auto"/>
        <w:jc w:val="both"/>
        <w:rPr>
          <w:rFonts w:ascii="Gill Sans MT" w:hAnsi="Gill Sans MT"/>
        </w:rPr>
      </w:pPr>
    </w:p>
    <w:p w14:paraId="603A6B6C" w14:textId="1DBEDE8B" w:rsidR="00032A81" w:rsidRDefault="00153DA0" w:rsidP="39CB8591">
      <w:pPr>
        <w:spacing w:after="0" w:line="240" w:lineRule="auto"/>
        <w:jc w:val="both"/>
        <w:rPr>
          <w:rFonts w:ascii="Gill Sans MT" w:eastAsia="Times New Roman" w:hAnsi="Gill Sans MT" w:cs="Arial"/>
          <w:lang w:eastAsia="fr-FR"/>
        </w:rPr>
      </w:pPr>
      <w:r w:rsidRPr="00015F6D">
        <w:rPr>
          <w:rFonts w:ascii="Gill Sans MT" w:hAnsi="Gill Sans MT"/>
        </w:rPr>
        <w:t>Cette obligation, ainsi que l’obligation de communication du tableau de suivi des subventions prévue ci-avant</w:t>
      </w:r>
      <w:r w:rsidR="00BA6E8F">
        <w:rPr>
          <w:rFonts w:ascii="Gill Sans MT" w:hAnsi="Gill Sans MT"/>
        </w:rPr>
        <w:t>,</w:t>
      </w:r>
      <w:r w:rsidRPr="00015F6D">
        <w:rPr>
          <w:rFonts w:ascii="Gill Sans MT" w:hAnsi="Gill Sans MT"/>
        </w:rPr>
        <w:t xml:space="preserve"> perdure</w:t>
      </w:r>
      <w:r w:rsidR="00BA6E8F">
        <w:rPr>
          <w:rFonts w:ascii="Gill Sans MT" w:hAnsi="Gill Sans MT"/>
        </w:rPr>
        <w:t>nt</w:t>
      </w:r>
      <w:r w:rsidRPr="00015F6D">
        <w:rPr>
          <w:rFonts w:ascii="Gill Sans MT" w:hAnsi="Gill Sans MT"/>
        </w:rPr>
        <w:t xml:space="preserve"> tant que toutes les subventions obtenues pour l’exécution du Contrat n’ont pas toutes été perçues.</w:t>
      </w:r>
      <w:r w:rsidR="00A67079" w:rsidRPr="00015F6D">
        <w:rPr>
          <w:rFonts w:ascii="Gill Sans MT" w:hAnsi="Gill Sans MT"/>
        </w:rPr>
        <w:t xml:space="preserve">  </w:t>
      </w:r>
    </w:p>
    <w:p w14:paraId="4192A828" w14:textId="170B923D" w:rsidR="00032A81" w:rsidRPr="00032A81" w:rsidRDefault="00075909" w:rsidP="00032A81">
      <w:pPr>
        <w:pStyle w:val="Articles"/>
        <w:rPr>
          <w:rFonts w:ascii="Gill Sans MT" w:hAnsi="Gill Sans MT"/>
          <w:b/>
          <w:szCs w:val="24"/>
          <w:lang w:eastAsia="fr-FR"/>
        </w:rPr>
      </w:pPr>
      <w:bookmarkStart w:id="72" w:name="_Toc205303532"/>
      <w:bookmarkStart w:id="73" w:name="Pénalités"/>
      <w:r>
        <w:rPr>
          <w:rFonts w:ascii="Gill Sans MT" w:hAnsi="Gill Sans MT"/>
          <w:bCs/>
          <w:szCs w:val="24"/>
          <w:lang w:eastAsia="fr-FR"/>
        </w:rPr>
        <w:t>4</w:t>
      </w:r>
      <w:r w:rsidR="00032A81">
        <w:rPr>
          <w:rFonts w:ascii="Gill Sans MT" w:hAnsi="Gill Sans MT"/>
          <w:bCs/>
          <w:szCs w:val="24"/>
          <w:lang w:eastAsia="fr-FR"/>
        </w:rPr>
        <w:t>.</w:t>
      </w:r>
      <w:r w:rsidR="008714B1">
        <w:rPr>
          <w:rFonts w:ascii="Gill Sans MT" w:hAnsi="Gill Sans MT"/>
          <w:bCs/>
          <w:szCs w:val="24"/>
          <w:lang w:eastAsia="fr-FR"/>
        </w:rPr>
        <w:t>5</w:t>
      </w:r>
      <w:r w:rsidR="00032A81">
        <w:rPr>
          <w:rFonts w:ascii="Gill Sans MT" w:hAnsi="Gill Sans MT"/>
          <w:bCs/>
          <w:szCs w:val="24"/>
          <w:lang w:eastAsia="fr-FR"/>
        </w:rPr>
        <w:t xml:space="preserve"> – Pénalités</w:t>
      </w:r>
      <w:r w:rsidR="00A61BDE">
        <w:rPr>
          <w:rFonts w:ascii="Gill Sans MT" w:hAnsi="Gill Sans MT"/>
          <w:bCs/>
          <w:szCs w:val="24"/>
          <w:lang w:eastAsia="fr-FR"/>
        </w:rPr>
        <w:t xml:space="preserve"> spécifiquement à la charge du Rep</w:t>
      </w:r>
      <w:r w:rsidR="00554210">
        <w:rPr>
          <w:rFonts w:ascii="Gill Sans MT" w:hAnsi="Gill Sans MT"/>
          <w:bCs/>
          <w:szCs w:val="24"/>
          <w:lang w:eastAsia="fr-FR"/>
        </w:rPr>
        <w:t>r</w:t>
      </w:r>
      <w:r w:rsidR="00A61BDE">
        <w:rPr>
          <w:rFonts w:ascii="Gill Sans MT" w:hAnsi="Gill Sans MT"/>
          <w:bCs/>
          <w:szCs w:val="24"/>
          <w:lang w:eastAsia="fr-FR"/>
        </w:rPr>
        <w:t>eneur</w:t>
      </w:r>
      <w:bookmarkEnd w:id="72"/>
      <w:r w:rsidR="00032A81">
        <w:rPr>
          <w:rFonts w:ascii="Gill Sans MT" w:hAnsi="Gill Sans MT"/>
          <w:bCs/>
          <w:szCs w:val="24"/>
          <w:lang w:eastAsia="fr-FR"/>
        </w:rPr>
        <w:t xml:space="preserve"> </w:t>
      </w:r>
    </w:p>
    <w:bookmarkEnd w:id="73"/>
    <w:p w14:paraId="59453642" w14:textId="293E8E1C" w:rsidR="00032A81" w:rsidRDefault="00DF00DB" w:rsidP="00032A81">
      <w:pPr>
        <w:spacing w:after="0" w:line="240" w:lineRule="auto"/>
        <w:jc w:val="both"/>
        <w:textAlignment w:val="baseline"/>
        <w:rPr>
          <w:rFonts w:ascii="Gill Sans MT" w:eastAsia="Times New Roman" w:hAnsi="Gill Sans MT" w:cs="Arial"/>
          <w:lang w:eastAsia="fr-FR"/>
        </w:rPr>
      </w:pPr>
      <w:r w:rsidRPr="00DF00DB">
        <w:rPr>
          <w:rFonts w:ascii="Gill Sans MT" w:eastAsia="Times New Roman" w:hAnsi="Gill Sans MT" w:cs="Arial"/>
          <w:lang w:eastAsia="fr-FR"/>
        </w:rPr>
        <w:t xml:space="preserve">Sans préjudice de l’article </w:t>
      </w:r>
      <w:r w:rsidR="00BA6E8F">
        <w:rPr>
          <w:rFonts w:ascii="Gill Sans MT" w:eastAsia="Times New Roman" w:hAnsi="Gill Sans MT" w:cs="Arial"/>
          <w:lang w:eastAsia="fr-FR"/>
        </w:rPr>
        <w:t>10.3</w:t>
      </w:r>
      <w:r w:rsidR="00BA6E8F" w:rsidRPr="00DF00DB">
        <w:rPr>
          <w:rFonts w:ascii="Gill Sans MT" w:eastAsia="Times New Roman" w:hAnsi="Gill Sans MT" w:cs="Arial"/>
          <w:lang w:eastAsia="fr-FR"/>
        </w:rPr>
        <w:t xml:space="preserve"> </w:t>
      </w:r>
      <w:r w:rsidRPr="00DF00DB">
        <w:rPr>
          <w:rFonts w:ascii="Gill Sans MT" w:eastAsia="Times New Roman" w:hAnsi="Gill Sans MT" w:cs="Arial"/>
          <w:lang w:eastAsia="fr-FR"/>
        </w:rPr>
        <w:t>(</w:t>
      </w:r>
      <w:r w:rsidRPr="008D014C">
        <w:rPr>
          <w:rFonts w:ascii="Gill Sans MT" w:eastAsia="Times New Roman" w:hAnsi="Gill Sans MT" w:cs="Arial"/>
          <w:i/>
          <w:lang w:eastAsia="fr-FR"/>
        </w:rPr>
        <w:t>Résiliation pour faute</w:t>
      </w:r>
      <w:r w:rsidRPr="00DF00DB">
        <w:rPr>
          <w:rFonts w:ascii="Gill Sans MT" w:eastAsia="Times New Roman" w:hAnsi="Gill Sans MT" w:cs="Arial"/>
          <w:lang w:eastAsia="fr-FR"/>
        </w:rPr>
        <w:t>), et d’éventuels dommages et intérêts, les sanctions suivantes peuvent être appliquées dans les cas de manquements visés dans le tableau ci-après</w:t>
      </w:r>
      <w:r w:rsidR="00076C23">
        <w:rPr>
          <w:rFonts w:ascii="Gill Sans MT" w:eastAsia="Times New Roman" w:hAnsi="Gill Sans MT" w:cs="Arial"/>
          <w:lang w:eastAsia="fr-FR"/>
        </w:rPr>
        <w:t xml:space="preserve"> </w:t>
      </w:r>
      <w:r w:rsidRPr="00DF00DB">
        <w:rPr>
          <w:rFonts w:ascii="Gill Sans MT" w:eastAsia="Times New Roman" w:hAnsi="Gill Sans MT" w:cs="Arial"/>
          <w:lang w:eastAsia="fr-FR"/>
        </w:rPr>
        <w:t>:</w:t>
      </w:r>
    </w:p>
    <w:p w14:paraId="4F9B0D5C" w14:textId="77777777" w:rsidR="004665E5" w:rsidRDefault="004665E5" w:rsidP="00032A81">
      <w:pPr>
        <w:spacing w:after="0" w:line="240" w:lineRule="auto"/>
        <w:jc w:val="both"/>
        <w:textAlignment w:val="baseline"/>
        <w:rPr>
          <w:rFonts w:ascii="Gill Sans MT" w:eastAsia="Times New Roman" w:hAnsi="Gill Sans MT" w:cs="Arial"/>
          <w:lang w:eastAsia="fr-FR"/>
        </w:rPr>
      </w:pPr>
    </w:p>
    <w:tbl>
      <w:tblPr>
        <w:tblStyle w:val="Grilledutableau"/>
        <w:tblW w:w="9067" w:type="dxa"/>
        <w:tblLayout w:type="fixed"/>
        <w:tblLook w:val="04A0" w:firstRow="1" w:lastRow="0" w:firstColumn="1" w:lastColumn="0" w:noHBand="0" w:noVBand="1"/>
      </w:tblPr>
      <w:tblGrid>
        <w:gridCol w:w="458"/>
        <w:gridCol w:w="1805"/>
        <w:gridCol w:w="3828"/>
        <w:gridCol w:w="2976"/>
      </w:tblGrid>
      <w:tr w:rsidR="00464E7A" w:rsidRPr="00507191" w14:paraId="247D5400" w14:textId="77777777" w:rsidTr="00BA74B0">
        <w:trPr>
          <w:trHeight w:val="300"/>
        </w:trPr>
        <w:tc>
          <w:tcPr>
            <w:tcW w:w="458" w:type="dxa"/>
          </w:tcPr>
          <w:p w14:paraId="4B64372D" w14:textId="388B196F" w:rsidR="00464E7A" w:rsidRPr="00507191" w:rsidRDefault="00464E7A" w:rsidP="00507191">
            <w:pPr>
              <w:tabs>
                <w:tab w:val="left" w:pos="480"/>
                <w:tab w:val="center" w:pos="2006"/>
              </w:tabs>
              <w:jc w:val="center"/>
              <w:rPr>
                <w:rFonts w:ascii="Gill Sans MT" w:hAnsi="Gill Sans MT"/>
                <w:b/>
                <w:bCs/>
              </w:rPr>
            </w:pPr>
            <w:r w:rsidRPr="00507191">
              <w:rPr>
                <w:rFonts w:ascii="Gill Sans MT" w:hAnsi="Gill Sans MT"/>
                <w:b/>
                <w:bCs/>
              </w:rPr>
              <w:t>N°</w:t>
            </w:r>
          </w:p>
        </w:tc>
        <w:tc>
          <w:tcPr>
            <w:tcW w:w="1805" w:type="dxa"/>
          </w:tcPr>
          <w:p w14:paraId="260948FE" w14:textId="2FEEAC3E" w:rsidR="00464E7A" w:rsidRPr="00507191" w:rsidRDefault="00464E7A" w:rsidP="00507191">
            <w:pPr>
              <w:tabs>
                <w:tab w:val="left" w:pos="480"/>
                <w:tab w:val="center" w:pos="2006"/>
              </w:tabs>
              <w:jc w:val="center"/>
              <w:rPr>
                <w:rFonts w:ascii="Gill Sans MT" w:hAnsi="Gill Sans MT"/>
                <w:b/>
                <w:bCs/>
              </w:rPr>
            </w:pPr>
            <w:r w:rsidRPr="00507191">
              <w:rPr>
                <w:rFonts w:ascii="Gill Sans MT" w:hAnsi="Gill Sans MT"/>
                <w:b/>
                <w:bCs/>
              </w:rPr>
              <w:t>Art.</w:t>
            </w:r>
          </w:p>
        </w:tc>
        <w:tc>
          <w:tcPr>
            <w:tcW w:w="3828" w:type="dxa"/>
          </w:tcPr>
          <w:p w14:paraId="4D41ED8C" w14:textId="5AB2C13D" w:rsidR="00464E7A" w:rsidRPr="00507191" w:rsidRDefault="00464E7A" w:rsidP="00507191">
            <w:pPr>
              <w:tabs>
                <w:tab w:val="left" w:pos="480"/>
                <w:tab w:val="center" w:pos="2006"/>
              </w:tabs>
              <w:jc w:val="center"/>
              <w:rPr>
                <w:rFonts w:ascii="Gill Sans MT" w:hAnsi="Gill Sans MT"/>
                <w:b/>
                <w:bCs/>
              </w:rPr>
            </w:pPr>
            <w:r w:rsidRPr="00507191">
              <w:rPr>
                <w:rFonts w:ascii="Gill Sans MT" w:hAnsi="Gill Sans MT"/>
                <w:b/>
                <w:bCs/>
              </w:rPr>
              <w:t>Manquement</w:t>
            </w:r>
          </w:p>
        </w:tc>
        <w:tc>
          <w:tcPr>
            <w:tcW w:w="2976" w:type="dxa"/>
          </w:tcPr>
          <w:p w14:paraId="7542F351" w14:textId="725293D9" w:rsidR="00464E7A" w:rsidRPr="00507191" w:rsidRDefault="00464E7A" w:rsidP="00507191">
            <w:pPr>
              <w:jc w:val="center"/>
              <w:rPr>
                <w:rFonts w:ascii="Gill Sans MT" w:hAnsi="Gill Sans MT"/>
                <w:b/>
                <w:bCs/>
              </w:rPr>
            </w:pPr>
            <w:r w:rsidRPr="00507191">
              <w:rPr>
                <w:rFonts w:ascii="Gill Sans MT" w:hAnsi="Gill Sans MT"/>
                <w:b/>
                <w:bCs/>
              </w:rPr>
              <w:t>Pénalité</w:t>
            </w:r>
          </w:p>
        </w:tc>
      </w:tr>
      <w:tr w:rsidR="00A82BCB" w:rsidRPr="0029237D" w14:paraId="454C4E33" w14:textId="77777777" w:rsidTr="00BA74B0">
        <w:trPr>
          <w:trHeight w:val="1404"/>
        </w:trPr>
        <w:tc>
          <w:tcPr>
            <w:tcW w:w="458" w:type="dxa"/>
          </w:tcPr>
          <w:p w14:paraId="2851EFCB" w14:textId="128A30C9" w:rsidR="00A82BCB" w:rsidRPr="0029237D" w:rsidRDefault="00A82BCB" w:rsidP="00A82BCB">
            <w:pPr>
              <w:jc w:val="both"/>
              <w:rPr>
                <w:rFonts w:ascii="Gill Sans MT" w:hAnsi="Gill Sans MT"/>
              </w:rPr>
            </w:pPr>
            <w:r>
              <w:rPr>
                <w:rFonts w:ascii="Gill Sans MT" w:hAnsi="Gill Sans MT"/>
              </w:rPr>
              <w:t>P1</w:t>
            </w:r>
          </w:p>
        </w:tc>
        <w:tc>
          <w:tcPr>
            <w:tcW w:w="1805" w:type="dxa"/>
          </w:tcPr>
          <w:p w14:paraId="6A690F97" w14:textId="68E71A11" w:rsidR="00A82BCB" w:rsidRPr="0029237D" w:rsidRDefault="00A82BCB" w:rsidP="00A82BCB">
            <w:pPr>
              <w:jc w:val="both"/>
              <w:rPr>
                <w:rFonts w:ascii="Gill Sans MT" w:hAnsi="Gill Sans MT"/>
              </w:rPr>
            </w:pPr>
            <w:r w:rsidRPr="0029237D">
              <w:rPr>
                <w:rFonts w:ascii="Gill Sans MT" w:hAnsi="Gill Sans MT"/>
              </w:rPr>
              <w:t>5.3 (</w:t>
            </w:r>
            <w:r w:rsidRPr="0029237D">
              <w:rPr>
                <w:rFonts w:ascii="Gill Sans MT" w:hAnsi="Gill Sans MT"/>
                <w:i/>
              </w:rPr>
              <w:t>Stockage</w:t>
            </w:r>
            <w:r w:rsidRPr="0029237D">
              <w:rPr>
                <w:rFonts w:ascii="Gill Sans MT" w:hAnsi="Gill Sans MT"/>
              </w:rPr>
              <w:t>)</w:t>
            </w:r>
          </w:p>
        </w:tc>
        <w:tc>
          <w:tcPr>
            <w:tcW w:w="3828" w:type="dxa"/>
          </w:tcPr>
          <w:p w14:paraId="5B8813AF" w14:textId="04DFE402" w:rsidR="00A82BCB" w:rsidRDefault="00A82BCB" w:rsidP="00A82BCB">
            <w:pPr>
              <w:jc w:val="both"/>
              <w:rPr>
                <w:rFonts w:ascii="Gill Sans MT" w:eastAsia="Calibri" w:hAnsi="Gill Sans MT" w:cs="Arial"/>
              </w:rPr>
            </w:pPr>
            <w:r>
              <w:rPr>
                <w:rFonts w:ascii="Gill Sans MT" w:eastAsia="Calibri" w:hAnsi="Gill Sans MT" w:cs="Arial"/>
              </w:rPr>
              <w:t>Le stockage avant recyclage effectif, et hors transport éventuel hors du territoire concerné, excède une durée de quatre (4) mois, sans information et accord préalable de Citeo au minimum</w:t>
            </w:r>
            <w:r w:rsidRPr="0029237D">
              <w:rPr>
                <w:rFonts w:ascii="Gill Sans MT" w:eastAsia="Times New Roman" w:hAnsi="Gill Sans MT" w:cs="Arial"/>
                <w:lang w:eastAsia="fr-FR"/>
              </w:rPr>
              <w:t xml:space="preserve"> quinze (15) jours avant ce délai</w:t>
            </w:r>
            <w:r>
              <w:rPr>
                <w:rFonts w:ascii="Gill Sans MT" w:eastAsia="Times New Roman" w:hAnsi="Gill Sans MT" w:cs="Arial"/>
                <w:lang w:eastAsia="fr-FR"/>
              </w:rPr>
              <w:t>.</w:t>
            </w:r>
          </w:p>
        </w:tc>
        <w:tc>
          <w:tcPr>
            <w:tcW w:w="2976" w:type="dxa"/>
          </w:tcPr>
          <w:p w14:paraId="0E67F5C5" w14:textId="1C3ACE6F" w:rsidR="00A82BCB" w:rsidRPr="0029237D" w:rsidRDefault="00A82BCB" w:rsidP="00A82BCB">
            <w:pPr>
              <w:jc w:val="both"/>
              <w:rPr>
                <w:rFonts w:ascii="Gill Sans MT" w:eastAsia="Times New Roman" w:hAnsi="Gill Sans MT" w:cs="Arial"/>
                <w:lang w:eastAsia="fr-FR"/>
              </w:rPr>
            </w:pPr>
            <w:r w:rsidRPr="0029237D">
              <w:rPr>
                <w:rFonts w:ascii="Gill Sans MT" w:eastAsia="Times New Roman" w:hAnsi="Gill Sans MT" w:cs="Arial"/>
                <w:lang w:eastAsia="fr-FR"/>
              </w:rPr>
              <w:t>Cent (100) euros par tonne stockée et par jour de retard n’ayant pas fait l’objet de l’information</w:t>
            </w:r>
            <w:r>
              <w:rPr>
                <w:rFonts w:ascii="Gill Sans MT" w:eastAsia="Times New Roman" w:hAnsi="Gill Sans MT" w:cs="Arial"/>
                <w:lang w:eastAsia="fr-FR"/>
              </w:rPr>
              <w:t xml:space="preserve"> et de l’accord.</w:t>
            </w:r>
          </w:p>
        </w:tc>
      </w:tr>
      <w:tr w:rsidR="00A82BCB" w:rsidRPr="00527122" w14:paraId="15F02935" w14:textId="77777777" w:rsidTr="00BA74B0">
        <w:trPr>
          <w:trHeight w:val="1404"/>
        </w:trPr>
        <w:tc>
          <w:tcPr>
            <w:tcW w:w="458" w:type="dxa"/>
          </w:tcPr>
          <w:p w14:paraId="013451D4" w14:textId="0ADB7252" w:rsidR="00A82BCB" w:rsidRPr="0029237D" w:rsidRDefault="00A82BCB" w:rsidP="00A82BCB">
            <w:pPr>
              <w:jc w:val="both"/>
              <w:rPr>
                <w:rFonts w:ascii="Gill Sans MT" w:hAnsi="Gill Sans MT"/>
              </w:rPr>
            </w:pPr>
            <w:r w:rsidRPr="0029237D">
              <w:rPr>
                <w:rFonts w:ascii="Gill Sans MT" w:hAnsi="Gill Sans MT"/>
              </w:rPr>
              <w:t>P</w:t>
            </w:r>
            <w:r>
              <w:rPr>
                <w:rFonts w:ascii="Gill Sans MT" w:hAnsi="Gill Sans MT"/>
              </w:rPr>
              <w:t>2</w:t>
            </w:r>
          </w:p>
        </w:tc>
        <w:tc>
          <w:tcPr>
            <w:tcW w:w="1805" w:type="dxa"/>
          </w:tcPr>
          <w:p w14:paraId="770C5B4A" w14:textId="683AAFF6" w:rsidR="00A82BCB" w:rsidRPr="0029237D" w:rsidRDefault="00A82BCB" w:rsidP="00BA74B0">
            <w:pPr>
              <w:rPr>
                <w:rFonts w:ascii="Gill Sans MT" w:hAnsi="Gill Sans MT"/>
              </w:rPr>
            </w:pPr>
            <w:r w:rsidRPr="00BA74B0">
              <w:rPr>
                <w:rFonts w:ascii="Gill Sans MT" w:hAnsi="Gill Sans MT"/>
              </w:rPr>
              <w:t>2.5 (</w:t>
            </w:r>
            <w:r w:rsidRPr="00BA74B0">
              <w:rPr>
                <w:rFonts w:ascii="Gill Sans MT" w:hAnsi="Gill Sans MT"/>
                <w:i/>
                <w:iCs/>
              </w:rPr>
              <w:t>Respect du référentiel de contrôle</w:t>
            </w:r>
            <w:r w:rsidRPr="00BA74B0">
              <w:rPr>
                <w:rFonts w:ascii="Gill Sans MT" w:hAnsi="Gill Sans MT"/>
              </w:rPr>
              <w:t>)</w:t>
            </w:r>
          </w:p>
        </w:tc>
        <w:tc>
          <w:tcPr>
            <w:tcW w:w="3828" w:type="dxa"/>
          </w:tcPr>
          <w:p w14:paraId="3017172D" w14:textId="16D089E3" w:rsidR="00A82BCB" w:rsidRPr="0029237D" w:rsidRDefault="00A82BCB" w:rsidP="00A82BCB">
            <w:pPr>
              <w:jc w:val="both"/>
              <w:rPr>
                <w:rFonts w:ascii="Gill Sans MT" w:hAnsi="Gill Sans MT"/>
              </w:rPr>
            </w:pPr>
            <w:r w:rsidRPr="00BA74B0">
              <w:rPr>
                <w:rFonts w:ascii="Gill Sans MT" w:eastAsia="Times New Roman" w:hAnsi="Gill Sans MT" w:cs="Arial"/>
                <w:lang w:eastAsia="fr-FR"/>
              </w:rPr>
              <w:t>Les tonnes auditées sont relevées non-conformes.</w:t>
            </w:r>
          </w:p>
        </w:tc>
        <w:tc>
          <w:tcPr>
            <w:tcW w:w="2976" w:type="dxa"/>
          </w:tcPr>
          <w:p w14:paraId="62519896" w14:textId="60CE2E0B" w:rsidR="00A82BCB" w:rsidRPr="00527122" w:rsidRDefault="00A82BCB" w:rsidP="00BA74B0">
            <w:pPr>
              <w:jc w:val="both"/>
              <w:rPr>
                <w:rFonts w:ascii="Gill Sans MT" w:eastAsia="Times New Roman" w:hAnsi="Gill Sans MT" w:cs="Arial"/>
                <w:lang w:eastAsia="fr-FR"/>
              </w:rPr>
            </w:pPr>
            <w:r w:rsidRPr="00527122">
              <w:rPr>
                <w:rFonts w:ascii="Gill Sans MT" w:eastAsia="Times New Roman" w:hAnsi="Gill Sans MT" w:cs="Arial"/>
                <w:lang w:eastAsia="fr-FR"/>
              </w:rPr>
              <w:t>Non-paiement, ou remboursement le cas échéant, de la rémunération fixe (F1).</w:t>
            </w:r>
          </w:p>
          <w:p w14:paraId="6A45E1B1" w14:textId="0B621B57" w:rsidR="00A82BCB" w:rsidRPr="00527122" w:rsidRDefault="00A82BCB" w:rsidP="00F55676">
            <w:pPr>
              <w:jc w:val="both"/>
              <w:rPr>
                <w:rFonts w:ascii="Gill Sans MT" w:hAnsi="Gill Sans MT"/>
              </w:rPr>
            </w:pPr>
            <w:r w:rsidRPr="00527122">
              <w:rPr>
                <w:rFonts w:ascii="Gill Sans MT" w:eastAsia="Times New Roman" w:hAnsi="Gill Sans MT" w:cs="Arial"/>
                <w:lang w:eastAsia="fr-FR"/>
              </w:rPr>
              <w:t xml:space="preserve">Forfait par flux correspondant au soutien financier au titre du recyclage (article </w:t>
            </w:r>
            <w:r w:rsidR="00283D1A" w:rsidRPr="00527122">
              <w:rPr>
                <w:rFonts w:ascii="Gill Sans MT" w:eastAsia="Times New Roman" w:hAnsi="Gill Sans MT" w:cs="Arial"/>
                <w:lang w:eastAsia="fr-FR"/>
              </w:rPr>
              <w:t>5.2.</w:t>
            </w:r>
            <w:r w:rsidR="00527122" w:rsidRPr="00527122">
              <w:rPr>
                <w:rFonts w:ascii="Gill Sans MT" w:eastAsia="Times New Roman" w:hAnsi="Gill Sans MT" w:cs="Arial"/>
                <w:lang w:eastAsia="fr-FR"/>
              </w:rPr>
              <w:t>4</w:t>
            </w:r>
            <w:r w:rsidR="00283D1A" w:rsidRPr="00527122">
              <w:rPr>
                <w:rFonts w:ascii="Gill Sans MT" w:eastAsia="Times New Roman" w:hAnsi="Gill Sans MT" w:cs="Arial"/>
                <w:lang w:eastAsia="fr-FR"/>
              </w:rPr>
              <w:t>.1</w:t>
            </w:r>
            <w:r w:rsidRPr="00527122">
              <w:rPr>
                <w:rFonts w:ascii="Gill Sans MT" w:eastAsia="Times New Roman" w:hAnsi="Gill Sans MT" w:cs="Arial"/>
                <w:lang w:eastAsia="fr-FR"/>
              </w:rPr>
              <w:t xml:space="preserve"> Cahier des charges EMPG).</w:t>
            </w:r>
          </w:p>
        </w:tc>
      </w:tr>
      <w:tr w:rsidR="00A82BCB" w:rsidRPr="0029237D" w14:paraId="22964C7E" w14:textId="77777777" w:rsidTr="00BA74B0">
        <w:trPr>
          <w:trHeight w:val="1835"/>
        </w:trPr>
        <w:tc>
          <w:tcPr>
            <w:tcW w:w="458" w:type="dxa"/>
          </w:tcPr>
          <w:p w14:paraId="19DB1D61" w14:textId="33F0304B" w:rsidR="00A82BCB" w:rsidRPr="0029237D" w:rsidRDefault="00A82BCB" w:rsidP="00A82BCB">
            <w:pPr>
              <w:jc w:val="both"/>
              <w:rPr>
                <w:rFonts w:ascii="Gill Sans MT" w:hAnsi="Gill Sans MT"/>
              </w:rPr>
            </w:pPr>
            <w:r w:rsidRPr="0029237D">
              <w:rPr>
                <w:rFonts w:ascii="Gill Sans MT" w:hAnsi="Gill Sans MT"/>
              </w:rPr>
              <w:t>P</w:t>
            </w:r>
            <w:r>
              <w:rPr>
                <w:rFonts w:ascii="Gill Sans MT" w:hAnsi="Gill Sans MT"/>
              </w:rPr>
              <w:t>3</w:t>
            </w:r>
          </w:p>
        </w:tc>
        <w:tc>
          <w:tcPr>
            <w:tcW w:w="1805" w:type="dxa"/>
          </w:tcPr>
          <w:p w14:paraId="2C56266D" w14:textId="091C2A1D" w:rsidR="00A82BCB" w:rsidRPr="0029237D" w:rsidRDefault="00A82BCB" w:rsidP="00A82BCB">
            <w:pPr>
              <w:jc w:val="both"/>
              <w:rPr>
                <w:rFonts w:ascii="Gill Sans MT" w:hAnsi="Gill Sans MT"/>
              </w:rPr>
            </w:pPr>
            <w:r w:rsidRPr="0029237D">
              <w:rPr>
                <w:rFonts w:ascii="Gill Sans MT" w:hAnsi="Gill Sans MT"/>
              </w:rPr>
              <w:t>11.</w:t>
            </w:r>
            <w:r>
              <w:rPr>
                <w:rFonts w:ascii="Gill Sans MT" w:hAnsi="Gill Sans MT"/>
              </w:rPr>
              <w:t>4</w:t>
            </w:r>
            <w:r w:rsidRPr="0029237D">
              <w:rPr>
                <w:rFonts w:ascii="Gill Sans MT" w:hAnsi="Gill Sans MT"/>
              </w:rPr>
              <w:t xml:space="preserve"> (</w:t>
            </w:r>
            <w:r w:rsidRPr="0029237D">
              <w:rPr>
                <w:rFonts w:ascii="Gill Sans MT" w:hAnsi="Gill Sans MT"/>
                <w:i/>
              </w:rPr>
              <w:t>Contrôle par Citeo de l’exécution du Contrat</w:t>
            </w:r>
            <w:r w:rsidRPr="0029237D">
              <w:rPr>
                <w:rFonts w:ascii="Gill Sans MT" w:hAnsi="Gill Sans MT"/>
              </w:rPr>
              <w:t>)</w:t>
            </w:r>
          </w:p>
        </w:tc>
        <w:tc>
          <w:tcPr>
            <w:tcW w:w="3828" w:type="dxa"/>
          </w:tcPr>
          <w:p w14:paraId="000CEB29" w14:textId="69BE31F6" w:rsidR="00A82BCB" w:rsidRPr="0029237D" w:rsidRDefault="00A82BCB" w:rsidP="00A82BCB">
            <w:pPr>
              <w:jc w:val="both"/>
              <w:rPr>
                <w:rFonts w:ascii="Gill Sans MT" w:eastAsia="Times New Roman" w:hAnsi="Gill Sans MT" w:cs="Arial"/>
                <w:lang w:eastAsia="fr-FR"/>
              </w:rPr>
            </w:pPr>
            <w:r w:rsidRPr="0029237D">
              <w:rPr>
                <w:rFonts w:ascii="Gill Sans MT" w:hAnsi="Gill Sans MT" w:cs="Arial"/>
              </w:rPr>
              <w:t>Le Repreneur oppose un refus à contrôle de cohérence ou un audit.</w:t>
            </w:r>
            <w:r>
              <w:rPr>
                <w:rFonts w:ascii="Gill Sans MT" w:hAnsi="Gill Sans MT" w:cs="Arial"/>
              </w:rPr>
              <w:t xml:space="preserve"> </w:t>
            </w:r>
            <w:r w:rsidRPr="0029237D">
              <w:rPr>
                <w:rFonts w:ascii="Gill Sans MT" w:hAnsi="Gill Sans MT" w:cs="Arial"/>
              </w:rPr>
              <w:t>Outre les cas explicites de refus, constitue un refus le non-respect d’un délai de quinze (15) jours ouvrés après réception du courriel de Citeo informant du contrôle ou de l’audit</w:t>
            </w:r>
            <w:r>
              <w:rPr>
                <w:rFonts w:ascii="Gill Sans MT" w:hAnsi="Gill Sans MT" w:cs="Arial"/>
              </w:rPr>
              <w:t xml:space="preserve"> </w:t>
            </w:r>
            <w:r w:rsidRPr="0029237D">
              <w:rPr>
                <w:rFonts w:ascii="Gill Sans MT" w:hAnsi="Gill Sans MT" w:cs="Arial"/>
              </w:rPr>
              <w:t xml:space="preserve">pour fournir </w:t>
            </w:r>
            <w:r w:rsidRPr="0029237D">
              <w:rPr>
                <w:rFonts w:ascii="Gill Sans MT" w:hAnsi="Gill Sans MT" w:cs="Arial"/>
              </w:rPr>
              <w:lastRenderedPageBreak/>
              <w:t>tout document nécessaire à leur mise en œuvre.</w:t>
            </w:r>
          </w:p>
        </w:tc>
        <w:tc>
          <w:tcPr>
            <w:tcW w:w="2976" w:type="dxa"/>
          </w:tcPr>
          <w:p w14:paraId="0AA622EB" w14:textId="435C08EF" w:rsidR="00A82BCB" w:rsidRPr="0029237D" w:rsidRDefault="00A82BCB" w:rsidP="00A82BCB">
            <w:pPr>
              <w:jc w:val="both"/>
              <w:rPr>
                <w:rFonts w:ascii="Gill Sans MT" w:eastAsia="Times New Roman" w:hAnsi="Gill Sans MT" w:cs="Arial"/>
                <w:lang w:eastAsia="fr-FR"/>
              </w:rPr>
            </w:pPr>
            <w:r w:rsidRPr="0029237D">
              <w:rPr>
                <w:rFonts w:ascii="Gill Sans MT" w:hAnsi="Gill Sans MT" w:cs="Arial"/>
              </w:rPr>
              <w:lastRenderedPageBreak/>
              <w:t xml:space="preserve">Cent cinquante (150) euros par document non transmis </w:t>
            </w:r>
            <w:r w:rsidRPr="0029237D">
              <w:rPr>
                <w:rFonts w:ascii="Gill Sans MT" w:eastAsia="Times New Roman" w:hAnsi="Gill Sans MT" w:cs="Arial"/>
                <w:lang w:eastAsia="fr-FR"/>
              </w:rPr>
              <w:t>par jour de retard</w:t>
            </w:r>
            <w:r w:rsidRPr="0029237D">
              <w:rPr>
                <w:rFonts w:ascii="Gill Sans MT" w:hAnsi="Gill Sans MT" w:cs="Arial"/>
              </w:rPr>
              <w:t xml:space="preserve"> et par contrôle ou audit refusé</w:t>
            </w:r>
            <w:r>
              <w:rPr>
                <w:rFonts w:ascii="Gill Sans MT" w:hAnsi="Gill Sans MT" w:cs="Arial"/>
              </w:rPr>
              <w:t>.</w:t>
            </w:r>
            <w:r w:rsidRPr="0029237D">
              <w:rPr>
                <w:rFonts w:ascii="Gill Sans MT" w:hAnsi="Gill Sans MT" w:cs="Arial"/>
              </w:rPr>
              <w:t> </w:t>
            </w:r>
          </w:p>
        </w:tc>
      </w:tr>
      <w:tr w:rsidR="00A82BCB" w:rsidRPr="0029237D" w14:paraId="55A3F6FC" w14:textId="77777777" w:rsidTr="00BA74B0">
        <w:trPr>
          <w:trHeight w:val="300"/>
        </w:trPr>
        <w:tc>
          <w:tcPr>
            <w:tcW w:w="458" w:type="dxa"/>
          </w:tcPr>
          <w:p w14:paraId="5377D61B" w14:textId="5F7EB804" w:rsidR="00A82BCB" w:rsidRPr="0029237D" w:rsidRDefault="00A82BCB" w:rsidP="00A82BCB">
            <w:pPr>
              <w:jc w:val="both"/>
              <w:rPr>
                <w:rFonts w:ascii="Gill Sans MT" w:hAnsi="Gill Sans MT"/>
              </w:rPr>
            </w:pPr>
            <w:r w:rsidRPr="0029237D">
              <w:rPr>
                <w:rFonts w:ascii="Gill Sans MT" w:hAnsi="Gill Sans MT"/>
              </w:rPr>
              <w:t>P</w:t>
            </w:r>
            <w:r>
              <w:rPr>
                <w:rFonts w:ascii="Gill Sans MT" w:hAnsi="Gill Sans MT"/>
              </w:rPr>
              <w:t>4</w:t>
            </w:r>
          </w:p>
        </w:tc>
        <w:tc>
          <w:tcPr>
            <w:tcW w:w="1805" w:type="dxa"/>
          </w:tcPr>
          <w:p w14:paraId="375DACF1" w14:textId="4F07A67D" w:rsidR="00A82BCB" w:rsidRPr="0029237D" w:rsidRDefault="00A82BCB" w:rsidP="00A82BCB">
            <w:pPr>
              <w:jc w:val="both"/>
              <w:rPr>
                <w:rFonts w:ascii="Gill Sans MT" w:hAnsi="Gill Sans MT"/>
              </w:rPr>
            </w:pPr>
            <w:r w:rsidRPr="0029237D">
              <w:rPr>
                <w:rFonts w:ascii="Gill Sans MT" w:hAnsi="Gill Sans MT"/>
              </w:rPr>
              <w:t>N/A</w:t>
            </w:r>
          </w:p>
        </w:tc>
        <w:tc>
          <w:tcPr>
            <w:tcW w:w="3828" w:type="dxa"/>
          </w:tcPr>
          <w:p w14:paraId="1FC058F1" w14:textId="0F9C08DA" w:rsidR="00A82BCB" w:rsidRPr="0029237D" w:rsidRDefault="00A82BCB" w:rsidP="00A82BCB">
            <w:pPr>
              <w:jc w:val="both"/>
              <w:rPr>
                <w:rFonts w:ascii="Gill Sans MT" w:hAnsi="Gill Sans MT" w:cs="Arial"/>
              </w:rPr>
            </w:pPr>
            <w:r w:rsidRPr="0029237D">
              <w:rPr>
                <w:rFonts w:ascii="Gill Sans MT" w:hAnsi="Gill Sans MT" w:cs="Arial"/>
              </w:rPr>
              <w:t>Manquement contractuel non-visé ci-avant</w:t>
            </w:r>
            <w:r>
              <w:rPr>
                <w:rFonts w:ascii="Gill Sans MT" w:hAnsi="Gill Sans MT" w:cs="Arial"/>
              </w:rPr>
              <w:t>.</w:t>
            </w:r>
          </w:p>
        </w:tc>
        <w:tc>
          <w:tcPr>
            <w:tcW w:w="2976" w:type="dxa"/>
          </w:tcPr>
          <w:p w14:paraId="3120E2A7" w14:textId="535CD4A8" w:rsidR="00A82BCB" w:rsidRPr="0029237D" w:rsidRDefault="00A82BCB" w:rsidP="00A82BCB">
            <w:pPr>
              <w:jc w:val="both"/>
              <w:rPr>
                <w:rFonts w:ascii="Gill Sans MT" w:hAnsi="Gill Sans MT" w:cs="Arial"/>
              </w:rPr>
            </w:pPr>
            <w:r w:rsidRPr="0029237D">
              <w:rPr>
                <w:rFonts w:ascii="Gill Sans MT" w:hAnsi="Gill Sans MT" w:cs="Arial"/>
              </w:rPr>
              <w:t>Cent (100) euros par jour de retard à compter de la mise en demeure</w:t>
            </w:r>
            <w:r>
              <w:rPr>
                <w:rFonts w:ascii="Gill Sans MT" w:hAnsi="Gill Sans MT" w:cs="Arial"/>
              </w:rPr>
              <w:t>.</w:t>
            </w:r>
          </w:p>
        </w:tc>
      </w:tr>
    </w:tbl>
    <w:p w14:paraId="5772E45E" w14:textId="77777777" w:rsidR="004665E5" w:rsidRDefault="004665E5" w:rsidP="00032A81">
      <w:pPr>
        <w:spacing w:after="0" w:line="240" w:lineRule="auto"/>
        <w:jc w:val="both"/>
        <w:textAlignment w:val="baseline"/>
        <w:rPr>
          <w:rFonts w:ascii="Gill Sans MT" w:eastAsia="Times New Roman" w:hAnsi="Gill Sans MT" w:cs="Arial"/>
          <w:lang w:eastAsia="fr-FR"/>
        </w:rPr>
      </w:pPr>
    </w:p>
    <w:p w14:paraId="1DFECAA6" w14:textId="58133D17" w:rsidR="00032A81" w:rsidRPr="00032A81" w:rsidRDefault="000C5708" w:rsidP="00032A81">
      <w:pPr>
        <w:spacing w:after="0" w:line="240" w:lineRule="auto"/>
        <w:jc w:val="both"/>
        <w:textAlignment w:val="baseline"/>
        <w:rPr>
          <w:rFonts w:ascii="Gill Sans MT" w:eastAsia="Times New Roman" w:hAnsi="Gill Sans MT" w:cs="Arial"/>
          <w:lang w:eastAsia="fr-FR"/>
        </w:rPr>
      </w:pPr>
      <w:r w:rsidRPr="000C5708">
        <w:rPr>
          <w:rFonts w:ascii="Gill Sans MT" w:eastAsia="Times New Roman" w:hAnsi="Gill Sans MT" w:cs="Arial"/>
          <w:lang w:eastAsia="fr-FR"/>
        </w:rPr>
        <w:t>Sauf en ce qui concerne les pénalités sanctionnant un retard, les pénalités sont dues après mise en demeure restée sans effet dix (10) jours ouvrés. Ce délai peut être raccourci en cas d’urgence.</w:t>
      </w:r>
    </w:p>
    <w:p w14:paraId="39BBA80B" w14:textId="77777777" w:rsidR="000C5708" w:rsidRPr="00032A81" w:rsidRDefault="000C5708" w:rsidP="00032A81">
      <w:pPr>
        <w:spacing w:after="0" w:line="240" w:lineRule="auto"/>
        <w:jc w:val="both"/>
        <w:textAlignment w:val="baseline"/>
        <w:rPr>
          <w:rFonts w:ascii="Gill Sans MT" w:eastAsia="Times New Roman" w:hAnsi="Gill Sans MT" w:cs="Arial"/>
          <w:lang w:eastAsia="fr-FR"/>
        </w:rPr>
      </w:pPr>
    </w:p>
    <w:p w14:paraId="52B0FE19" w14:textId="7531E10C" w:rsidR="00032A81" w:rsidRPr="00032A81" w:rsidRDefault="00032A81" w:rsidP="00032A81">
      <w:pPr>
        <w:spacing w:after="0" w:line="240" w:lineRule="auto"/>
        <w:jc w:val="both"/>
        <w:textAlignment w:val="baseline"/>
        <w:rPr>
          <w:rFonts w:ascii="Gill Sans MT" w:eastAsia="Times New Roman" w:hAnsi="Gill Sans MT" w:cs="Arial"/>
          <w:lang w:eastAsia="fr-FR"/>
        </w:rPr>
      </w:pPr>
      <w:r w:rsidRPr="00032A81">
        <w:rPr>
          <w:rFonts w:ascii="Gill Sans MT" w:eastAsia="Times New Roman" w:hAnsi="Gill Sans MT" w:cs="Arial"/>
          <w:lang w:eastAsia="fr-FR"/>
        </w:rPr>
        <w:t xml:space="preserve">L’absence d’observation de la part de Citeo ne libère pas définitivement le Repreneur en cas de manquement de </w:t>
      </w:r>
      <w:r w:rsidR="000C5708">
        <w:rPr>
          <w:rFonts w:ascii="Gill Sans MT" w:eastAsia="Times New Roman" w:hAnsi="Gill Sans MT" w:cs="Arial"/>
          <w:lang w:eastAsia="fr-FR"/>
        </w:rPr>
        <w:t>la</w:t>
      </w:r>
      <w:r w:rsidRPr="00032A81">
        <w:rPr>
          <w:rFonts w:ascii="Gill Sans MT" w:eastAsia="Times New Roman" w:hAnsi="Gill Sans MT" w:cs="Arial"/>
          <w:lang w:eastAsia="fr-FR"/>
        </w:rPr>
        <w:t xml:space="preserve"> part</w:t>
      </w:r>
      <w:r w:rsidR="000C5708">
        <w:rPr>
          <w:rFonts w:ascii="Gill Sans MT" w:eastAsia="Times New Roman" w:hAnsi="Gill Sans MT" w:cs="Arial"/>
          <w:lang w:eastAsia="fr-FR"/>
        </w:rPr>
        <w:t xml:space="preserve"> de ce dernier</w:t>
      </w:r>
      <w:r w:rsidRPr="00032A81">
        <w:rPr>
          <w:rFonts w:ascii="Gill Sans MT" w:eastAsia="Times New Roman" w:hAnsi="Gill Sans MT" w:cs="Arial"/>
          <w:lang w:eastAsia="fr-FR"/>
        </w:rPr>
        <w:t xml:space="preserve">.  </w:t>
      </w:r>
    </w:p>
    <w:p w14:paraId="6B10DCF8" w14:textId="77777777" w:rsidR="00032A81" w:rsidRPr="00032A81" w:rsidRDefault="00032A81" w:rsidP="00032A81">
      <w:pPr>
        <w:spacing w:after="0" w:line="240" w:lineRule="auto"/>
        <w:jc w:val="both"/>
        <w:textAlignment w:val="baseline"/>
        <w:rPr>
          <w:rFonts w:ascii="Gill Sans MT" w:eastAsia="Times New Roman" w:hAnsi="Gill Sans MT" w:cs="Arial"/>
          <w:lang w:eastAsia="fr-FR"/>
        </w:rPr>
      </w:pPr>
    </w:p>
    <w:p w14:paraId="00FA18C6" w14:textId="53FC85AB" w:rsidR="00032A81" w:rsidRDefault="530E5492" w:rsidP="00032A81">
      <w:pPr>
        <w:spacing w:after="0" w:line="240" w:lineRule="auto"/>
        <w:jc w:val="both"/>
        <w:textAlignment w:val="baseline"/>
        <w:rPr>
          <w:rFonts w:ascii="Gill Sans MT" w:eastAsia="Times New Roman" w:hAnsi="Gill Sans MT" w:cs="Arial"/>
          <w:color w:val="000000" w:themeColor="text1"/>
          <w:lang w:eastAsia="fr-FR"/>
        </w:rPr>
      </w:pPr>
      <w:r w:rsidRPr="53E97A94">
        <w:rPr>
          <w:rFonts w:ascii="Gill Sans MT" w:eastAsia="Times New Roman" w:hAnsi="Gill Sans MT" w:cs="Arial"/>
          <w:lang w:eastAsia="fr-FR"/>
        </w:rPr>
        <w:t>A réception par simple courriel de Citeo informant de l’application de la pénalité</w:t>
      </w:r>
      <w:r w:rsidR="237A4EA6" w:rsidRPr="53E97A94">
        <w:rPr>
          <w:rFonts w:ascii="Gill Sans MT" w:eastAsia="Times New Roman" w:hAnsi="Gill Sans MT" w:cs="Arial"/>
          <w:lang w:eastAsia="fr-FR"/>
        </w:rPr>
        <w:t xml:space="preserve"> ou mettant en demeure le Repreneur, selon la </w:t>
      </w:r>
      <w:r w:rsidR="237A4EA6" w:rsidRPr="00D55E42">
        <w:rPr>
          <w:rFonts w:ascii="Gill Sans MT" w:eastAsia="Times New Roman" w:hAnsi="Gill Sans MT" w:cs="Arial"/>
          <w:color w:val="000000" w:themeColor="text1"/>
          <w:lang w:eastAsia="fr-FR"/>
        </w:rPr>
        <w:t>pénalité concernée</w:t>
      </w:r>
      <w:r w:rsidRPr="00D55E42">
        <w:rPr>
          <w:rFonts w:ascii="Gill Sans MT" w:eastAsia="Times New Roman" w:hAnsi="Gill Sans MT" w:cs="Arial"/>
          <w:color w:val="000000" w:themeColor="text1"/>
          <w:lang w:eastAsia="fr-FR"/>
        </w:rPr>
        <w:t>, le Repreneur dispose d’un délai de contestation limite de</w:t>
      </w:r>
      <w:r w:rsidR="46CB66D7" w:rsidRPr="00D55E42">
        <w:rPr>
          <w:rFonts w:ascii="Gill Sans MT" w:eastAsia="Times New Roman" w:hAnsi="Gill Sans MT" w:cs="Arial"/>
          <w:color w:val="000000" w:themeColor="text1"/>
          <w:lang w:eastAsia="fr-FR"/>
        </w:rPr>
        <w:t xml:space="preserve"> </w:t>
      </w:r>
      <w:r w:rsidR="00544353" w:rsidRPr="00D55E42">
        <w:rPr>
          <w:rFonts w:ascii="Gill Sans MT" w:eastAsia="Times New Roman" w:hAnsi="Gill Sans MT" w:cs="Arial"/>
          <w:color w:val="000000" w:themeColor="text1"/>
          <w:lang w:eastAsia="fr-FR"/>
        </w:rPr>
        <w:t>dix</w:t>
      </w:r>
      <w:r w:rsidRPr="00D55E42">
        <w:rPr>
          <w:rFonts w:ascii="Gill Sans MT" w:eastAsia="Times New Roman" w:hAnsi="Gill Sans MT" w:cs="Arial"/>
          <w:color w:val="000000" w:themeColor="text1"/>
          <w:lang w:eastAsia="fr-FR"/>
        </w:rPr>
        <w:t xml:space="preserve"> </w:t>
      </w:r>
      <w:r w:rsidR="46CB66D7" w:rsidRPr="00D55E42">
        <w:rPr>
          <w:rFonts w:ascii="Gill Sans MT" w:eastAsia="Times New Roman" w:hAnsi="Gill Sans MT" w:cs="Arial"/>
          <w:color w:val="000000" w:themeColor="text1"/>
          <w:lang w:eastAsia="fr-FR"/>
        </w:rPr>
        <w:t>(</w:t>
      </w:r>
      <w:r w:rsidRPr="00D55E42">
        <w:rPr>
          <w:rFonts w:ascii="Gill Sans MT" w:eastAsia="Times New Roman" w:hAnsi="Gill Sans MT" w:cs="Arial"/>
          <w:color w:val="000000" w:themeColor="text1"/>
          <w:lang w:eastAsia="fr-FR"/>
        </w:rPr>
        <w:t>1</w:t>
      </w:r>
      <w:r w:rsidR="00544353" w:rsidRPr="00D55E42">
        <w:rPr>
          <w:rFonts w:ascii="Gill Sans MT" w:eastAsia="Times New Roman" w:hAnsi="Gill Sans MT" w:cs="Arial"/>
          <w:color w:val="000000" w:themeColor="text1"/>
          <w:lang w:eastAsia="fr-FR"/>
        </w:rPr>
        <w:t>0</w:t>
      </w:r>
      <w:r w:rsidR="46CB66D7" w:rsidRPr="00D55E42">
        <w:rPr>
          <w:rFonts w:ascii="Gill Sans MT" w:eastAsia="Times New Roman" w:hAnsi="Gill Sans MT" w:cs="Arial"/>
          <w:color w:val="000000" w:themeColor="text1"/>
          <w:lang w:eastAsia="fr-FR"/>
        </w:rPr>
        <w:t>)</w:t>
      </w:r>
      <w:r w:rsidRPr="00D55E42">
        <w:rPr>
          <w:rFonts w:ascii="Gill Sans MT" w:eastAsia="Times New Roman" w:hAnsi="Gill Sans MT" w:cs="Arial"/>
          <w:color w:val="000000" w:themeColor="text1"/>
          <w:lang w:eastAsia="fr-FR"/>
        </w:rPr>
        <w:t xml:space="preserve"> jours</w:t>
      </w:r>
      <w:r w:rsidR="001A560C" w:rsidRPr="00D55E42">
        <w:rPr>
          <w:rFonts w:ascii="Gill Sans MT" w:eastAsia="Times New Roman" w:hAnsi="Gill Sans MT" w:cs="Arial"/>
          <w:color w:val="000000" w:themeColor="text1"/>
          <w:lang w:eastAsia="fr-FR"/>
        </w:rPr>
        <w:t xml:space="preserve"> ouvrés</w:t>
      </w:r>
      <w:r w:rsidRPr="00D55E42">
        <w:rPr>
          <w:rFonts w:ascii="Gill Sans MT" w:eastAsia="Times New Roman" w:hAnsi="Gill Sans MT" w:cs="Arial"/>
          <w:color w:val="000000" w:themeColor="text1"/>
          <w:lang w:eastAsia="fr-FR"/>
        </w:rPr>
        <w:t xml:space="preserve"> pour </w:t>
      </w:r>
      <w:r w:rsidR="52E04C34" w:rsidRPr="00D55E42">
        <w:rPr>
          <w:rFonts w:ascii="Gill Sans MT" w:eastAsia="Times New Roman" w:hAnsi="Gill Sans MT" w:cs="Arial"/>
          <w:color w:val="000000" w:themeColor="text1"/>
          <w:lang w:eastAsia="fr-FR"/>
        </w:rPr>
        <w:t>présenter ses observations</w:t>
      </w:r>
      <w:r w:rsidR="49A3E463" w:rsidRPr="00D55E42">
        <w:rPr>
          <w:rFonts w:ascii="Gill Sans MT" w:eastAsia="Times New Roman" w:hAnsi="Gill Sans MT" w:cs="Arial"/>
          <w:color w:val="000000" w:themeColor="text1"/>
          <w:lang w:eastAsia="fr-FR"/>
        </w:rPr>
        <w:t>, à l’appui de toute</w:t>
      </w:r>
      <w:r w:rsidR="52E04C34" w:rsidRPr="00D55E42">
        <w:rPr>
          <w:rFonts w:ascii="Gill Sans MT" w:eastAsia="Times New Roman" w:hAnsi="Gill Sans MT" w:cs="Arial"/>
          <w:color w:val="000000" w:themeColor="text1"/>
          <w:lang w:eastAsia="fr-FR"/>
        </w:rPr>
        <w:t xml:space="preserve"> </w:t>
      </w:r>
      <w:r w:rsidR="49A3E463" w:rsidRPr="00D55E42">
        <w:rPr>
          <w:rFonts w:ascii="Gill Sans MT" w:eastAsia="Times New Roman" w:hAnsi="Gill Sans MT" w:cs="Arial"/>
          <w:color w:val="000000" w:themeColor="text1"/>
          <w:lang w:eastAsia="fr-FR"/>
        </w:rPr>
        <w:t>pièce justificative qu’il trouve utile,</w:t>
      </w:r>
      <w:r w:rsidR="52E04C34" w:rsidRPr="00D55E42">
        <w:rPr>
          <w:rFonts w:ascii="Gill Sans MT" w:eastAsia="Times New Roman" w:hAnsi="Gill Sans MT" w:cs="Arial"/>
          <w:color w:val="000000" w:themeColor="text1"/>
          <w:lang w:eastAsia="fr-FR"/>
        </w:rPr>
        <w:t xml:space="preserve"> et le cas échéant </w:t>
      </w:r>
      <w:r w:rsidR="7BD9FA27" w:rsidRPr="00D55E42">
        <w:rPr>
          <w:rFonts w:ascii="Gill Sans MT" w:eastAsia="Times New Roman" w:hAnsi="Gill Sans MT" w:cs="Arial"/>
          <w:color w:val="000000" w:themeColor="text1"/>
          <w:lang w:eastAsia="fr-FR"/>
        </w:rPr>
        <w:t>contester</w:t>
      </w:r>
      <w:r w:rsidRPr="00D55E42">
        <w:rPr>
          <w:rFonts w:ascii="Gill Sans MT" w:eastAsia="Times New Roman" w:hAnsi="Gill Sans MT" w:cs="Arial"/>
          <w:color w:val="000000" w:themeColor="text1"/>
          <w:lang w:eastAsia="fr-FR"/>
        </w:rPr>
        <w:t xml:space="preserve"> la pénalité.</w:t>
      </w:r>
      <w:r w:rsidR="7B63099B" w:rsidRPr="00D55E42">
        <w:rPr>
          <w:rFonts w:ascii="Gill Sans MT" w:eastAsia="Times New Roman" w:hAnsi="Gill Sans MT" w:cs="Arial"/>
          <w:color w:val="000000" w:themeColor="text1"/>
          <w:lang w:eastAsia="fr-FR"/>
        </w:rPr>
        <w:t xml:space="preserve"> A réception de ces éléments, </w:t>
      </w:r>
      <w:r w:rsidR="7FD7485B" w:rsidRPr="00D55E42">
        <w:rPr>
          <w:rFonts w:ascii="Gill Sans MT" w:eastAsia="Times New Roman" w:hAnsi="Gill Sans MT" w:cs="Arial"/>
          <w:color w:val="000000" w:themeColor="text1"/>
          <w:lang w:eastAsia="fr-FR"/>
        </w:rPr>
        <w:t>C</w:t>
      </w:r>
      <w:r w:rsidR="4BA506CD" w:rsidRPr="00D55E42">
        <w:rPr>
          <w:rFonts w:ascii="Gill Sans MT" w:eastAsia="Times New Roman" w:hAnsi="Gill Sans MT" w:cs="Arial"/>
          <w:color w:val="000000" w:themeColor="text1"/>
          <w:lang w:eastAsia="fr-FR"/>
        </w:rPr>
        <w:t>iteo</w:t>
      </w:r>
      <w:r w:rsidRPr="00D55E42">
        <w:rPr>
          <w:rFonts w:ascii="Gill Sans MT" w:eastAsia="Times New Roman" w:hAnsi="Gill Sans MT" w:cs="Arial"/>
          <w:color w:val="000000" w:themeColor="text1"/>
          <w:lang w:eastAsia="fr-FR"/>
        </w:rPr>
        <w:t xml:space="preserve"> </w:t>
      </w:r>
      <w:r w:rsidR="7B63099B" w:rsidRPr="00D55E42">
        <w:rPr>
          <w:rFonts w:ascii="Gill Sans MT" w:eastAsia="Times New Roman" w:hAnsi="Gill Sans MT" w:cs="Arial"/>
          <w:color w:val="000000" w:themeColor="text1"/>
          <w:lang w:eastAsia="fr-FR"/>
        </w:rPr>
        <w:t xml:space="preserve">dispose d’un délai de </w:t>
      </w:r>
      <w:r w:rsidR="001A560C" w:rsidRPr="00D55E42">
        <w:rPr>
          <w:rFonts w:ascii="Gill Sans MT" w:eastAsia="Times New Roman" w:hAnsi="Gill Sans MT" w:cs="Arial"/>
          <w:color w:val="000000" w:themeColor="text1"/>
          <w:lang w:eastAsia="fr-FR"/>
        </w:rPr>
        <w:t>dix</w:t>
      </w:r>
      <w:r w:rsidR="163E782F" w:rsidRPr="00D55E42">
        <w:rPr>
          <w:rFonts w:ascii="Gill Sans MT" w:eastAsia="Times New Roman" w:hAnsi="Gill Sans MT" w:cs="Arial"/>
          <w:color w:val="000000" w:themeColor="text1"/>
          <w:lang w:eastAsia="fr-FR"/>
        </w:rPr>
        <w:t xml:space="preserve"> (</w:t>
      </w:r>
      <w:r w:rsidR="7B63099B" w:rsidRPr="00D55E42">
        <w:rPr>
          <w:rFonts w:ascii="Gill Sans MT" w:eastAsia="Times New Roman" w:hAnsi="Gill Sans MT" w:cs="Arial"/>
          <w:color w:val="000000" w:themeColor="text1"/>
          <w:lang w:eastAsia="fr-FR"/>
        </w:rPr>
        <w:t>1</w:t>
      </w:r>
      <w:r w:rsidR="001A560C" w:rsidRPr="00D55E42">
        <w:rPr>
          <w:rFonts w:ascii="Gill Sans MT" w:eastAsia="Times New Roman" w:hAnsi="Gill Sans MT" w:cs="Arial"/>
          <w:color w:val="000000" w:themeColor="text1"/>
          <w:lang w:eastAsia="fr-FR"/>
        </w:rPr>
        <w:t>0</w:t>
      </w:r>
      <w:r w:rsidR="5975B687" w:rsidRPr="00D55E42">
        <w:rPr>
          <w:rFonts w:ascii="Gill Sans MT" w:eastAsia="Times New Roman" w:hAnsi="Gill Sans MT" w:cs="Arial"/>
          <w:color w:val="000000" w:themeColor="text1"/>
          <w:lang w:eastAsia="fr-FR"/>
        </w:rPr>
        <w:t>)</w:t>
      </w:r>
      <w:r w:rsidR="7B63099B" w:rsidRPr="00D55E42">
        <w:rPr>
          <w:rFonts w:ascii="Gill Sans MT" w:eastAsia="Times New Roman" w:hAnsi="Gill Sans MT" w:cs="Arial"/>
          <w:color w:val="000000" w:themeColor="text1"/>
          <w:lang w:eastAsia="fr-FR"/>
        </w:rPr>
        <w:t xml:space="preserve"> jours</w:t>
      </w:r>
      <w:r w:rsidR="001A560C" w:rsidRPr="00D55E42">
        <w:rPr>
          <w:rFonts w:ascii="Gill Sans MT" w:eastAsia="Times New Roman" w:hAnsi="Gill Sans MT" w:cs="Arial"/>
          <w:color w:val="000000" w:themeColor="text1"/>
          <w:lang w:eastAsia="fr-FR"/>
        </w:rPr>
        <w:t xml:space="preserve"> ouvrés</w:t>
      </w:r>
      <w:r w:rsidR="7B63099B" w:rsidRPr="00D55E42">
        <w:rPr>
          <w:rFonts w:ascii="Gill Sans MT" w:eastAsia="Times New Roman" w:hAnsi="Gill Sans MT" w:cs="Arial"/>
          <w:color w:val="000000" w:themeColor="text1"/>
          <w:lang w:eastAsia="fr-FR"/>
        </w:rPr>
        <w:t xml:space="preserve"> pour décider</w:t>
      </w:r>
      <w:r w:rsidRPr="00D55E42">
        <w:rPr>
          <w:rFonts w:ascii="Gill Sans MT" w:eastAsia="Times New Roman" w:hAnsi="Gill Sans MT" w:cs="Arial"/>
          <w:color w:val="000000" w:themeColor="text1"/>
          <w:lang w:eastAsia="fr-FR"/>
        </w:rPr>
        <w:t xml:space="preserve"> </w:t>
      </w:r>
      <w:r w:rsidR="7B63099B" w:rsidRPr="00D55E42">
        <w:rPr>
          <w:rFonts w:ascii="Gill Sans MT" w:eastAsia="Times New Roman" w:hAnsi="Gill Sans MT" w:cs="Arial"/>
          <w:color w:val="000000" w:themeColor="text1"/>
          <w:lang w:eastAsia="fr-FR"/>
        </w:rPr>
        <w:t>de l’application ou non de la p</w:t>
      </w:r>
      <w:r w:rsidR="0E474396" w:rsidRPr="00D55E42">
        <w:rPr>
          <w:rFonts w:ascii="Gill Sans MT" w:eastAsia="Times New Roman" w:hAnsi="Gill Sans MT" w:cs="Arial"/>
          <w:color w:val="000000" w:themeColor="text1"/>
          <w:lang w:eastAsia="fr-FR"/>
        </w:rPr>
        <w:t>énalité.</w:t>
      </w:r>
      <w:r w:rsidR="46AA1953" w:rsidRPr="00D55E42">
        <w:rPr>
          <w:rFonts w:ascii="Gill Sans MT" w:eastAsia="Times New Roman" w:hAnsi="Gill Sans MT" w:cs="Arial"/>
          <w:color w:val="000000" w:themeColor="text1"/>
          <w:lang w:eastAsia="fr-FR"/>
        </w:rPr>
        <w:t xml:space="preserve"> </w:t>
      </w:r>
      <w:r w:rsidR="006C33DF" w:rsidRPr="00D55E42">
        <w:rPr>
          <w:rFonts w:ascii="Gill Sans MT" w:eastAsia="Times New Roman" w:hAnsi="Gill Sans MT" w:cs="Arial"/>
          <w:color w:val="000000" w:themeColor="text1"/>
          <w:lang w:eastAsia="fr-FR"/>
        </w:rPr>
        <w:t xml:space="preserve">A </w:t>
      </w:r>
      <w:r w:rsidR="005F1AD6" w:rsidRPr="00D55E42">
        <w:rPr>
          <w:rFonts w:ascii="Gill Sans MT" w:eastAsia="Times New Roman" w:hAnsi="Gill Sans MT" w:cs="Arial"/>
          <w:color w:val="000000" w:themeColor="text1"/>
          <w:lang w:eastAsia="fr-FR"/>
        </w:rPr>
        <w:t>défaut</w:t>
      </w:r>
      <w:r w:rsidR="79467CC5" w:rsidRPr="00D55E42">
        <w:rPr>
          <w:rFonts w:ascii="Gill Sans MT" w:eastAsia="Times New Roman" w:hAnsi="Gill Sans MT" w:cs="Arial"/>
          <w:color w:val="000000" w:themeColor="text1"/>
          <w:lang w:eastAsia="fr-FR"/>
        </w:rPr>
        <w:t xml:space="preserve"> pour le Repreneur de contester</w:t>
      </w:r>
      <w:r w:rsidR="1307DC23" w:rsidRPr="00D55E42">
        <w:rPr>
          <w:rFonts w:ascii="Gill Sans MT" w:eastAsia="Times New Roman" w:hAnsi="Gill Sans MT" w:cs="Arial"/>
          <w:color w:val="000000" w:themeColor="text1"/>
          <w:lang w:eastAsia="fr-FR"/>
        </w:rPr>
        <w:t>,</w:t>
      </w:r>
      <w:r w:rsidR="79467CC5" w:rsidRPr="00D55E42">
        <w:rPr>
          <w:rFonts w:ascii="Gill Sans MT" w:eastAsia="Times New Roman" w:hAnsi="Gill Sans MT" w:cs="Arial"/>
          <w:color w:val="000000" w:themeColor="text1"/>
          <w:lang w:eastAsia="fr-FR"/>
        </w:rPr>
        <w:t xml:space="preserve"> dans les délais mentionnés ci-dessous</w:t>
      </w:r>
      <w:r w:rsidR="05AA487F" w:rsidRPr="00D55E42">
        <w:rPr>
          <w:rFonts w:ascii="Gill Sans MT" w:eastAsia="Times New Roman" w:hAnsi="Gill Sans MT" w:cs="Arial"/>
          <w:color w:val="000000" w:themeColor="text1"/>
          <w:lang w:eastAsia="fr-FR"/>
        </w:rPr>
        <w:t>,</w:t>
      </w:r>
      <w:r w:rsidR="79467CC5" w:rsidRPr="00D55E42">
        <w:rPr>
          <w:rFonts w:ascii="Gill Sans MT" w:eastAsia="Times New Roman" w:hAnsi="Gill Sans MT" w:cs="Arial"/>
          <w:color w:val="000000" w:themeColor="text1"/>
          <w:lang w:eastAsia="fr-FR"/>
        </w:rPr>
        <w:t xml:space="preserve"> la pénalité appliquée par </w:t>
      </w:r>
      <w:r w:rsidR="3CFE23F8" w:rsidRPr="00D55E42">
        <w:rPr>
          <w:rFonts w:ascii="Gill Sans MT" w:eastAsia="Times New Roman" w:hAnsi="Gill Sans MT" w:cs="Arial"/>
          <w:color w:val="000000" w:themeColor="text1"/>
          <w:lang w:eastAsia="fr-FR"/>
        </w:rPr>
        <w:t>C</w:t>
      </w:r>
      <w:r w:rsidR="7DB36440" w:rsidRPr="00D55E42">
        <w:rPr>
          <w:rFonts w:ascii="Gill Sans MT" w:eastAsia="Times New Roman" w:hAnsi="Gill Sans MT" w:cs="Arial"/>
          <w:color w:val="000000" w:themeColor="text1"/>
          <w:lang w:eastAsia="fr-FR"/>
        </w:rPr>
        <w:t>iteo</w:t>
      </w:r>
      <w:r w:rsidR="005F1AD6" w:rsidRPr="00D55E42">
        <w:rPr>
          <w:rFonts w:ascii="Gill Sans MT" w:eastAsia="Times New Roman" w:hAnsi="Gill Sans MT" w:cs="Arial"/>
          <w:color w:val="000000" w:themeColor="text1"/>
          <w:lang w:eastAsia="fr-FR"/>
        </w:rPr>
        <w:t xml:space="preserve">, il est réputé </w:t>
      </w:r>
      <w:r w:rsidR="0089781C" w:rsidRPr="00D55E42">
        <w:rPr>
          <w:rFonts w:ascii="Gill Sans MT" w:eastAsia="Times New Roman" w:hAnsi="Gill Sans MT" w:cs="Arial"/>
          <w:color w:val="000000" w:themeColor="text1"/>
          <w:lang w:eastAsia="fr-FR"/>
        </w:rPr>
        <w:t xml:space="preserve">l’avoir </w:t>
      </w:r>
      <w:r w:rsidR="00153B55" w:rsidRPr="00D55E42">
        <w:rPr>
          <w:rFonts w:ascii="Gill Sans MT" w:eastAsia="Times New Roman" w:hAnsi="Gill Sans MT" w:cs="Arial"/>
          <w:color w:val="000000" w:themeColor="text1"/>
          <w:lang w:eastAsia="fr-FR"/>
        </w:rPr>
        <w:t>acceptée</w:t>
      </w:r>
      <w:r w:rsidR="003C04A0" w:rsidRPr="00D55E42">
        <w:rPr>
          <w:rFonts w:ascii="Gill Sans MT" w:eastAsia="Times New Roman" w:hAnsi="Gill Sans MT" w:cs="Arial"/>
          <w:color w:val="000000" w:themeColor="text1"/>
          <w:lang w:eastAsia="fr-FR"/>
        </w:rPr>
        <w:t>.</w:t>
      </w:r>
    </w:p>
    <w:p w14:paraId="1606A4F0" w14:textId="77777777" w:rsidR="000958B5" w:rsidRPr="00D55E42" w:rsidRDefault="000958B5" w:rsidP="00032A81">
      <w:pPr>
        <w:spacing w:after="0" w:line="240" w:lineRule="auto"/>
        <w:jc w:val="both"/>
        <w:textAlignment w:val="baseline"/>
        <w:rPr>
          <w:rFonts w:ascii="Gill Sans MT" w:eastAsia="Times New Roman" w:hAnsi="Gill Sans MT" w:cs="Arial"/>
          <w:color w:val="000000" w:themeColor="text1"/>
          <w:lang w:eastAsia="fr-FR"/>
        </w:rPr>
      </w:pPr>
    </w:p>
    <w:p w14:paraId="04113EC3" w14:textId="5CF9A228" w:rsidR="003761FF" w:rsidRPr="00032A81" w:rsidRDefault="237A4EA6" w:rsidP="53E97A94">
      <w:pPr>
        <w:spacing w:after="0" w:line="240" w:lineRule="auto"/>
        <w:jc w:val="both"/>
        <w:textAlignment w:val="baseline"/>
        <w:rPr>
          <w:rFonts w:ascii="Gill Sans MT" w:eastAsia="Times New Roman" w:hAnsi="Gill Sans MT" w:cs="Arial"/>
          <w:lang w:eastAsia="fr-FR"/>
        </w:rPr>
      </w:pPr>
      <w:r w:rsidRPr="53E97A94">
        <w:rPr>
          <w:rFonts w:ascii="Gill Sans MT" w:eastAsia="Times New Roman" w:hAnsi="Gill Sans MT" w:cs="Arial"/>
          <w:lang w:eastAsia="fr-FR"/>
        </w:rPr>
        <w:t>Toute</w:t>
      </w:r>
      <w:r w:rsidR="530E5492" w:rsidRPr="53E97A94">
        <w:rPr>
          <w:rFonts w:ascii="Gill Sans MT" w:eastAsia="Times New Roman" w:hAnsi="Gill Sans MT" w:cs="Arial"/>
          <w:lang w:eastAsia="fr-FR"/>
        </w:rPr>
        <w:t xml:space="preserve"> pénalité </w:t>
      </w:r>
      <w:r w:rsidRPr="53E97A94">
        <w:rPr>
          <w:rFonts w:ascii="Gill Sans MT" w:eastAsia="Times New Roman" w:hAnsi="Gill Sans MT" w:cs="Arial"/>
          <w:lang w:eastAsia="fr-FR"/>
        </w:rPr>
        <w:t>acceptée peut faire l’objet d’un paiement par compensation, dès</w:t>
      </w:r>
      <w:r w:rsidR="530E5492" w:rsidRPr="53E97A94">
        <w:rPr>
          <w:rFonts w:ascii="Gill Sans MT" w:eastAsia="Times New Roman" w:hAnsi="Gill Sans MT" w:cs="Arial"/>
          <w:lang w:eastAsia="fr-FR"/>
        </w:rPr>
        <w:t xml:space="preserve"> la plus proche facture à payer au Repreneur. </w:t>
      </w:r>
      <w:r w:rsidR="2F5D1098" w:rsidRPr="53E97A94">
        <w:rPr>
          <w:rFonts w:ascii="Gill Sans MT" w:eastAsia="Times New Roman" w:hAnsi="Gill Sans MT" w:cs="Arial"/>
          <w:lang w:eastAsia="fr-FR"/>
        </w:rPr>
        <w:t xml:space="preserve">A la </w:t>
      </w:r>
      <w:r w:rsidR="6A556DC3" w:rsidRPr="53E97A94">
        <w:rPr>
          <w:rFonts w:ascii="Gill Sans MT" w:eastAsia="Times New Roman" w:hAnsi="Gill Sans MT" w:cs="Arial"/>
          <w:lang w:eastAsia="fr-FR"/>
        </w:rPr>
        <w:t>clôture</w:t>
      </w:r>
      <w:r w:rsidR="530E5492" w:rsidRPr="53E97A94">
        <w:rPr>
          <w:rFonts w:ascii="Gill Sans MT" w:eastAsia="Times New Roman" w:hAnsi="Gill Sans MT" w:cs="Arial"/>
          <w:lang w:eastAsia="fr-FR"/>
        </w:rPr>
        <w:t xml:space="preserve"> d</w:t>
      </w:r>
      <w:r w:rsidR="76EB40CF" w:rsidRPr="53E97A94">
        <w:rPr>
          <w:rFonts w:ascii="Gill Sans MT" w:eastAsia="Times New Roman" w:hAnsi="Gill Sans MT" w:cs="Arial"/>
          <w:lang w:eastAsia="fr-FR"/>
        </w:rPr>
        <w:t>u</w:t>
      </w:r>
      <w:r w:rsidR="530E5492" w:rsidRPr="53E97A94">
        <w:rPr>
          <w:rFonts w:ascii="Gill Sans MT" w:eastAsia="Times New Roman" w:hAnsi="Gill Sans MT" w:cs="Arial"/>
          <w:lang w:eastAsia="fr-FR"/>
        </w:rPr>
        <w:t xml:space="preserve"> </w:t>
      </w:r>
      <w:r w:rsidR="76EB40CF" w:rsidRPr="53E97A94">
        <w:rPr>
          <w:rFonts w:ascii="Gill Sans MT" w:eastAsia="Times New Roman" w:hAnsi="Gill Sans MT" w:cs="Arial"/>
          <w:lang w:eastAsia="fr-FR"/>
        </w:rPr>
        <w:t>C</w:t>
      </w:r>
      <w:r w:rsidR="530E5492" w:rsidRPr="53E97A94">
        <w:rPr>
          <w:rFonts w:ascii="Gill Sans MT" w:eastAsia="Times New Roman" w:hAnsi="Gill Sans MT" w:cs="Arial"/>
          <w:lang w:eastAsia="fr-FR"/>
        </w:rPr>
        <w:t>ontrat</w:t>
      </w:r>
      <w:r w:rsidR="6D5D4051" w:rsidRPr="53E97A94">
        <w:rPr>
          <w:rFonts w:ascii="Gill Sans MT" w:eastAsia="Times New Roman" w:hAnsi="Gill Sans MT" w:cs="Arial"/>
          <w:lang w:eastAsia="fr-FR"/>
        </w:rPr>
        <w:t xml:space="preserve"> </w:t>
      </w:r>
      <w:r w:rsidR="6D5D4051" w:rsidRPr="00B22BE4">
        <w:rPr>
          <w:rFonts w:ascii="Gill Sans MT" w:eastAsia="Times New Roman" w:hAnsi="Gill Sans MT" w:cs="Arial"/>
          <w:lang w:eastAsia="fr-FR"/>
        </w:rPr>
        <w:t>ou dans le cas où le montant ne pourrait pas être déduit des prochaines factures</w:t>
      </w:r>
      <w:r w:rsidR="530E5492" w:rsidRPr="53E97A94">
        <w:rPr>
          <w:rFonts w:ascii="Gill Sans MT" w:eastAsia="Times New Roman" w:hAnsi="Gill Sans MT" w:cs="Arial"/>
          <w:lang w:eastAsia="fr-FR"/>
        </w:rPr>
        <w:t>, la pénalité sera appliquée par facturation spécifique par simple envoi courriel de Citeo, le Repreneur disposera d</w:t>
      </w:r>
      <w:r w:rsidR="00E21C2C">
        <w:rPr>
          <w:rFonts w:ascii="Gill Sans MT" w:eastAsia="Times New Roman" w:hAnsi="Gill Sans MT" w:cs="Arial"/>
          <w:lang w:eastAsia="fr-FR"/>
        </w:rPr>
        <w:t>e 45 jours</w:t>
      </w:r>
      <w:r w:rsidR="001D42F9">
        <w:rPr>
          <w:rFonts w:ascii="Gill Sans MT" w:eastAsia="Times New Roman" w:hAnsi="Gill Sans MT" w:cs="Arial"/>
          <w:lang w:eastAsia="fr-FR"/>
        </w:rPr>
        <w:t xml:space="preserve"> fin de </w:t>
      </w:r>
      <w:r w:rsidR="530E5492" w:rsidRPr="53E97A94" w:rsidDel="009774C5">
        <w:rPr>
          <w:rFonts w:ascii="Gill Sans MT" w:eastAsia="Times New Roman" w:hAnsi="Gill Sans MT" w:cs="Arial"/>
          <w:lang w:eastAsia="fr-FR"/>
        </w:rPr>
        <w:t>mois</w:t>
      </w:r>
      <w:r w:rsidR="530E5492" w:rsidRPr="53E97A94">
        <w:rPr>
          <w:rFonts w:ascii="Gill Sans MT" w:eastAsia="Times New Roman" w:hAnsi="Gill Sans MT" w:cs="Arial"/>
          <w:lang w:eastAsia="fr-FR"/>
        </w:rPr>
        <w:t xml:space="preserve"> afin de solder la pénalité.</w:t>
      </w:r>
    </w:p>
    <w:p w14:paraId="761A137D" w14:textId="360C78C7" w:rsidR="008714B1" w:rsidRPr="00015F6D" w:rsidRDefault="4B169629" w:rsidP="008714B1">
      <w:pPr>
        <w:pStyle w:val="Articles"/>
        <w:rPr>
          <w:rFonts w:ascii="Gill Sans MT" w:hAnsi="Gill Sans MT"/>
          <w:szCs w:val="24"/>
          <w:lang w:eastAsia="fr-FR"/>
        </w:rPr>
      </w:pPr>
      <w:bookmarkStart w:id="74" w:name="_Toc205303533"/>
      <w:r w:rsidRPr="53E97A94">
        <w:rPr>
          <w:rFonts w:ascii="Gill Sans MT" w:hAnsi="Gill Sans MT"/>
          <w:szCs w:val="24"/>
          <w:lang w:eastAsia="fr-FR"/>
        </w:rPr>
        <w:t xml:space="preserve">4.6 </w:t>
      </w:r>
      <w:r w:rsidR="5554B04A" w:rsidRPr="53E97A94">
        <w:rPr>
          <w:rFonts w:ascii="Gill Sans MT" w:hAnsi="Gill Sans MT"/>
          <w:szCs w:val="24"/>
          <w:lang w:eastAsia="fr-FR"/>
        </w:rPr>
        <w:t>–</w:t>
      </w:r>
      <w:r w:rsidRPr="53E97A94">
        <w:rPr>
          <w:rFonts w:ascii="Gill Sans MT" w:hAnsi="Gill Sans MT"/>
          <w:szCs w:val="24"/>
          <w:lang w:eastAsia="fr-FR"/>
        </w:rPr>
        <w:t xml:space="preserve"> Modalités </w:t>
      </w:r>
      <w:r w:rsidR="007074FC" w:rsidRPr="53E97A94">
        <w:rPr>
          <w:rFonts w:ascii="Gill Sans MT" w:hAnsi="Gill Sans MT"/>
          <w:szCs w:val="24"/>
          <w:lang w:eastAsia="fr-FR"/>
        </w:rPr>
        <w:t>d</w:t>
      </w:r>
      <w:r w:rsidR="007074FC">
        <w:rPr>
          <w:rFonts w:ascii="Gill Sans MT" w:hAnsi="Gill Sans MT"/>
          <w:szCs w:val="24"/>
          <w:lang w:eastAsia="fr-FR"/>
        </w:rPr>
        <w:t>e paiem</w:t>
      </w:r>
      <w:r w:rsidR="009C0A1C">
        <w:rPr>
          <w:rFonts w:ascii="Gill Sans MT" w:hAnsi="Gill Sans MT"/>
          <w:szCs w:val="24"/>
          <w:lang w:eastAsia="fr-FR"/>
        </w:rPr>
        <w:t>ent</w:t>
      </w:r>
      <w:r w:rsidR="007074FC" w:rsidRPr="53E97A94">
        <w:rPr>
          <w:rFonts w:ascii="Gill Sans MT" w:hAnsi="Gill Sans MT"/>
          <w:szCs w:val="24"/>
          <w:lang w:eastAsia="fr-FR"/>
        </w:rPr>
        <w:t xml:space="preserve"> </w:t>
      </w:r>
      <w:r w:rsidRPr="53E97A94">
        <w:rPr>
          <w:rFonts w:ascii="Gill Sans MT" w:hAnsi="Gill Sans MT"/>
          <w:szCs w:val="24"/>
          <w:lang w:eastAsia="fr-FR"/>
        </w:rPr>
        <w:t>des pénalités</w:t>
      </w:r>
      <w:bookmarkEnd w:id="74"/>
      <w:r w:rsidR="0075562E">
        <w:rPr>
          <w:rFonts w:ascii="Gill Sans MT" w:hAnsi="Gill Sans MT"/>
          <w:szCs w:val="24"/>
          <w:lang w:eastAsia="fr-FR"/>
        </w:rPr>
        <w:tab/>
      </w:r>
    </w:p>
    <w:p w14:paraId="5ECD128F" w14:textId="350853B7" w:rsidR="008714B1" w:rsidRPr="00015F6D" w:rsidRDefault="00975658" w:rsidP="008714B1">
      <w:pPr>
        <w:spacing w:after="0" w:line="240" w:lineRule="auto"/>
        <w:jc w:val="both"/>
        <w:rPr>
          <w:rFonts w:ascii="Gill Sans MT" w:eastAsia="Times New Roman" w:hAnsi="Gill Sans MT" w:cs="Arial"/>
          <w:lang w:eastAsia="fr-FR"/>
        </w:rPr>
      </w:pPr>
      <w:r w:rsidRPr="00015F6D">
        <w:rPr>
          <w:rFonts w:ascii="Gill Sans MT" w:eastAsia="Times New Roman" w:hAnsi="Gill Sans MT" w:cs="Arial"/>
          <w:lang w:eastAsia="fr-FR"/>
        </w:rPr>
        <w:t>Les sommes correspondantes</w:t>
      </w:r>
      <w:r w:rsidR="008714B1" w:rsidRPr="00015F6D">
        <w:rPr>
          <w:rFonts w:ascii="Gill Sans MT" w:eastAsia="Times New Roman" w:hAnsi="Gill Sans MT" w:cs="Arial"/>
          <w:lang w:eastAsia="fr-FR"/>
        </w:rPr>
        <w:t xml:space="preserve"> aux pénalités dues </w:t>
      </w:r>
      <w:r w:rsidR="00BB536A">
        <w:rPr>
          <w:rFonts w:ascii="Gill Sans MT" w:eastAsia="Times New Roman" w:hAnsi="Gill Sans MT" w:cs="Arial"/>
          <w:lang w:eastAsia="fr-FR"/>
        </w:rPr>
        <w:t xml:space="preserve">et acceptées </w:t>
      </w:r>
      <w:r w:rsidR="008714B1" w:rsidRPr="00015F6D">
        <w:rPr>
          <w:rFonts w:ascii="Gill Sans MT" w:eastAsia="Times New Roman" w:hAnsi="Gill Sans MT" w:cs="Arial"/>
          <w:lang w:eastAsia="fr-FR"/>
        </w:rPr>
        <w:t xml:space="preserve">par le Repreneur en application du présent Contrat </w:t>
      </w:r>
      <w:r w:rsidR="003263D2">
        <w:rPr>
          <w:rFonts w:ascii="Gill Sans MT" w:eastAsia="Times New Roman" w:hAnsi="Gill Sans MT" w:cs="Arial"/>
          <w:lang w:eastAsia="fr-FR"/>
        </w:rPr>
        <w:t>peuvent être déduites par Citeo</w:t>
      </w:r>
      <w:r w:rsidR="008714B1" w:rsidRPr="00015F6D">
        <w:rPr>
          <w:rFonts w:ascii="Gill Sans MT" w:eastAsia="Times New Roman" w:hAnsi="Gill Sans MT" w:cs="Arial"/>
          <w:lang w:eastAsia="fr-FR"/>
        </w:rPr>
        <w:t xml:space="preserve"> des plus proches sommes dues au Repreneur </w:t>
      </w:r>
      <w:r w:rsidR="00B22BE4">
        <w:rPr>
          <w:rFonts w:ascii="Gill Sans MT" w:eastAsia="Times New Roman" w:hAnsi="Gill Sans MT" w:cs="Arial"/>
          <w:lang w:eastAsia="fr-FR"/>
        </w:rPr>
        <w:t>en application du présent Contrat</w:t>
      </w:r>
      <w:r w:rsidR="008714B1" w:rsidRPr="00015F6D">
        <w:rPr>
          <w:rFonts w:ascii="Gill Sans MT" w:eastAsia="Times New Roman" w:hAnsi="Gill Sans MT" w:cs="Arial"/>
          <w:lang w:eastAsia="fr-FR"/>
        </w:rPr>
        <w:t>.</w:t>
      </w:r>
    </w:p>
    <w:p w14:paraId="7C4DEF02" w14:textId="77777777" w:rsidR="008714B1" w:rsidRPr="00015F6D" w:rsidRDefault="008714B1" w:rsidP="008714B1">
      <w:pPr>
        <w:spacing w:after="0" w:line="240" w:lineRule="auto"/>
        <w:jc w:val="both"/>
        <w:rPr>
          <w:rFonts w:ascii="Gill Sans MT" w:eastAsia="Times New Roman" w:hAnsi="Gill Sans MT" w:cs="Arial"/>
          <w:lang w:eastAsia="fr-FR"/>
        </w:rPr>
      </w:pPr>
    </w:p>
    <w:p w14:paraId="54D7119E" w14:textId="77777777" w:rsidR="008714B1" w:rsidRDefault="008714B1" w:rsidP="008714B1">
      <w:pPr>
        <w:spacing w:after="0" w:line="240" w:lineRule="auto"/>
        <w:jc w:val="both"/>
        <w:rPr>
          <w:rFonts w:ascii="Gill Sans MT" w:eastAsia="Times New Roman" w:hAnsi="Gill Sans MT" w:cs="Arial"/>
          <w:lang w:eastAsia="fr-FR"/>
        </w:rPr>
      </w:pPr>
      <w:r w:rsidRPr="00015F6D">
        <w:rPr>
          <w:rFonts w:ascii="Gill Sans MT" w:eastAsia="Times New Roman" w:hAnsi="Gill Sans MT" w:cs="Arial"/>
          <w:lang w:eastAsia="fr-FR"/>
        </w:rPr>
        <w:t>En l’absence de sommes dues au Repreneur, Citeo adressera une facture au Repreneur.</w:t>
      </w:r>
    </w:p>
    <w:p w14:paraId="5A8852D3" w14:textId="390C932D" w:rsidR="00075909" w:rsidRPr="00326A3C" w:rsidRDefault="00075909" w:rsidP="008F3ABB">
      <w:pPr>
        <w:pStyle w:val="Articles"/>
        <w:rPr>
          <w:rFonts w:ascii="Gill Sans MT" w:hAnsi="Gill Sans MT"/>
          <w:lang w:eastAsia="fr-FR"/>
        </w:rPr>
      </w:pPr>
      <w:bookmarkStart w:id="75" w:name="_Toc120534013"/>
      <w:bookmarkStart w:id="76" w:name="_Toc205303534"/>
      <w:bookmarkStart w:id="77" w:name="_Toc1829484990"/>
      <w:bookmarkStart w:id="78" w:name="_Toc1267559737"/>
      <w:bookmarkStart w:id="79" w:name="_Toc2109392292"/>
      <w:bookmarkStart w:id="80" w:name="_Toc1470662850"/>
      <w:bookmarkStart w:id="81" w:name="_Toc1218548699"/>
      <w:bookmarkStart w:id="82" w:name="_Toc1118135200"/>
      <w:bookmarkStart w:id="83" w:name="_Toc492477782"/>
      <w:r w:rsidRPr="00326A3C">
        <w:rPr>
          <w:rFonts w:ascii="Gill Sans MT" w:hAnsi="Gill Sans MT"/>
        </w:rPr>
        <w:t>ARTICLE 5 –</w:t>
      </w:r>
      <w:r w:rsidRPr="00326A3C" w:rsidDel="007366D4">
        <w:rPr>
          <w:rFonts w:ascii="Gill Sans MT" w:hAnsi="Gill Sans MT"/>
        </w:rPr>
        <w:t xml:space="preserve"> </w:t>
      </w:r>
      <w:r w:rsidRPr="00326A3C">
        <w:rPr>
          <w:rFonts w:ascii="Gill Sans MT" w:hAnsi="Gill Sans MT"/>
        </w:rPr>
        <w:t xml:space="preserve">LIEUX ET CONDITIONS DE MISE A DISPOSITION ET D’ENLEVEMENT DES </w:t>
      </w:r>
      <w:bookmarkEnd w:id="75"/>
      <w:r w:rsidR="00C57541">
        <w:rPr>
          <w:rFonts w:ascii="Gill Sans MT" w:hAnsi="Gill Sans MT"/>
        </w:rPr>
        <w:t>DEMPG</w:t>
      </w:r>
      <w:bookmarkEnd w:id="76"/>
      <w:r w:rsidRPr="00326A3C">
        <w:rPr>
          <w:rFonts w:ascii="Gill Sans MT" w:hAnsi="Gill Sans MT"/>
        </w:rPr>
        <w:t xml:space="preserve"> </w:t>
      </w:r>
    </w:p>
    <w:p w14:paraId="3ADE4AE2" w14:textId="4B93A9EA" w:rsidR="00075909" w:rsidRPr="00075909" w:rsidRDefault="2DF4F384" w:rsidP="008F3ABB">
      <w:pPr>
        <w:pStyle w:val="Articles"/>
        <w:rPr>
          <w:rFonts w:ascii="Gill Sans MT" w:hAnsi="Gill Sans MT"/>
          <w:szCs w:val="24"/>
          <w:lang w:eastAsia="fr-FR"/>
        </w:rPr>
      </w:pPr>
      <w:bookmarkStart w:id="84" w:name="_Toc120534014"/>
      <w:bookmarkStart w:id="85" w:name="_Toc205303535"/>
      <w:r w:rsidRPr="53E97A94">
        <w:rPr>
          <w:rFonts w:ascii="Gill Sans MT" w:hAnsi="Gill Sans MT"/>
          <w:szCs w:val="24"/>
          <w:lang w:eastAsia="fr-FR"/>
        </w:rPr>
        <w:t xml:space="preserve">5.1 – Notification </w:t>
      </w:r>
      <w:r w:rsidR="53B9A8DB" w:rsidRPr="53E97A94">
        <w:rPr>
          <w:rFonts w:ascii="Gill Sans MT" w:hAnsi="Gill Sans MT"/>
          <w:szCs w:val="24"/>
          <w:lang w:eastAsia="fr-FR"/>
        </w:rPr>
        <w:t>au Repreneur</w:t>
      </w:r>
      <w:r w:rsidRPr="53E97A94">
        <w:rPr>
          <w:rFonts w:ascii="Gill Sans MT" w:hAnsi="Gill Sans MT"/>
          <w:szCs w:val="24"/>
          <w:lang w:eastAsia="fr-FR"/>
        </w:rPr>
        <w:t xml:space="preserve"> des informations relatives au(x) centre(s) de tri</w:t>
      </w:r>
      <w:bookmarkEnd w:id="84"/>
      <w:bookmarkEnd w:id="85"/>
    </w:p>
    <w:p w14:paraId="37E0976A" w14:textId="196AEEA6" w:rsidR="00075909" w:rsidRPr="00362E55" w:rsidRDefault="74472C34" w:rsidP="53E97A94">
      <w:pPr>
        <w:spacing w:line="240" w:lineRule="auto"/>
        <w:jc w:val="both"/>
        <w:rPr>
          <w:rFonts w:ascii="Gill Sans MT" w:eastAsia="Calibri" w:hAnsi="Gill Sans MT" w:cs="Arial"/>
        </w:rPr>
      </w:pPr>
      <w:bookmarkStart w:id="86" w:name="_Toc120534015"/>
      <w:r w:rsidRPr="53E97A94">
        <w:rPr>
          <w:rFonts w:ascii="Gill Sans MT" w:eastAsia="Calibri" w:hAnsi="Gill Sans MT" w:cs="Arial"/>
        </w:rPr>
        <w:t>Citeo</w:t>
      </w:r>
      <w:r w:rsidR="2DF4F384" w:rsidRPr="53E97A94">
        <w:rPr>
          <w:rFonts w:ascii="Gill Sans MT" w:eastAsia="Calibri" w:hAnsi="Gill Sans MT" w:cs="Arial"/>
        </w:rPr>
        <w:t xml:space="preserve"> notifie </w:t>
      </w:r>
      <w:r w:rsidR="18274C40" w:rsidRPr="53E97A94">
        <w:rPr>
          <w:rFonts w:ascii="Gill Sans MT" w:eastAsia="Calibri" w:hAnsi="Gill Sans MT" w:cs="Arial"/>
        </w:rPr>
        <w:t>au Repreneur</w:t>
      </w:r>
      <w:r w:rsidR="2DF4F384" w:rsidRPr="53E97A94">
        <w:rPr>
          <w:rFonts w:ascii="Gill Sans MT" w:eastAsia="Calibri" w:hAnsi="Gill Sans MT" w:cs="Arial"/>
        </w:rPr>
        <w:t>, au plus tard à la date de conclusion du Contrat, les informations relatives</w:t>
      </w:r>
      <w:r w:rsidR="554A3236" w:rsidRPr="53E97A94">
        <w:rPr>
          <w:rFonts w:ascii="Gill Sans MT" w:eastAsia="Calibri" w:hAnsi="Gill Sans MT" w:cs="Arial"/>
        </w:rPr>
        <w:t xml:space="preserve"> </w:t>
      </w:r>
      <w:r w:rsidR="554A3236" w:rsidRPr="00362E55">
        <w:rPr>
          <w:rFonts w:ascii="Gill Sans MT" w:eastAsia="Calibri" w:hAnsi="Gill Sans MT" w:cs="Arial"/>
        </w:rPr>
        <w:t xml:space="preserve">aux </w:t>
      </w:r>
      <w:r w:rsidR="00A95E58" w:rsidRPr="00362E55">
        <w:rPr>
          <w:rFonts w:ascii="Gill Sans MT" w:eastAsia="Calibri" w:hAnsi="Gill Sans MT" w:cs="Arial"/>
        </w:rPr>
        <w:t xml:space="preserve">lieux et conditions de mise à disposition et d’enlèvement des </w:t>
      </w:r>
      <w:r w:rsidR="00C57541" w:rsidRPr="00362E55">
        <w:rPr>
          <w:rFonts w:ascii="Gill Sans MT" w:eastAsia="Calibri" w:hAnsi="Gill Sans MT" w:cs="Arial"/>
        </w:rPr>
        <w:t>DEMPG</w:t>
      </w:r>
      <w:r w:rsidR="554A3236" w:rsidRPr="00362E55">
        <w:rPr>
          <w:rFonts w:ascii="Gill Sans MT" w:eastAsia="Calibri" w:hAnsi="Gill Sans MT" w:cs="Arial"/>
        </w:rPr>
        <w:t>.</w:t>
      </w:r>
      <w:r w:rsidR="2DF4F384" w:rsidRPr="00362E55">
        <w:rPr>
          <w:rFonts w:ascii="Gill Sans MT" w:eastAsia="Calibri" w:hAnsi="Gill Sans MT" w:cs="Arial"/>
        </w:rPr>
        <w:t xml:space="preserve"> </w:t>
      </w:r>
    </w:p>
    <w:p w14:paraId="7CEB9EF5" w14:textId="08D55737" w:rsidR="00075909" w:rsidRPr="00362E55" w:rsidRDefault="35CEFD30" w:rsidP="53E97A94">
      <w:pPr>
        <w:spacing w:line="240" w:lineRule="auto"/>
        <w:jc w:val="both"/>
        <w:rPr>
          <w:rFonts w:ascii="Gill Sans MT" w:eastAsia="Calibri" w:hAnsi="Gill Sans MT" w:cs="Arial"/>
        </w:rPr>
      </w:pPr>
      <w:r w:rsidRPr="00362E55">
        <w:rPr>
          <w:rFonts w:ascii="Gill Sans MT" w:eastAsia="Calibri" w:hAnsi="Gill Sans MT" w:cs="Arial"/>
        </w:rPr>
        <w:t xml:space="preserve">Les </w:t>
      </w:r>
      <w:r w:rsidR="23572D26" w:rsidRPr="00362E55">
        <w:rPr>
          <w:rFonts w:ascii="Gill Sans MT" w:eastAsia="Calibri" w:hAnsi="Gill Sans MT" w:cs="Arial"/>
        </w:rPr>
        <w:t xml:space="preserve">enlèvements </w:t>
      </w:r>
      <w:r w:rsidR="55B317B1" w:rsidRPr="00362E55">
        <w:rPr>
          <w:rFonts w:ascii="Gill Sans MT" w:eastAsia="Calibri" w:hAnsi="Gill Sans MT" w:cs="Arial"/>
        </w:rPr>
        <w:t xml:space="preserve">à effectuer </w:t>
      </w:r>
      <w:r w:rsidR="23572D26" w:rsidRPr="00362E55">
        <w:rPr>
          <w:rFonts w:ascii="Gill Sans MT" w:eastAsia="Calibri" w:hAnsi="Gill Sans MT" w:cs="Arial"/>
        </w:rPr>
        <w:t xml:space="preserve">par le </w:t>
      </w:r>
      <w:r w:rsidR="3846339C" w:rsidRPr="00362E55">
        <w:rPr>
          <w:rFonts w:ascii="Gill Sans MT" w:eastAsia="Calibri" w:hAnsi="Gill Sans MT" w:cs="Arial"/>
        </w:rPr>
        <w:t>Repreneur</w:t>
      </w:r>
      <w:r w:rsidR="23572D26" w:rsidRPr="00362E55">
        <w:rPr>
          <w:rFonts w:ascii="Gill Sans MT" w:eastAsia="Calibri" w:hAnsi="Gill Sans MT" w:cs="Arial"/>
        </w:rPr>
        <w:t xml:space="preserve"> concernent les </w:t>
      </w:r>
      <w:r w:rsidR="00CB7702" w:rsidRPr="00362E55">
        <w:rPr>
          <w:rFonts w:ascii="Gill Sans MT" w:eastAsia="Calibri" w:hAnsi="Gill Sans MT" w:cs="Arial"/>
        </w:rPr>
        <w:t>S</w:t>
      </w:r>
      <w:r w:rsidRPr="00362E55">
        <w:rPr>
          <w:rFonts w:ascii="Gill Sans MT" w:eastAsia="Calibri" w:hAnsi="Gill Sans MT" w:cs="Arial"/>
        </w:rPr>
        <w:t xml:space="preserve">tandards </w:t>
      </w:r>
      <w:r w:rsidR="0EF29A65" w:rsidRPr="00362E55">
        <w:rPr>
          <w:rFonts w:ascii="Gill Sans MT" w:eastAsia="Calibri" w:hAnsi="Gill Sans MT" w:cs="Arial"/>
        </w:rPr>
        <w:t>et</w:t>
      </w:r>
      <w:r w:rsidRPr="00362E55">
        <w:rPr>
          <w:rFonts w:ascii="Gill Sans MT" w:eastAsia="Calibri" w:hAnsi="Gill Sans MT" w:cs="Arial"/>
        </w:rPr>
        <w:t xml:space="preserve"> </w:t>
      </w:r>
      <w:r w:rsidR="2DF4F384" w:rsidRPr="00362E55">
        <w:rPr>
          <w:rFonts w:ascii="Gill Sans MT" w:eastAsia="Calibri" w:hAnsi="Gill Sans MT" w:cs="Arial"/>
        </w:rPr>
        <w:t>centre(s) de tri</w:t>
      </w:r>
      <w:r w:rsidR="20EE820C" w:rsidRPr="00362E55">
        <w:rPr>
          <w:rFonts w:ascii="Gill Sans MT" w:eastAsia="Calibri" w:hAnsi="Gill Sans MT" w:cs="Arial"/>
        </w:rPr>
        <w:t xml:space="preserve"> suivants</w:t>
      </w:r>
      <w:r w:rsidR="2DF4F384" w:rsidRPr="00362E55">
        <w:rPr>
          <w:rFonts w:ascii="Gill Sans MT" w:eastAsia="Calibri" w:hAnsi="Gill Sans MT" w:cs="Arial"/>
        </w:rPr>
        <w:t> :</w:t>
      </w:r>
      <w:bookmarkEnd w:id="86"/>
    </w:p>
    <w:tbl>
      <w:tblPr>
        <w:tblStyle w:val="Grilledutableau"/>
        <w:tblW w:w="0" w:type="auto"/>
        <w:tblLayout w:type="fixed"/>
        <w:tblLook w:val="06A0" w:firstRow="1" w:lastRow="0" w:firstColumn="1" w:lastColumn="0" w:noHBand="1" w:noVBand="1"/>
      </w:tblPr>
      <w:tblGrid>
        <w:gridCol w:w="3020"/>
        <w:gridCol w:w="1007"/>
        <w:gridCol w:w="1007"/>
        <w:gridCol w:w="1007"/>
        <w:gridCol w:w="1007"/>
        <w:gridCol w:w="1007"/>
        <w:gridCol w:w="1007"/>
      </w:tblGrid>
      <w:tr w:rsidR="009E64CF" w14:paraId="646853DB" w14:textId="77777777">
        <w:trPr>
          <w:trHeight w:val="300"/>
        </w:trPr>
        <w:tc>
          <w:tcPr>
            <w:tcW w:w="3020" w:type="dxa"/>
          </w:tcPr>
          <w:p w14:paraId="2EB47580" w14:textId="77777777" w:rsidR="009E64CF" w:rsidRDefault="009E64CF">
            <w:pPr>
              <w:spacing w:line="276" w:lineRule="auto"/>
              <w:rPr>
                <w:rFonts w:ascii="Gill Sans MT" w:eastAsia="Calibri" w:hAnsi="Gill Sans MT" w:cs="Arial"/>
              </w:rPr>
            </w:pPr>
            <w:r w:rsidRPr="53E97A94">
              <w:rPr>
                <w:rFonts w:ascii="Gill Sans MT" w:eastAsia="Calibri" w:hAnsi="Gill Sans MT" w:cs="Arial"/>
              </w:rPr>
              <w:t>Nom centre de tri :</w:t>
            </w:r>
          </w:p>
        </w:tc>
        <w:tc>
          <w:tcPr>
            <w:tcW w:w="3021" w:type="dxa"/>
            <w:gridSpan w:val="3"/>
          </w:tcPr>
          <w:p w14:paraId="5C0C8E5C" w14:textId="77777777" w:rsidR="009E64CF" w:rsidRDefault="009E64CF">
            <w:pPr>
              <w:rPr>
                <w:rFonts w:ascii="Gill Sans MT" w:eastAsia="Calibri" w:hAnsi="Gill Sans MT" w:cs="Arial"/>
              </w:rPr>
            </w:pPr>
          </w:p>
        </w:tc>
        <w:tc>
          <w:tcPr>
            <w:tcW w:w="3021" w:type="dxa"/>
            <w:gridSpan w:val="3"/>
          </w:tcPr>
          <w:p w14:paraId="68BE379C" w14:textId="77777777" w:rsidR="009E64CF" w:rsidRDefault="009E64CF">
            <w:pPr>
              <w:rPr>
                <w:rFonts w:ascii="Gill Sans MT" w:eastAsia="Calibri" w:hAnsi="Gill Sans MT" w:cs="Arial"/>
              </w:rPr>
            </w:pPr>
          </w:p>
        </w:tc>
      </w:tr>
      <w:tr w:rsidR="009E64CF" w14:paraId="3D446C17" w14:textId="77777777">
        <w:trPr>
          <w:trHeight w:val="300"/>
        </w:trPr>
        <w:tc>
          <w:tcPr>
            <w:tcW w:w="3020" w:type="dxa"/>
          </w:tcPr>
          <w:p w14:paraId="1165DFE3" w14:textId="77777777" w:rsidR="009E64CF" w:rsidRDefault="009E64CF">
            <w:pPr>
              <w:spacing w:line="276" w:lineRule="auto"/>
              <w:rPr>
                <w:rFonts w:ascii="Gill Sans MT" w:eastAsia="Calibri" w:hAnsi="Gill Sans MT" w:cs="Arial"/>
              </w:rPr>
            </w:pPr>
            <w:r w:rsidRPr="53E97A94">
              <w:rPr>
                <w:rFonts w:ascii="Gill Sans MT" w:eastAsia="Calibri" w:hAnsi="Gill Sans MT" w:cs="Arial"/>
              </w:rPr>
              <w:t>Code centre de tri :</w:t>
            </w:r>
          </w:p>
        </w:tc>
        <w:tc>
          <w:tcPr>
            <w:tcW w:w="3021" w:type="dxa"/>
            <w:gridSpan w:val="3"/>
          </w:tcPr>
          <w:p w14:paraId="0C4ACD74" w14:textId="77777777" w:rsidR="009E64CF" w:rsidRDefault="009E64CF">
            <w:pPr>
              <w:rPr>
                <w:rFonts w:ascii="Gill Sans MT" w:eastAsia="Calibri" w:hAnsi="Gill Sans MT" w:cs="Arial"/>
              </w:rPr>
            </w:pPr>
          </w:p>
        </w:tc>
        <w:tc>
          <w:tcPr>
            <w:tcW w:w="3021" w:type="dxa"/>
            <w:gridSpan w:val="3"/>
          </w:tcPr>
          <w:p w14:paraId="2CB88148" w14:textId="77777777" w:rsidR="009E64CF" w:rsidRDefault="009E64CF">
            <w:pPr>
              <w:rPr>
                <w:rFonts w:ascii="Gill Sans MT" w:eastAsia="Calibri" w:hAnsi="Gill Sans MT" w:cs="Arial"/>
              </w:rPr>
            </w:pPr>
          </w:p>
        </w:tc>
      </w:tr>
      <w:tr w:rsidR="009E64CF" w14:paraId="033D7FF0" w14:textId="77777777">
        <w:trPr>
          <w:trHeight w:val="300"/>
        </w:trPr>
        <w:tc>
          <w:tcPr>
            <w:tcW w:w="3020" w:type="dxa"/>
          </w:tcPr>
          <w:p w14:paraId="04F38C65" w14:textId="77777777" w:rsidR="009E64CF" w:rsidRDefault="009E64CF">
            <w:pPr>
              <w:rPr>
                <w:rFonts w:ascii="Gill Sans MT" w:eastAsia="Calibri" w:hAnsi="Gill Sans MT" w:cs="Arial"/>
              </w:rPr>
            </w:pPr>
            <w:r w:rsidRPr="53E97A94">
              <w:rPr>
                <w:rFonts w:ascii="Gill Sans MT" w:eastAsia="Calibri" w:hAnsi="Gill Sans MT" w:cs="Arial"/>
              </w:rPr>
              <w:t xml:space="preserve">Collectivité(s) concernée(s) : </w:t>
            </w:r>
          </w:p>
        </w:tc>
        <w:tc>
          <w:tcPr>
            <w:tcW w:w="3021" w:type="dxa"/>
            <w:gridSpan w:val="3"/>
          </w:tcPr>
          <w:p w14:paraId="0E5DB099" w14:textId="77777777" w:rsidR="009E64CF" w:rsidRDefault="009E64CF">
            <w:pPr>
              <w:rPr>
                <w:rFonts w:ascii="Gill Sans MT" w:eastAsia="Calibri" w:hAnsi="Gill Sans MT" w:cs="Arial"/>
              </w:rPr>
            </w:pPr>
          </w:p>
        </w:tc>
        <w:tc>
          <w:tcPr>
            <w:tcW w:w="3021" w:type="dxa"/>
            <w:gridSpan w:val="3"/>
          </w:tcPr>
          <w:p w14:paraId="3B4C9002" w14:textId="77777777" w:rsidR="009E64CF" w:rsidRDefault="009E64CF">
            <w:pPr>
              <w:rPr>
                <w:rFonts w:ascii="Gill Sans MT" w:eastAsia="Calibri" w:hAnsi="Gill Sans MT" w:cs="Arial"/>
              </w:rPr>
            </w:pPr>
          </w:p>
        </w:tc>
      </w:tr>
      <w:tr w:rsidR="009E64CF" w14:paraId="72D2137F" w14:textId="77777777">
        <w:trPr>
          <w:trHeight w:val="300"/>
        </w:trPr>
        <w:tc>
          <w:tcPr>
            <w:tcW w:w="3020" w:type="dxa"/>
          </w:tcPr>
          <w:p w14:paraId="6961BA2E" w14:textId="77777777" w:rsidR="009E64CF" w:rsidRDefault="009E64CF">
            <w:pPr>
              <w:rPr>
                <w:rFonts w:ascii="Gill Sans MT" w:eastAsia="Calibri" w:hAnsi="Gill Sans MT" w:cs="Arial"/>
              </w:rPr>
            </w:pPr>
            <w:r w:rsidRPr="53E97A94">
              <w:rPr>
                <w:rFonts w:ascii="Gill Sans MT" w:eastAsia="Calibri" w:hAnsi="Gill Sans MT" w:cs="Arial"/>
              </w:rPr>
              <w:t>Contact centre de tri :</w:t>
            </w:r>
          </w:p>
        </w:tc>
        <w:tc>
          <w:tcPr>
            <w:tcW w:w="3021" w:type="dxa"/>
            <w:gridSpan w:val="3"/>
          </w:tcPr>
          <w:p w14:paraId="6530660E" w14:textId="77777777" w:rsidR="009E64CF" w:rsidRDefault="009E64CF">
            <w:pPr>
              <w:rPr>
                <w:rFonts w:ascii="Gill Sans MT" w:eastAsia="Calibri" w:hAnsi="Gill Sans MT" w:cs="Arial"/>
              </w:rPr>
            </w:pPr>
          </w:p>
        </w:tc>
        <w:tc>
          <w:tcPr>
            <w:tcW w:w="3021" w:type="dxa"/>
            <w:gridSpan w:val="3"/>
          </w:tcPr>
          <w:p w14:paraId="0CC814C9" w14:textId="77777777" w:rsidR="009E64CF" w:rsidRDefault="009E64CF">
            <w:pPr>
              <w:rPr>
                <w:rFonts w:ascii="Gill Sans MT" w:eastAsia="Calibri" w:hAnsi="Gill Sans MT" w:cs="Arial"/>
              </w:rPr>
            </w:pPr>
          </w:p>
        </w:tc>
      </w:tr>
      <w:tr w:rsidR="009E64CF" w14:paraId="2FB100CA" w14:textId="77777777">
        <w:trPr>
          <w:trHeight w:val="300"/>
        </w:trPr>
        <w:tc>
          <w:tcPr>
            <w:tcW w:w="3020" w:type="dxa"/>
          </w:tcPr>
          <w:p w14:paraId="0042DCFC" w14:textId="77777777" w:rsidR="009E64CF" w:rsidRDefault="009E64CF">
            <w:pPr>
              <w:rPr>
                <w:rFonts w:ascii="Gill Sans MT" w:eastAsia="Calibri" w:hAnsi="Gill Sans MT" w:cs="Arial"/>
              </w:rPr>
            </w:pPr>
            <w:r w:rsidRPr="53E97A94">
              <w:rPr>
                <w:rFonts w:ascii="Gill Sans MT" w:eastAsia="Calibri" w:hAnsi="Gill Sans MT" w:cs="Arial"/>
              </w:rPr>
              <w:t xml:space="preserve">Adresse </w:t>
            </w:r>
            <w:r>
              <w:rPr>
                <w:rFonts w:ascii="Gill Sans MT" w:eastAsia="Calibri" w:hAnsi="Gill Sans MT" w:cs="Arial"/>
              </w:rPr>
              <w:t>d’enlèvement :</w:t>
            </w:r>
          </w:p>
        </w:tc>
        <w:tc>
          <w:tcPr>
            <w:tcW w:w="3021" w:type="dxa"/>
            <w:gridSpan w:val="3"/>
          </w:tcPr>
          <w:p w14:paraId="20246E1D" w14:textId="77777777" w:rsidR="009E64CF" w:rsidRDefault="009E64CF">
            <w:pPr>
              <w:rPr>
                <w:rFonts w:ascii="Gill Sans MT" w:eastAsia="Calibri" w:hAnsi="Gill Sans MT" w:cs="Arial"/>
              </w:rPr>
            </w:pPr>
          </w:p>
        </w:tc>
        <w:tc>
          <w:tcPr>
            <w:tcW w:w="3021" w:type="dxa"/>
            <w:gridSpan w:val="3"/>
          </w:tcPr>
          <w:p w14:paraId="30A11BB7" w14:textId="77777777" w:rsidR="009E64CF" w:rsidRDefault="009E64CF">
            <w:pPr>
              <w:rPr>
                <w:rFonts w:ascii="Gill Sans MT" w:eastAsia="Calibri" w:hAnsi="Gill Sans MT" w:cs="Arial"/>
              </w:rPr>
            </w:pPr>
          </w:p>
        </w:tc>
      </w:tr>
      <w:tr w:rsidR="009E64CF" w14:paraId="5C8B8222" w14:textId="77777777">
        <w:trPr>
          <w:trHeight w:val="300"/>
        </w:trPr>
        <w:tc>
          <w:tcPr>
            <w:tcW w:w="3020" w:type="dxa"/>
          </w:tcPr>
          <w:p w14:paraId="34781FE6" w14:textId="77777777" w:rsidR="009E64CF" w:rsidRDefault="009E64CF">
            <w:pPr>
              <w:rPr>
                <w:rFonts w:ascii="Gill Sans MT" w:eastAsia="Calibri" w:hAnsi="Gill Sans MT" w:cs="Arial"/>
              </w:rPr>
            </w:pPr>
            <w:r w:rsidRPr="53E97A94">
              <w:rPr>
                <w:rFonts w:ascii="Gill Sans MT" w:eastAsia="Calibri" w:hAnsi="Gill Sans MT" w:cs="Arial"/>
              </w:rPr>
              <w:lastRenderedPageBreak/>
              <w:t>Standard(s) :</w:t>
            </w:r>
          </w:p>
        </w:tc>
        <w:tc>
          <w:tcPr>
            <w:tcW w:w="1007" w:type="dxa"/>
          </w:tcPr>
          <w:p w14:paraId="7F6C7E36" w14:textId="77777777" w:rsidR="009E64CF" w:rsidRDefault="009E64CF">
            <w:pPr>
              <w:rPr>
                <w:rFonts w:ascii="Gill Sans MT" w:eastAsia="Calibri" w:hAnsi="Gill Sans MT" w:cs="Arial"/>
              </w:rPr>
            </w:pPr>
          </w:p>
        </w:tc>
        <w:tc>
          <w:tcPr>
            <w:tcW w:w="1007" w:type="dxa"/>
          </w:tcPr>
          <w:p w14:paraId="0032DEA6" w14:textId="77777777" w:rsidR="009E64CF" w:rsidRDefault="009E64CF">
            <w:pPr>
              <w:rPr>
                <w:rFonts w:ascii="Gill Sans MT" w:eastAsia="Calibri" w:hAnsi="Gill Sans MT" w:cs="Arial"/>
              </w:rPr>
            </w:pPr>
          </w:p>
        </w:tc>
        <w:tc>
          <w:tcPr>
            <w:tcW w:w="1007" w:type="dxa"/>
          </w:tcPr>
          <w:p w14:paraId="3A9431B0" w14:textId="77777777" w:rsidR="009E64CF" w:rsidRDefault="009E64CF">
            <w:pPr>
              <w:rPr>
                <w:rFonts w:ascii="Gill Sans MT" w:eastAsia="Calibri" w:hAnsi="Gill Sans MT" w:cs="Arial"/>
              </w:rPr>
            </w:pPr>
          </w:p>
        </w:tc>
        <w:tc>
          <w:tcPr>
            <w:tcW w:w="1007" w:type="dxa"/>
          </w:tcPr>
          <w:p w14:paraId="62430D4C" w14:textId="77777777" w:rsidR="009E64CF" w:rsidRDefault="009E64CF">
            <w:pPr>
              <w:rPr>
                <w:rFonts w:ascii="Gill Sans MT" w:eastAsia="Calibri" w:hAnsi="Gill Sans MT" w:cs="Arial"/>
              </w:rPr>
            </w:pPr>
          </w:p>
        </w:tc>
        <w:tc>
          <w:tcPr>
            <w:tcW w:w="1007" w:type="dxa"/>
          </w:tcPr>
          <w:p w14:paraId="4161F51A" w14:textId="77777777" w:rsidR="009E64CF" w:rsidRDefault="009E64CF">
            <w:pPr>
              <w:rPr>
                <w:rFonts w:ascii="Gill Sans MT" w:eastAsia="Calibri" w:hAnsi="Gill Sans MT" w:cs="Arial"/>
              </w:rPr>
            </w:pPr>
          </w:p>
        </w:tc>
        <w:tc>
          <w:tcPr>
            <w:tcW w:w="1007" w:type="dxa"/>
          </w:tcPr>
          <w:p w14:paraId="6604ADC6" w14:textId="77777777" w:rsidR="009E64CF" w:rsidRDefault="009E64CF">
            <w:pPr>
              <w:rPr>
                <w:rFonts w:ascii="Gill Sans MT" w:eastAsia="Calibri" w:hAnsi="Gill Sans MT" w:cs="Arial"/>
              </w:rPr>
            </w:pPr>
          </w:p>
        </w:tc>
      </w:tr>
      <w:tr w:rsidR="009E64CF" w14:paraId="3AD289CD" w14:textId="77777777">
        <w:trPr>
          <w:trHeight w:val="300"/>
        </w:trPr>
        <w:tc>
          <w:tcPr>
            <w:tcW w:w="3020" w:type="dxa"/>
          </w:tcPr>
          <w:p w14:paraId="6F0C4032" w14:textId="77777777" w:rsidR="009E64CF" w:rsidRDefault="009E64CF">
            <w:pPr>
              <w:rPr>
                <w:rFonts w:ascii="Gill Sans MT" w:eastAsia="Calibri" w:hAnsi="Gill Sans MT" w:cs="Arial"/>
              </w:rPr>
            </w:pPr>
            <w:r w:rsidRPr="53E97A94">
              <w:rPr>
                <w:rFonts w:ascii="Gill Sans MT" w:eastAsia="Calibri" w:hAnsi="Gill Sans MT" w:cs="Arial"/>
              </w:rPr>
              <w:t xml:space="preserve">Conditionnement : </w:t>
            </w:r>
          </w:p>
        </w:tc>
        <w:tc>
          <w:tcPr>
            <w:tcW w:w="1007" w:type="dxa"/>
          </w:tcPr>
          <w:p w14:paraId="4407A2F1" w14:textId="77777777" w:rsidR="009E64CF" w:rsidRDefault="009E64CF">
            <w:pPr>
              <w:rPr>
                <w:rFonts w:ascii="Gill Sans MT" w:eastAsia="Calibri" w:hAnsi="Gill Sans MT" w:cs="Arial"/>
              </w:rPr>
            </w:pPr>
          </w:p>
        </w:tc>
        <w:tc>
          <w:tcPr>
            <w:tcW w:w="1007" w:type="dxa"/>
          </w:tcPr>
          <w:p w14:paraId="7402DD3A" w14:textId="77777777" w:rsidR="009E64CF" w:rsidRDefault="009E64CF">
            <w:pPr>
              <w:rPr>
                <w:rFonts w:ascii="Gill Sans MT" w:eastAsia="Calibri" w:hAnsi="Gill Sans MT" w:cs="Arial"/>
              </w:rPr>
            </w:pPr>
          </w:p>
        </w:tc>
        <w:tc>
          <w:tcPr>
            <w:tcW w:w="1007" w:type="dxa"/>
          </w:tcPr>
          <w:p w14:paraId="2CEDE691" w14:textId="77777777" w:rsidR="009E64CF" w:rsidRDefault="009E64CF">
            <w:pPr>
              <w:rPr>
                <w:rFonts w:ascii="Gill Sans MT" w:eastAsia="Calibri" w:hAnsi="Gill Sans MT" w:cs="Arial"/>
              </w:rPr>
            </w:pPr>
          </w:p>
        </w:tc>
        <w:tc>
          <w:tcPr>
            <w:tcW w:w="1007" w:type="dxa"/>
          </w:tcPr>
          <w:p w14:paraId="3DB3231D" w14:textId="77777777" w:rsidR="009E64CF" w:rsidRDefault="009E64CF">
            <w:pPr>
              <w:rPr>
                <w:rFonts w:ascii="Gill Sans MT" w:eastAsia="Calibri" w:hAnsi="Gill Sans MT" w:cs="Arial"/>
              </w:rPr>
            </w:pPr>
          </w:p>
        </w:tc>
        <w:tc>
          <w:tcPr>
            <w:tcW w:w="1007" w:type="dxa"/>
          </w:tcPr>
          <w:p w14:paraId="1C56F298" w14:textId="77777777" w:rsidR="009E64CF" w:rsidRDefault="009E64CF">
            <w:pPr>
              <w:rPr>
                <w:rFonts w:ascii="Gill Sans MT" w:eastAsia="Calibri" w:hAnsi="Gill Sans MT" w:cs="Arial"/>
              </w:rPr>
            </w:pPr>
          </w:p>
        </w:tc>
        <w:tc>
          <w:tcPr>
            <w:tcW w:w="1007" w:type="dxa"/>
          </w:tcPr>
          <w:p w14:paraId="4EA569A4" w14:textId="77777777" w:rsidR="009E64CF" w:rsidRDefault="009E64CF">
            <w:pPr>
              <w:rPr>
                <w:rFonts w:ascii="Gill Sans MT" w:eastAsia="Calibri" w:hAnsi="Gill Sans MT" w:cs="Arial"/>
              </w:rPr>
            </w:pPr>
          </w:p>
        </w:tc>
      </w:tr>
      <w:tr w:rsidR="009E64CF" w14:paraId="70C150DB" w14:textId="77777777">
        <w:trPr>
          <w:trHeight w:val="300"/>
        </w:trPr>
        <w:tc>
          <w:tcPr>
            <w:tcW w:w="3020" w:type="dxa"/>
          </w:tcPr>
          <w:p w14:paraId="39FD536B" w14:textId="77777777" w:rsidR="009E64CF" w:rsidRDefault="009E64CF">
            <w:pPr>
              <w:rPr>
                <w:rFonts w:ascii="Gill Sans MT" w:eastAsia="Calibri" w:hAnsi="Gill Sans MT" w:cs="Arial"/>
              </w:rPr>
            </w:pPr>
            <w:r w:rsidRPr="53E97A94">
              <w:rPr>
                <w:rFonts w:ascii="Gill Sans MT" w:eastAsia="Calibri" w:hAnsi="Gill Sans MT" w:cs="Arial"/>
              </w:rPr>
              <w:t xml:space="preserve">Equipement mis à disposition par le centre de tri pour l’enlèvement des </w:t>
            </w:r>
            <w:r>
              <w:rPr>
                <w:rFonts w:ascii="Gill Sans MT" w:eastAsia="Calibri" w:hAnsi="Gill Sans MT" w:cs="Arial"/>
              </w:rPr>
              <w:t>DEMPG</w:t>
            </w:r>
            <w:r w:rsidRPr="53E97A94">
              <w:rPr>
                <w:rFonts w:ascii="Gill Sans MT" w:eastAsia="Calibri" w:hAnsi="Gill Sans MT" w:cs="Arial"/>
              </w:rPr>
              <w:t xml:space="preserve"> : </w:t>
            </w:r>
          </w:p>
        </w:tc>
        <w:tc>
          <w:tcPr>
            <w:tcW w:w="1007" w:type="dxa"/>
          </w:tcPr>
          <w:p w14:paraId="4675F076" w14:textId="77777777" w:rsidR="009E64CF" w:rsidRDefault="009E64CF">
            <w:pPr>
              <w:rPr>
                <w:rFonts w:ascii="Gill Sans MT" w:eastAsia="Calibri" w:hAnsi="Gill Sans MT" w:cs="Arial"/>
              </w:rPr>
            </w:pPr>
          </w:p>
        </w:tc>
        <w:tc>
          <w:tcPr>
            <w:tcW w:w="1007" w:type="dxa"/>
          </w:tcPr>
          <w:p w14:paraId="3596A85F" w14:textId="77777777" w:rsidR="009E64CF" w:rsidRDefault="009E64CF">
            <w:pPr>
              <w:rPr>
                <w:rFonts w:ascii="Gill Sans MT" w:eastAsia="Calibri" w:hAnsi="Gill Sans MT" w:cs="Arial"/>
              </w:rPr>
            </w:pPr>
          </w:p>
        </w:tc>
        <w:tc>
          <w:tcPr>
            <w:tcW w:w="1007" w:type="dxa"/>
          </w:tcPr>
          <w:p w14:paraId="6FC6259E" w14:textId="77777777" w:rsidR="009E64CF" w:rsidRDefault="009E64CF">
            <w:pPr>
              <w:rPr>
                <w:rFonts w:ascii="Gill Sans MT" w:eastAsia="Calibri" w:hAnsi="Gill Sans MT" w:cs="Arial"/>
              </w:rPr>
            </w:pPr>
          </w:p>
        </w:tc>
        <w:tc>
          <w:tcPr>
            <w:tcW w:w="1007" w:type="dxa"/>
          </w:tcPr>
          <w:p w14:paraId="1F9E07D3" w14:textId="77777777" w:rsidR="009E64CF" w:rsidRDefault="009E64CF">
            <w:pPr>
              <w:rPr>
                <w:rFonts w:ascii="Gill Sans MT" w:eastAsia="Calibri" w:hAnsi="Gill Sans MT" w:cs="Arial"/>
              </w:rPr>
            </w:pPr>
          </w:p>
        </w:tc>
        <w:tc>
          <w:tcPr>
            <w:tcW w:w="1007" w:type="dxa"/>
          </w:tcPr>
          <w:p w14:paraId="0C9EF303" w14:textId="77777777" w:rsidR="009E64CF" w:rsidRDefault="009E64CF">
            <w:pPr>
              <w:rPr>
                <w:rFonts w:ascii="Gill Sans MT" w:eastAsia="Calibri" w:hAnsi="Gill Sans MT" w:cs="Arial"/>
              </w:rPr>
            </w:pPr>
          </w:p>
        </w:tc>
        <w:tc>
          <w:tcPr>
            <w:tcW w:w="1007" w:type="dxa"/>
          </w:tcPr>
          <w:p w14:paraId="48DD66E6" w14:textId="77777777" w:rsidR="009E64CF" w:rsidRDefault="009E64CF">
            <w:pPr>
              <w:rPr>
                <w:rFonts w:ascii="Gill Sans MT" w:eastAsia="Calibri" w:hAnsi="Gill Sans MT" w:cs="Arial"/>
              </w:rPr>
            </w:pPr>
          </w:p>
        </w:tc>
      </w:tr>
      <w:tr w:rsidR="009E64CF" w14:paraId="7228265D" w14:textId="77777777">
        <w:trPr>
          <w:trHeight w:val="300"/>
        </w:trPr>
        <w:tc>
          <w:tcPr>
            <w:tcW w:w="3020" w:type="dxa"/>
          </w:tcPr>
          <w:p w14:paraId="4347D074" w14:textId="77777777" w:rsidR="009E64CF" w:rsidRDefault="009E64CF">
            <w:pPr>
              <w:spacing w:line="276" w:lineRule="auto"/>
              <w:rPr>
                <w:rFonts w:ascii="Gill Sans MT" w:eastAsia="Calibri" w:hAnsi="Gill Sans MT" w:cs="Arial"/>
              </w:rPr>
            </w:pPr>
            <w:r w:rsidRPr="53E97A94">
              <w:rPr>
                <w:rFonts w:ascii="Gill Sans MT" w:eastAsia="Calibri" w:hAnsi="Gill Sans MT" w:cs="Arial"/>
              </w:rPr>
              <w:t>Unité d’enlèvement :</w:t>
            </w:r>
          </w:p>
        </w:tc>
        <w:tc>
          <w:tcPr>
            <w:tcW w:w="1007" w:type="dxa"/>
          </w:tcPr>
          <w:p w14:paraId="3514C563" w14:textId="77777777" w:rsidR="009E64CF" w:rsidRDefault="009E64CF">
            <w:pPr>
              <w:rPr>
                <w:rFonts w:ascii="Gill Sans MT" w:eastAsia="Calibri" w:hAnsi="Gill Sans MT" w:cs="Arial"/>
              </w:rPr>
            </w:pPr>
          </w:p>
        </w:tc>
        <w:tc>
          <w:tcPr>
            <w:tcW w:w="1007" w:type="dxa"/>
          </w:tcPr>
          <w:p w14:paraId="78E5393C" w14:textId="77777777" w:rsidR="009E64CF" w:rsidRDefault="009E64CF">
            <w:pPr>
              <w:rPr>
                <w:rFonts w:ascii="Gill Sans MT" w:eastAsia="Calibri" w:hAnsi="Gill Sans MT" w:cs="Arial"/>
              </w:rPr>
            </w:pPr>
          </w:p>
        </w:tc>
        <w:tc>
          <w:tcPr>
            <w:tcW w:w="1007" w:type="dxa"/>
          </w:tcPr>
          <w:p w14:paraId="0CD19D93" w14:textId="77777777" w:rsidR="009E64CF" w:rsidRDefault="009E64CF">
            <w:pPr>
              <w:rPr>
                <w:rFonts w:ascii="Gill Sans MT" w:eastAsia="Calibri" w:hAnsi="Gill Sans MT" w:cs="Arial"/>
              </w:rPr>
            </w:pPr>
          </w:p>
        </w:tc>
        <w:tc>
          <w:tcPr>
            <w:tcW w:w="1007" w:type="dxa"/>
          </w:tcPr>
          <w:p w14:paraId="6096BDBB" w14:textId="77777777" w:rsidR="009E64CF" w:rsidRDefault="009E64CF">
            <w:pPr>
              <w:rPr>
                <w:rFonts w:ascii="Gill Sans MT" w:eastAsia="Calibri" w:hAnsi="Gill Sans MT" w:cs="Arial"/>
              </w:rPr>
            </w:pPr>
          </w:p>
        </w:tc>
        <w:tc>
          <w:tcPr>
            <w:tcW w:w="1007" w:type="dxa"/>
          </w:tcPr>
          <w:p w14:paraId="11F9AB05" w14:textId="77777777" w:rsidR="009E64CF" w:rsidRDefault="009E64CF">
            <w:pPr>
              <w:rPr>
                <w:rFonts w:ascii="Gill Sans MT" w:eastAsia="Calibri" w:hAnsi="Gill Sans MT" w:cs="Arial"/>
              </w:rPr>
            </w:pPr>
          </w:p>
        </w:tc>
        <w:tc>
          <w:tcPr>
            <w:tcW w:w="1007" w:type="dxa"/>
          </w:tcPr>
          <w:p w14:paraId="32228A80" w14:textId="77777777" w:rsidR="009E64CF" w:rsidRDefault="009E64CF">
            <w:pPr>
              <w:rPr>
                <w:rFonts w:ascii="Gill Sans MT" w:eastAsia="Calibri" w:hAnsi="Gill Sans MT" w:cs="Arial"/>
              </w:rPr>
            </w:pPr>
          </w:p>
        </w:tc>
      </w:tr>
      <w:tr w:rsidR="009E64CF" w14:paraId="4E21D9E1" w14:textId="77777777">
        <w:trPr>
          <w:trHeight w:val="300"/>
        </w:trPr>
        <w:tc>
          <w:tcPr>
            <w:tcW w:w="3020" w:type="dxa"/>
          </w:tcPr>
          <w:p w14:paraId="0954C423" w14:textId="77777777" w:rsidR="009E64CF" w:rsidRDefault="009E64CF">
            <w:pPr>
              <w:rPr>
                <w:rFonts w:ascii="Gill Sans MT" w:eastAsia="Calibri" w:hAnsi="Gill Sans MT" w:cs="Arial"/>
              </w:rPr>
            </w:pPr>
            <w:r w:rsidRPr="53E97A94">
              <w:rPr>
                <w:rFonts w:ascii="Gill Sans MT" w:eastAsia="Calibri" w:hAnsi="Gill Sans MT" w:cs="Arial"/>
              </w:rPr>
              <w:t xml:space="preserve">Equipement mis à disposition par le Repreneur pour la réception et le stockage des </w:t>
            </w:r>
            <w:r>
              <w:rPr>
                <w:rFonts w:ascii="Gill Sans MT" w:eastAsia="Calibri" w:hAnsi="Gill Sans MT" w:cs="Arial"/>
              </w:rPr>
              <w:t>DEMPG</w:t>
            </w:r>
            <w:r w:rsidRPr="53E97A94">
              <w:rPr>
                <w:rFonts w:ascii="Gill Sans MT" w:eastAsia="Calibri" w:hAnsi="Gill Sans MT" w:cs="Arial"/>
              </w:rPr>
              <w:t xml:space="preserve"> :</w:t>
            </w:r>
          </w:p>
        </w:tc>
        <w:tc>
          <w:tcPr>
            <w:tcW w:w="1007" w:type="dxa"/>
          </w:tcPr>
          <w:p w14:paraId="13F51A0E" w14:textId="77777777" w:rsidR="009E64CF" w:rsidRDefault="009E64CF">
            <w:pPr>
              <w:rPr>
                <w:rFonts w:ascii="Gill Sans MT" w:eastAsia="Calibri" w:hAnsi="Gill Sans MT" w:cs="Arial"/>
              </w:rPr>
            </w:pPr>
          </w:p>
        </w:tc>
        <w:tc>
          <w:tcPr>
            <w:tcW w:w="1007" w:type="dxa"/>
          </w:tcPr>
          <w:p w14:paraId="3CF54C6D" w14:textId="77777777" w:rsidR="009E64CF" w:rsidRDefault="009E64CF">
            <w:pPr>
              <w:rPr>
                <w:rFonts w:ascii="Gill Sans MT" w:eastAsia="Calibri" w:hAnsi="Gill Sans MT" w:cs="Arial"/>
              </w:rPr>
            </w:pPr>
          </w:p>
        </w:tc>
        <w:tc>
          <w:tcPr>
            <w:tcW w:w="1007" w:type="dxa"/>
          </w:tcPr>
          <w:p w14:paraId="2981B410" w14:textId="77777777" w:rsidR="009E64CF" w:rsidRDefault="009E64CF">
            <w:pPr>
              <w:rPr>
                <w:rFonts w:ascii="Gill Sans MT" w:eastAsia="Calibri" w:hAnsi="Gill Sans MT" w:cs="Arial"/>
              </w:rPr>
            </w:pPr>
          </w:p>
        </w:tc>
        <w:tc>
          <w:tcPr>
            <w:tcW w:w="1007" w:type="dxa"/>
          </w:tcPr>
          <w:p w14:paraId="6FE581B5" w14:textId="77777777" w:rsidR="009E64CF" w:rsidRDefault="009E64CF">
            <w:pPr>
              <w:rPr>
                <w:rFonts w:ascii="Gill Sans MT" w:eastAsia="Calibri" w:hAnsi="Gill Sans MT" w:cs="Arial"/>
              </w:rPr>
            </w:pPr>
          </w:p>
        </w:tc>
        <w:tc>
          <w:tcPr>
            <w:tcW w:w="1007" w:type="dxa"/>
          </w:tcPr>
          <w:p w14:paraId="52ADE9EC" w14:textId="77777777" w:rsidR="009E64CF" w:rsidRDefault="009E64CF">
            <w:pPr>
              <w:rPr>
                <w:rFonts w:ascii="Gill Sans MT" w:eastAsia="Calibri" w:hAnsi="Gill Sans MT" w:cs="Arial"/>
              </w:rPr>
            </w:pPr>
          </w:p>
        </w:tc>
        <w:tc>
          <w:tcPr>
            <w:tcW w:w="1007" w:type="dxa"/>
          </w:tcPr>
          <w:p w14:paraId="74F3F599" w14:textId="77777777" w:rsidR="009E64CF" w:rsidRDefault="009E64CF">
            <w:pPr>
              <w:rPr>
                <w:rFonts w:ascii="Gill Sans MT" w:eastAsia="Calibri" w:hAnsi="Gill Sans MT" w:cs="Arial"/>
              </w:rPr>
            </w:pPr>
          </w:p>
        </w:tc>
      </w:tr>
    </w:tbl>
    <w:p w14:paraId="043E08B3" w14:textId="77777777" w:rsidR="000958B5" w:rsidRDefault="009E64CF" w:rsidP="00326A3C">
      <w:pPr>
        <w:spacing w:line="240" w:lineRule="auto"/>
        <w:jc w:val="both"/>
        <w:rPr>
          <w:rFonts w:ascii="Gill Sans MT" w:hAnsi="Gill Sans MT" w:cs="Arial"/>
          <w:b/>
          <w:bCs/>
        </w:rPr>
      </w:pPr>
      <w:r w:rsidRPr="00362E55">
        <w:rPr>
          <w:rFonts w:ascii="Gill Sans MT" w:hAnsi="Gill Sans MT" w:cs="Arial"/>
          <w:b/>
          <w:bCs/>
        </w:rPr>
        <w:t xml:space="preserve"> </w:t>
      </w:r>
    </w:p>
    <w:p w14:paraId="5366894C" w14:textId="49ACC63E" w:rsidR="00075909" w:rsidRPr="000958B5" w:rsidRDefault="00075909" w:rsidP="00326A3C">
      <w:pPr>
        <w:spacing w:line="240" w:lineRule="auto"/>
        <w:jc w:val="both"/>
        <w:rPr>
          <w:rFonts w:ascii="Gill Sans MT" w:hAnsi="Gill Sans MT" w:cs="Arial"/>
          <w:b/>
          <w:bCs/>
        </w:rPr>
      </w:pPr>
      <w:r w:rsidRPr="00362E55">
        <w:rPr>
          <w:rFonts w:ascii="Gill Sans MT" w:eastAsia="Calibri" w:hAnsi="Gill Sans MT" w:cs="Arial"/>
        </w:rPr>
        <w:t xml:space="preserve">En cas de changement de centre(s) de tri en cours de contrat, </w:t>
      </w:r>
      <w:r w:rsidR="006C2E45" w:rsidRPr="00362E55">
        <w:rPr>
          <w:rFonts w:ascii="Gill Sans MT" w:eastAsia="Calibri" w:hAnsi="Gill Sans MT" w:cs="Arial"/>
        </w:rPr>
        <w:t>Citeo</w:t>
      </w:r>
      <w:r w:rsidRPr="00362E55">
        <w:rPr>
          <w:rFonts w:ascii="Gill Sans MT" w:eastAsia="Calibri" w:hAnsi="Gill Sans MT" w:cs="Arial"/>
        </w:rPr>
        <w:t xml:space="preserve"> s’engage à en informer </w:t>
      </w:r>
      <w:r w:rsidR="006C2E45" w:rsidRPr="00362E55">
        <w:rPr>
          <w:rFonts w:ascii="Gill Sans MT" w:eastAsia="Calibri" w:hAnsi="Gill Sans MT" w:cs="Arial"/>
        </w:rPr>
        <w:t xml:space="preserve">le Repreneur </w:t>
      </w:r>
      <w:r w:rsidRPr="00362E55">
        <w:rPr>
          <w:rFonts w:ascii="Gill Sans MT" w:eastAsia="Calibri" w:hAnsi="Gill Sans MT" w:cs="Arial"/>
        </w:rPr>
        <w:t>préalablement.</w:t>
      </w:r>
    </w:p>
    <w:p w14:paraId="74558847" w14:textId="77777777" w:rsidR="00075909" w:rsidRPr="00326A3C" w:rsidRDefault="00075909" w:rsidP="00326A3C">
      <w:pPr>
        <w:spacing w:line="240" w:lineRule="auto"/>
        <w:jc w:val="both"/>
        <w:rPr>
          <w:rFonts w:ascii="Gill Sans MT" w:eastAsia="Calibri" w:hAnsi="Gill Sans MT" w:cs="Arial"/>
        </w:rPr>
      </w:pPr>
      <w:r w:rsidRPr="00362E55">
        <w:rPr>
          <w:rFonts w:ascii="Gill Sans MT" w:eastAsia="Calibri" w:hAnsi="Gill Sans MT" w:cs="Arial"/>
        </w:rPr>
        <w:t>Le changement interviendra par simple échange de courriers, sans qu’il n’y ait lieu à avenant.</w:t>
      </w:r>
    </w:p>
    <w:p w14:paraId="45F51C51" w14:textId="548CA5B7" w:rsidR="00075909" w:rsidRPr="00075909" w:rsidRDefault="2DF4F384" w:rsidP="009A1C32">
      <w:pPr>
        <w:pStyle w:val="Articles"/>
        <w:rPr>
          <w:rFonts w:ascii="Gill Sans MT" w:hAnsi="Gill Sans MT"/>
          <w:szCs w:val="24"/>
          <w:lang w:eastAsia="fr-FR"/>
        </w:rPr>
      </w:pPr>
      <w:bookmarkStart w:id="87" w:name="_Toc120534021"/>
      <w:bookmarkStart w:id="88" w:name="_Toc205303536"/>
      <w:bookmarkStart w:id="89" w:name="_Toc2137641145"/>
      <w:bookmarkStart w:id="90" w:name="_Toc1351596705"/>
      <w:bookmarkStart w:id="91" w:name="_Toc707107529"/>
      <w:bookmarkStart w:id="92" w:name="_Toc144630930"/>
      <w:bookmarkStart w:id="93" w:name="_Toc1432512131"/>
      <w:bookmarkStart w:id="94" w:name="_Toc940615430"/>
      <w:bookmarkStart w:id="95" w:name="_Toc1784143383"/>
      <w:r w:rsidRPr="53E97A94">
        <w:rPr>
          <w:rFonts w:ascii="Gill Sans MT" w:hAnsi="Gill Sans MT"/>
          <w:szCs w:val="24"/>
          <w:lang w:eastAsia="fr-FR"/>
        </w:rPr>
        <w:t xml:space="preserve">5.2 – Conditionnement des </w:t>
      </w:r>
      <w:r w:rsidR="00C57541">
        <w:rPr>
          <w:rFonts w:ascii="Gill Sans MT" w:hAnsi="Gill Sans MT"/>
          <w:szCs w:val="24"/>
          <w:lang w:eastAsia="fr-FR"/>
        </w:rPr>
        <w:t>DEMPG</w:t>
      </w:r>
      <w:bookmarkEnd w:id="87"/>
      <w:bookmarkEnd w:id="88"/>
      <w:r w:rsidRPr="53E97A94">
        <w:rPr>
          <w:rFonts w:ascii="Gill Sans MT" w:hAnsi="Gill Sans MT"/>
          <w:szCs w:val="24"/>
          <w:lang w:eastAsia="fr-FR"/>
        </w:rPr>
        <w:t xml:space="preserve"> </w:t>
      </w:r>
      <w:bookmarkEnd w:id="89"/>
      <w:bookmarkEnd w:id="90"/>
      <w:bookmarkEnd w:id="91"/>
      <w:bookmarkEnd w:id="92"/>
      <w:bookmarkEnd w:id="93"/>
      <w:bookmarkEnd w:id="94"/>
      <w:bookmarkEnd w:id="95"/>
    </w:p>
    <w:p w14:paraId="22A7ABA4" w14:textId="74A7FA2F" w:rsidR="005A17BC" w:rsidRPr="005A17BC" w:rsidRDefault="005A17BC" w:rsidP="00C350A0">
      <w:pPr>
        <w:spacing w:line="240" w:lineRule="auto"/>
        <w:jc w:val="both"/>
        <w:rPr>
          <w:rFonts w:ascii="Gill Sans MT" w:eastAsia="Calibri" w:hAnsi="Gill Sans MT" w:cs="Arial"/>
        </w:rPr>
      </w:pPr>
      <w:r w:rsidRPr="005A17BC">
        <w:rPr>
          <w:rFonts w:ascii="Gill Sans MT" w:eastAsia="Calibri" w:hAnsi="Gill Sans MT" w:cs="Arial"/>
        </w:rPr>
        <w:t>Les conditions applicables au conditionnement sont précisé</w:t>
      </w:r>
      <w:r>
        <w:rPr>
          <w:rFonts w:ascii="Gill Sans MT" w:eastAsia="Calibri" w:hAnsi="Gill Sans MT" w:cs="Arial"/>
        </w:rPr>
        <w:t>e</w:t>
      </w:r>
      <w:r w:rsidRPr="005A17BC">
        <w:rPr>
          <w:rFonts w:ascii="Gill Sans MT" w:eastAsia="Calibri" w:hAnsi="Gill Sans MT" w:cs="Arial"/>
        </w:rPr>
        <w:t xml:space="preserve">s en </w:t>
      </w:r>
      <w:r>
        <w:rPr>
          <w:rFonts w:ascii="Gill Sans MT" w:eastAsia="Calibri" w:hAnsi="Gill Sans MT" w:cs="Arial"/>
        </w:rPr>
        <w:t>A</w:t>
      </w:r>
      <w:r w:rsidRPr="005A17BC">
        <w:rPr>
          <w:rFonts w:ascii="Gill Sans MT" w:eastAsia="Calibri" w:hAnsi="Gill Sans MT" w:cs="Arial"/>
        </w:rPr>
        <w:t>nnexe 1 (</w:t>
      </w:r>
      <w:r w:rsidRPr="005A17BC">
        <w:rPr>
          <w:rFonts w:ascii="Gill Sans MT" w:eastAsia="Calibri" w:hAnsi="Gill Sans MT" w:cs="Arial"/>
          <w:i/>
          <w:iCs/>
        </w:rPr>
        <w:t>Prescriptions techniques particulières</w:t>
      </w:r>
      <w:r w:rsidRPr="005A17BC">
        <w:rPr>
          <w:rFonts w:ascii="Gill Sans MT" w:eastAsia="Calibri" w:hAnsi="Gill Sans MT" w:cs="Arial"/>
        </w:rPr>
        <w:t>).</w:t>
      </w:r>
    </w:p>
    <w:p w14:paraId="4AF9458B" w14:textId="77777777" w:rsidR="00075909" w:rsidRPr="00075909" w:rsidRDefault="00075909" w:rsidP="009A1C32">
      <w:pPr>
        <w:pStyle w:val="Articles"/>
        <w:rPr>
          <w:rFonts w:ascii="Gill Sans MT" w:hAnsi="Gill Sans MT"/>
          <w:szCs w:val="24"/>
          <w:lang w:eastAsia="fr-FR"/>
        </w:rPr>
      </w:pPr>
      <w:bookmarkStart w:id="96" w:name="_Toc676639739"/>
      <w:bookmarkStart w:id="97" w:name="_Toc1587683471"/>
      <w:bookmarkStart w:id="98" w:name="_Toc226019803"/>
      <w:bookmarkStart w:id="99" w:name="_Toc1341560640"/>
      <w:bookmarkStart w:id="100" w:name="_Toc1894484101"/>
      <w:bookmarkStart w:id="101" w:name="_Toc783381496"/>
      <w:bookmarkStart w:id="102" w:name="_Toc1127599319"/>
      <w:bookmarkStart w:id="103" w:name="_Toc120534022"/>
      <w:bookmarkStart w:id="104" w:name="_Toc205303537"/>
      <w:r w:rsidRPr="00075909">
        <w:rPr>
          <w:rFonts w:ascii="Gill Sans MT" w:hAnsi="Gill Sans MT"/>
          <w:szCs w:val="24"/>
          <w:lang w:eastAsia="fr-FR"/>
        </w:rPr>
        <w:t>5.3 – Stockage</w:t>
      </w:r>
      <w:bookmarkEnd w:id="96"/>
      <w:bookmarkEnd w:id="97"/>
      <w:bookmarkEnd w:id="98"/>
      <w:bookmarkEnd w:id="99"/>
      <w:bookmarkEnd w:id="100"/>
      <w:bookmarkEnd w:id="101"/>
      <w:bookmarkEnd w:id="102"/>
      <w:bookmarkEnd w:id="103"/>
      <w:bookmarkEnd w:id="104"/>
    </w:p>
    <w:p w14:paraId="57EDB6F1" w14:textId="624E5A53" w:rsidR="00075909" w:rsidRPr="005242A4" w:rsidRDefault="00075909" w:rsidP="009A1C32">
      <w:pPr>
        <w:spacing w:line="240" w:lineRule="auto"/>
        <w:jc w:val="both"/>
        <w:rPr>
          <w:rFonts w:ascii="Gill Sans MT" w:eastAsia="Calibri" w:hAnsi="Gill Sans MT" w:cs="Arial"/>
        </w:rPr>
      </w:pPr>
      <w:r w:rsidRPr="009A1C32">
        <w:rPr>
          <w:rFonts w:ascii="Gill Sans MT" w:eastAsia="Calibri" w:hAnsi="Gill Sans MT" w:cs="Arial"/>
        </w:rPr>
        <w:t xml:space="preserve">Les enlèvements </w:t>
      </w:r>
      <w:r w:rsidR="000D151F">
        <w:rPr>
          <w:rFonts w:ascii="Gill Sans MT" w:eastAsia="Calibri" w:hAnsi="Gill Sans MT" w:cs="Arial"/>
        </w:rPr>
        <w:t xml:space="preserve">et/ou réceptions </w:t>
      </w:r>
      <w:r w:rsidRPr="009A1C32">
        <w:rPr>
          <w:rFonts w:ascii="Gill Sans MT" w:eastAsia="Calibri" w:hAnsi="Gill Sans MT" w:cs="Arial"/>
        </w:rPr>
        <w:t>sont réalisé</w:t>
      </w:r>
      <w:r w:rsidR="000D151F">
        <w:rPr>
          <w:rFonts w:ascii="Gill Sans MT" w:eastAsia="Calibri" w:hAnsi="Gill Sans MT" w:cs="Arial"/>
        </w:rPr>
        <w:t>e</w:t>
      </w:r>
      <w:r w:rsidRPr="009A1C32">
        <w:rPr>
          <w:rFonts w:ascii="Gill Sans MT" w:eastAsia="Calibri" w:hAnsi="Gill Sans MT" w:cs="Arial"/>
        </w:rPr>
        <w:t>s</w:t>
      </w:r>
      <w:r w:rsidR="00F860B9">
        <w:rPr>
          <w:rFonts w:ascii="Gill Sans MT" w:eastAsia="Calibri" w:hAnsi="Gill Sans MT" w:cs="Arial"/>
        </w:rPr>
        <w:t xml:space="preserve"> sur demande d’enlèvement formulée par Citeo conformément à l’article </w:t>
      </w:r>
      <w:r w:rsidR="007B6424">
        <w:rPr>
          <w:rFonts w:ascii="Gill Sans MT" w:eastAsia="Calibri" w:hAnsi="Gill Sans MT" w:cs="Arial"/>
        </w:rPr>
        <w:t>5.4</w:t>
      </w:r>
      <w:r w:rsidR="00F860B9">
        <w:rPr>
          <w:rFonts w:ascii="Gill Sans MT" w:eastAsia="Calibri" w:hAnsi="Gill Sans MT" w:cs="Arial"/>
        </w:rPr>
        <w:t xml:space="preserve"> (</w:t>
      </w:r>
      <w:r w:rsidR="007B6424" w:rsidRPr="005242A4">
        <w:rPr>
          <w:rFonts w:ascii="Gill Sans MT" w:eastAsia="Calibri" w:hAnsi="Gill Sans MT" w:cs="Arial"/>
          <w:i/>
          <w:iCs/>
        </w:rPr>
        <w:t xml:space="preserve">Déclenchement d’une demande </w:t>
      </w:r>
      <w:r w:rsidR="00E1561C">
        <w:rPr>
          <w:rFonts w:ascii="Gill Sans MT" w:eastAsia="Calibri" w:hAnsi="Gill Sans MT" w:cs="Arial"/>
          <w:i/>
          <w:iCs/>
        </w:rPr>
        <w:t>de prise en charge</w:t>
      </w:r>
      <w:r w:rsidR="00F860B9">
        <w:rPr>
          <w:rFonts w:ascii="Gill Sans MT" w:eastAsia="Calibri" w:hAnsi="Gill Sans MT" w:cs="Arial"/>
        </w:rPr>
        <w:t>)</w:t>
      </w:r>
      <w:r w:rsidRPr="005242A4">
        <w:rPr>
          <w:rFonts w:ascii="Gill Sans MT" w:eastAsia="Calibri" w:hAnsi="Gill Sans MT" w:cs="Arial"/>
        </w:rPr>
        <w:t>. L</w:t>
      </w:r>
      <w:r w:rsidR="00973D5E">
        <w:rPr>
          <w:rFonts w:ascii="Gill Sans MT" w:eastAsia="Calibri" w:hAnsi="Gill Sans MT" w:cs="Arial"/>
        </w:rPr>
        <w:t>e Repreneur</w:t>
      </w:r>
      <w:r w:rsidRPr="005242A4">
        <w:rPr>
          <w:rFonts w:ascii="Gill Sans MT" w:eastAsia="Calibri" w:hAnsi="Gill Sans MT" w:cs="Arial"/>
        </w:rPr>
        <w:t xml:space="preserve"> s’assure </w:t>
      </w:r>
      <w:r w:rsidR="00973D5E">
        <w:rPr>
          <w:rFonts w:ascii="Gill Sans MT" w:eastAsia="Calibri" w:hAnsi="Gill Sans MT" w:cs="Arial"/>
        </w:rPr>
        <w:t>de</w:t>
      </w:r>
      <w:r w:rsidRPr="005242A4">
        <w:rPr>
          <w:rFonts w:ascii="Gill Sans MT" w:eastAsia="Calibri" w:hAnsi="Gill Sans MT" w:cs="Arial"/>
        </w:rPr>
        <w:t xml:space="preserve"> dispose</w:t>
      </w:r>
      <w:r w:rsidR="00973D5E">
        <w:rPr>
          <w:rFonts w:ascii="Gill Sans MT" w:eastAsia="Calibri" w:hAnsi="Gill Sans MT" w:cs="Arial"/>
        </w:rPr>
        <w:t>r</w:t>
      </w:r>
      <w:r w:rsidRPr="005242A4">
        <w:rPr>
          <w:rFonts w:ascii="Gill Sans MT" w:eastAsia="Calibri" w:hAnsi="Gill Sans MT" w:cs="Arial"/>
        </w:rPr>
        <w:t xml:space="preserve"> d’une capacité de stockage suffisante à cette fin. </w:t>
      </w:r>
    </w:p>
    <w:p w14:paraId="55902666" w14:textId="442001CA" w:rsidR="00075909" w:rsidRDefault="00075909" w:rsidP="009A1C32">
      <w:pPr>
        <w:jc w:val="both"/>
        <w:rPr>
          <w:rFonts w:ascii="Gill Sans MT" w:eastAsia="Calibri" w:hAnsi="Gill Sans MT" w:cs="Arial"/>
        </w:rPr>
      </w:pPr>
      <w:r w:rsidRPr="005242A4">
        <w:rPr>
          <w:rFonts w:ascii="Gill Sans MT" w:eastAsia="Calibri" w:hAnsi="Gill Sans MT" w:cs="Arial"/>
        </w:rPr>
        <w:t xml:space="preserve">La fréquence des </w:t>
      </w:r>
      <w:r w:rsidRPr="0011790A">
        <w:rPr>
          <w:rFonts w:ascii="Gill Sans MT" w:eastAsia="Calibri" w:hAnsi="Gill Sans MT" w:cs="Arial"/>
        </w:rPr>
        <w:t>enlèvements</w:t>
      </w:r>
      <w:r w:rsidR="008C3952">
        <w:rPr>
          <w:rFonts w:ascii="Gill Sans MT" w:eastAsia="Calibri" w:hAnsi="Gill Sans MT" w:cs="Arial"/>
        </w:rPr>
        <w:t xml:space="preserve"> et</w:t>
      </w:r>
      <w:r w:rsidR="0097175D" w:rsidRPr="0011790A">
        <w:rPr>
          <w:rFonts w:ascii="Gill Sans MT" w:eastAsia="Calibri" w:hAnsi="Gill Sans MT" w:cs="Arial"/>
        </w:rPr>
        <w:t>/</w:t>
      </w:r>
      <w:r w:rsidR="008C3952">
        <w:rPr>
          <w:rFonts w:ascii="Gill Sans MT" w:eastAsia="Calibri" w:hAnsi="Gill Sans MT" w:cs="Arial"/>
        </w:rPr>
        <w:t xml:space="preserve">ou </w:t>
      </w:r>
      <w:r w:rsidR="0097175D" w:rsidRPr="0011790A">
        <w:rPr>
          <w:rFonts w:ascii="Gill Sans MT" w:eastAsia="Calibri" w:hAnsi="Gill Sans MT" w:cs="Arial"/>
        </w:rPr>
        <w:t>réceptions</w:t>
      </w:r>
      <w:r w:rsidRPr="005242A4">
        <w:rPr>
          <w:rFonts w:ascii="Gill Sans MT" w:eastAsia="Calibri" w:hAnsi="Gill Sans MT" w:cs="Arial"/>
        </w:rPr>
        <w:t xml:space="preserve"> est adaptée à la production du centre de tri</w:t>
      </w:r>
      <w:r w:rsidR="00973D5E">
        <w:rPr>
          <w:rFonts w:ascii="Gill Sans MT" w:eastAsia="Calibri" w:hAnsi="Gill Sans MT" w:cs="Arial"/>
        </w:rPr>
        <w:t xml:space="preserve"> des </w:t>
      </w:r>
      <w:r w:rsidR="00CF1352">
        <w:rPr>
          <w:rFonts w:ascii="Gill Sans MT" w:eastAsia="Calibri" w:hAnsi="Gill Sans MT" w:cs="Arial"/>
        </w:rPr>
        <w:t xml:space="preserve">Collectivités </w:t>
      </w:r>
      <w:r w:rsidRPr="005242A4">
        <w:rPr>
          <w:rFonts w:ascii="Gill Sans MT" w:eastAsia="Calibri" w:hAnsi="Gill Sans MT" w:cs="Arial"/>
        </w:rPr>
        <w:t xml:space="preserve">et aux contraintes logistiques. </w:t>
      </w:r>
    </w:p>
    <w:p w14:paraId="790CA44F" w14:textId="7487A2C6" w:rsidR="00403519" w:rsidRPr="005242A4" w:rsidRDefault="00403519" w:rsidP="009A1C32">
      <w:pPr>
        <w:jc w:val="both"/>
        <w:rPr>
          <w:rFonts w:ascii="Gill Sans MT" w:eastAsia="Calibri" w:hAnsi="Gill Sans MT" w:cs="Arial"/>
        </w:rPr>
      </w:pPr>
      <w:r>
        <w:rPr>
          <w:rFonts w:ascii="Gill Sans MT" w:eastAsia="Calibri" w:hAnsi="Gill Sans MT" w:cs="Arial"/>
        </w:rPr>
        <w:t xml:space="preserve">En tout état de cause, </w:t>
      </w:r>
      <w:r w:rsidR="005974D3">
        <w:rPr>
          <w:rFonts w:ascii="Gill Sans MT" w:eastAsia="Calibri" w:hAnsi="Gill Sans MT" w:cs="Arial"/>
        </w:rPr>
        <w:t>le stockage</w:t>
      </w:r>
      <w:r w:rsidR="004A24BE">
        <w:rPr>
          <w:rFonts w:ascii="Gill Sans MT" w:eastAsia="Calibri" w:hAnsi="Gill Sans MT" w:cs="Arial"/>
        </w:rPr>
        <w:t xml:space="preserve"> avant recyclage effectif, et hors transport éventuel hors du territoire concerné</w:t>
      </w:r>
      <w:r w:rsidR="00D725CA">
        <w:rPr>
          <w:rFonts w:ascii="Gill Sans MT" w:eastAsia="Calibri" w:hAnsi="Gill Sans MT" w:cs="Arial"/>
        </w:rPr>
        <w:t>,</w:t>
      </w:r>
      <w:r w:rsidR="005974D3">
        <w:rPr>
          <w:rFonts w:ascii="Gill Sans MT" w:eastAsia="Calibri" w:hAnsi="Gill Sans MT" w:cs="Arial"/>
        </w:rPr>
        <w:t xml:space="preserve"> ne peut </w:t>
      </w:r>
      <w:r w:rsidR="004A24BE">
        <w:rPr>
          <w:rFonts w:ascii="Gill Sans MT" w:eastAsia="Calibri" w:hAnsi="Gill Sans MT" w:cs="Arial"/>
        </w:rPr>
        <w:t>excéder une durée de quatre (4) mois.</w:t>
      </w:r>
    </w:p>
    <w:p w14:paraId="0A9296E4" w14:textId="66146FBF" w:rsidR="00724446" w:rsidRDefault="00D725CA" w:rsidP="099654DE">
      <w:pPr>
        <w:jc w:val="both"/>
        <w:rPr>
          <w:rFonts w:ascii="Gill Sans MT" w:eastAsia="Calibri" w:hAnsi="Gill Sans MT" w:cs="Arial"/>
        </w:rPr>
      </w:pPr>
      <w:r w:rsidRPr="006B6EC1">
        <w:rPr>
          <w:rFonts w:ascii="Gill Sans MT" w:eastAsia="Calibri" w:hAnsi="Gill Sans MT" w:cs="Arial"/>
        </w:rPr>
        <w:t>Le</w:t>
      </w:r>
      <w:r w:rsidR="00724446" w:rsidRPr="006B6EC1">
        <w:rPr>
          <w:rFonts w:ascii="Gill Sans MT" w:eastAsia="Calibri" w:hAnsi="Gill Sans MT" w:cs="Arial"/>
        </w:rPr>
        <w:t xml:space="preserve"> Repreneur </w:t>
      </w:r>
      <w:r w:rsidR="006B6EC1" w:rsidRPr="006B6EC1">
        <w:rPr>
          <w:rFonts w:ascii="Gill Sans MT" w:eastAsia="Calibri" w:hAnsi="Gill Sans MT" w:cs="Arial"/>
        </w:rPr>
        <w:t>assure le stockage</w:t>
      </w:r>
      <w:r w:rsidR="00724446" w:rsidRPr="006B6EC1">
        <w:rPr>
          <w:rFonts w:ascii="Gill Sans MT" w:eastAsia="Calibri" w:hAnsi="Gill Sans MT" w:cs="Arial"/>
        </w:rPr>
        <w:t xml:space="preserve"> dans un lieu et dans des conditions qui n'altèrent pas la recyclabilité des matériaux, et dans le respect des lois et règlements en vigueur (y compris les exigences de la DEAL). </w:t>
      </w:r>
    </w:p>
    <w:p w14:paraId="636151A6" w14:textId="0CC92AE5" w:rsidR="00D37434" w:rsidRPr="006B6EC1" w:rsidRDefault="00D37434" w:rsidP="099654DE">
      <w:pPr>
        <w:jc w:val="both"/>
        <w:rPr>
          <w:rFonts w:ascii="Gill Sans MT" w:eastAsia="Calibri" w:hAnsi="Gill Sans MT" w:cs="Arial"/>
        </w:rPr>
      </w:pPr>
      <w:r w:rsidRPr="00D37434">
        <w:rPr>
          <w:rFonts w:ascii="Gill Sans MT" w:eastAsia="Calibri" w:hAnsi="Gill Sans MT" w:cs="Arial"/>
        </w:rPr>
        <w:t>Il informe Citeo préalablement des lieux de stockage retenus. Il lui notifie à cette occasion l'autorisation dont dispose le prestataire de stockage pour ce faire.</w:t>
      </w:r>
    </w:p>
    <w:p w14:paraId="161DF1A5" w14:textId="6118BE13" w:rsidR="00075909" w:rsidRPr="005242A4" w:rsidRDefault="00075909" w:rsidP="00075909">
      <w:pPr>
        <w:spacing w:before="240" w:after="240"/>
        <w:outlineLvl w:val="1"/>
        <w:rPr>
          <w:rFonts w:ascii="Gill Sans MT" w:eastAsia="Calibri" w:hAnsi="Gill Sans MT" w:cs="Arial"/>
          <w:color w:val="E6007E"/>
          <w:sz w:val="24"/>
          <w:szCs w:val="24"/>
          <w:lang w:eastAsia="fr-FR"/>
        </w:rPr>
      </w:pPr>
      <w:bookmarkStart w:id="105" w:name="_Toc254857689"/>
      <w:bookmarkStart w:id="106" w:name="_Toc713291104"/>
      <w:bookmarkStart w:id="107" w:name="_Toc804999459"/>
      <w:bookmarkStart w:id="108" w:name="_Toc1060149295"/>
      <w:bookmarkStart w:id="109" w:name="_Toc23825790"/>
      <w:bookmarkStart w:id="110" w:name="_Toc1865327256"/>
      <w:bookmarkStart w:id="111" w:name="_Toc1566926430"/>
      <w:bookmarkStart w:id="112" w:name="_Toc120534023"/>
      <w:bookmarkStart w:id="113" w:name="_Toc205303538"/>
      <w:r w:rsidRPr="005242A4">
        <w:rPr>
          <w:rFonts w:ascii="Gill Sans MT" w:eastAsia="Calibri" w:hAnsi="Gill Sans MT" w:cs="Arial"/>
          <w:bCs/>
          <w:color w:val="E6007E"/>
          <w:sz w:val="24"/>
          <w:szCs w:val="24"/>
          <w:lang w:eastAsia="fr-FR"/>
        </w:rPr>
        <w:t>5</w:t>
      </w:r>
      <w:r w:rsidRPr="005242A4">
        <w:rPr>
          <w:rFonts w:ascii="Gill Sans MT" w:eastAsia="Calibri" w:hAnsi="Gill Sans MT" w:cs="Arial"/>
          <w:color w:val="E6007E"/>
          <w:sz w:val="24"/>
          <w:szCs w:val="24"/>
          <w:lang w:eastAsia="fr-FR"/>
        </w:rPr>
        <w:t xml:space="preserve">.4 – Déclenchement d’une demande </w:t>
      </w:r>
      <w:bookmarkEnd w:id="105"/>
      <w:bookmarkEnd w:id="106"/>
      <w:bookmarkEnd w:id="107"/>
      <w:bookmarkEnd w:id="108"/>
      <w:bookmarkEnd w:id="109"/>
      <w:bookmarkEnd w:id="110"/>
      <w:bookmarkEnd w:id="111"/>
      <w:bookmarkEnd w:id="112"/>
      <w:r w:rsidR="00A611A8">
        <w:rPr>
          <w:rFonts w:ascii="Gill Sans MT" w:eastAsia="Calibri" w:hAnsi="Gill Sans MT" w:cs="Arial"/>
          <w:color w:val="E6007E"/>
          <w:sz w:val="24"/>
          <w:szCs w:val="24"/>
          <w:lang w:eastAsia="fr-FR"/>
        </w:rPr>
        <w:t>de prise en charge</w:t>
      </w:r>
      <w:bookmarkEnd w:id="113"/>
    </w:p>
    <w:p w14:paraId="15CC1193" w14:textId="0C34C690" w:rsidR="00075909" w:rsidRPr="005242A4" w:rsidRDefault="3C08DD67" w:rsidP="005242A4">
      <w:pPr>
        <w:spacing w:line="240" w:lineRule="auto"/>
        <w:jc w:val="both"/>
        <w:rPr>
          <w:rFonts w:ascii="Gill Sans MT" w:eastAsia="Calibri" w:hAnsi="Gill Sans MT" w:cs="Arial"/>
        </w:rPr>
      </w:pPr>
      <w:r w:rsidRPr="53E97A94">
        <w:rPr>
          <w:rFonts w:ascii="Gill Sans MT" w:eastAsia="Calibri" w:hAnsi="Gill Sans MT" w:cs="Arial"/>
        </w:rPr>
        <w:t xml:space="preserve">Citeo </w:t>
      </w:r>
      <w:r w:rsidR="2DF4F384" w:rsidRPr="53E97A94">
        <w:rPr>
          <w:rFonts w:ascii="Gill Sans MT" w:eastAsia="Calibri" w:hAnsi="Gill Sans MT" w:cs="Arial"/>
        </w:rPr>
        <w:t xml:space="preserve">prépare les </w:t>
      </w:r>
      <w:r w:rsidR="00C57541">
        <w:rPr>
          <w:rFonts w:ascii="Gill Sans MT" w:eastAsia="Calibri" w:hAnsi="Gill Sans MT" w:cs="Arial"/>
        </w:rPr>
        <w:t>DEMPG</w:t>
      </w:r>
      <w:r w:rsidR="004D599C">
        <w:rPr>
          <w:rFonts w:ascii="Gill Sans MT" w:eastAsia="Calibri" w:hAnsi="Gill Sans MT" w:cs="Arial"/>
        </w:rPr>
        <w:t xml:space="preserve"> pour la prise en charge</w:t>
      </w:r>
      <w:r w:rsidR="2DF4F384" w:rsidRPr="53E97A94">
        <w:rPr>
          <w:rFonts w:ascii="Gill Sans MT" w:eastAsia="Calibri" w:hAnsi="Gill Sans MT" w:cs="Arial"/>
        </w:rPr>
        <w:t xml:space="preserve">. Les demandes </w:t>
      </w:r>
      <w:r w:rsidR="002558FE">
        <w:rPr>
          <w:rFonts w:ascii="Gill Sans MT" w:eastAsia="Calibri" w:hAnsi="Gill Sans MT" w:cs="Arial"/>
        </w:rPr>
        <w:t>de prise en charge</w:t>
      </w:r>
      <w:r w:rsidR="002558FE" w:rsidRPr="53E97A94">
        <w:rPr>
          <w:rFonts w:ascii="Gill Sans MT" w:eastAsia="Calibri" w:hAnsi="Gill Sans MT" w:cs="Arial"/>
        </w:rPr>
        <w:t xml:space="preserve"> </w:t>
      </w:r>
      <w:r w:rsidR="2DF4F384" w:rsidRPr="53E97A94">
        <w:rPr>
          <w:rFonts w:ascii="Gill Sans MT" w:eastAsia="Calibri" w:hAnsi="Gill Sans MT" w:cs="Arial"/>
        </w:rPr>
        <w:t xml:space="preserve">sont réalisées </w:t>
      </w:r>
      <w:r w:rsidR="00A309B9">
        <w:rPr>
          <w:rFonts w:ascii="Gill Sans MT" w:eastAsia="Calibri" w:hAnsi="Gill Sans MT" w:cs="Arial"/>
        </w:rPr>
        <w:t xml:space="preserve">selon les </w:t>
      </w:r>
      <w:r w:rsidR="00064F4A">
        <w:rPr>
          <w:rFonts w:ascii="Gill Sans MT" w:eastAsia="Calibri" w:hAnsi="Gill Sans MT" w:cs="Arial"/>
        </w:rPr>
        <w:t xml:space="preserve">modalités décidées d’un commun accord entre le Repreneur et </w:t>
      </w:r>
      <w:r w:rsidR="00D35C9A">
        <w:rPr>
          <w:rFonts w:ascii="Gill Sans MT" w:eastAsia="Calibri" w:hAnsi="Gill Sans MT" w:cs="Arial"/>
        </w:rPr>
        <w:t>Citeo</w:t>
      </w:r>
      <w:r w:rsidR="2DF4F384" w:rsidRPr="53E97A94">
        <w:rPr>
          <w:rFonts w:ascii="Gill Sans MT" w:eastAsia="Calibri" w:hAnsi="Gill Sans MT" w:cs="Arial"/>
        </w:rPr>
        <w:t xml:space="preserve">. </w:t>
      </w:r>
    </w:p>
    <w:p w14:paraId="50CAE495" w14:textId="1F807C07" w:rsidR="00075909" w:rsidRPr="005242A4" w:rsidRDefault="00075909" w:rsidP="00075909">
      <w:pPr>
        <w:spacing w:before="240" w:after="240"/>
        <w:outlineLvl w:val="1"/>
        <w:rPr>
          <w:rFonts w:ascii="Gill Sans MT" w:eastAsia="Calibri" w:hAnsi="Gill Sans MT" w:cs="Arial"/>
          <w:color w:val="E6007E"/>
          <w:sz w:val="24"/>
          <w:szCs w:val="24"/>
          <w:lang w:eastAsia="fr-FR"/>
        </w:rPr>
      </w:pPr>
      <w:bookmarkStart w:id="114" w:name="_Toc120534024"/>
      <w:bookmarkStart w:id="115" w:name="_Toc205303539"/>
      <w:r w:rsidRPr="005242A4">
        <w:rPr>
          <w:rFonts w:ascii="Gill Sans MT" w:eastAsia="Calibri" w:hAnsi="Gill Sans MT" w:cs="Arial"/>
          <w:bCs/>
          <w:color w:val="E6007E"/>
          <w:sz w:val="24"/>
          <w:szCs w:val="24"/>
          <w:lang w:eastAsia="fr-FR"/>
        </w:rPr>
        <w:t>5</w:t>
      </w:r>
      <w:r w:rsidRPr="005242A4">
        <w:rPr>
          <w:rFonts w:ascii="Gill Sans MT" w:eastAsia="Calibri" w:hAnsi="Gill Sans MT" w:cs="Arial"/>
          <w:color w:val="E6007E"/>
          <w:sz w:val="24"/>
          <w:szCs w:val="24"/>
          <w:lang w:eastAsia="fr-FR"/>
        </w:rPr>
        <w:t xml:space="preserve">.5 – Chargement des </w:t>
      </w:r>
      <w:bookmarkEnd w:id="114"/>
      <w:r w:rsidR="00C57541">
        <w:rPr>
          <w:rFonts w:ascii="Gill Sans MT" w:eastAsia="Calibri" w:hAnsi="Gill Sans MT" w:cs="Arial"/>
          <w:color w:val="E6007E"/>
          <w:sz w:val="24"/>
          <w:szCs w:val="24"/>
          <w:lang w:eastAsia="fr-FR"/>
        </w:rPr>
        <w:t>DEMPG</w:t>
      </w:r>
      <w:bookmarkEnd w:id="115"/>
    </w:p>
    <w:p w14:paraId="2F0EC5E8" w14:textId="17B42E11" w:rsidR="00D73CA7" w:rsidRDefault="004938FA" w:rsidP="005242A4">
      <w:pPr>
        <w:pStyle w:val="paragraph"/>
        <w:spacing w:before="0" w:beforeAutospacing="0" w:after="0" w:afterAutospacing="0"/>
        <w:jc w:val="both"/>
        <w:textAlignment w:val="baseline"/>
        <w:rPr>
          <w:rStyle w:val="normaltextrun"/>
          <w:rFonts w:ascii="Gill Sans MT" w:hAnsi="Gill Sans MT"/>
          <w:sz w:val="22"/>
          <w:szCs w:val="22"/>
        </w:rPr>
      </w:pPr>
      <w:r>
        <w:rPr>
          <w:rStyle w:val="normaltextrun"/>
          <w:rFonts w:ascii="Gill Sans MT" w:hAnsi="Gill Sans MT"/>
          <w:sz w:val="22"/>
          <w:szCs w:val="22"/>
        </w:rPr>
        <w:t xml:space="preserve">En cas de transport des </w:t>
      </w:r>
      <w:r w:rsidR="00C57541">
        <w:rPr>
          <w:rStyle w:val="normaltextrun"/>
          <w:rFonts w:ascii="Gill Sans MT" w:hAnsi="Gill Sans MT"/>
          <w:sz w:val="22"/>
          <w:szCs w:val="22"/>
        </w:rPr>
        <w:t>DEMPG</w:t>
      </w:r>
      <w:r>
        <w:rPr>
          <w:rStyle w:val="normaltextrun"/>
          <w:rFonts w:ascii="Gill Sans MT" w:hAnsi="Gill Sans MT"/>
          <w:sz w:val="22"/>
          <w:szCs w:val="22"/>
        </w:rPr>
        <w:t xml:space="preserve"> hors du territoire concerné, </w:t>
      </w:r>
      <w:r w:rsidR="00745358">
        <w:rPr>
          <w:rStyle w:val="normaltextrun"/>
          <w:rFonts w:ascii="Gill Sans MT" w:hAnsi="Gill Sans MT"/>
          <w:sz w:val="22"/>
          <w:szCs w:val="22"/>
        </w:rPr>
        <w:t>Citeo</w:t>
      </w:r>
      <w:r w:rsidR="0021791E">
        <w:rPr>
          <w:rStyle w:val="normaltextrun"/>
          <w:rFonts w:ascii="Gill Sans MT" w:hAnsi="Gill Sans MT"/>
          <w:sz w:val="22"/>
          <w:szCs w:val="22"/>
        </w:rPr>
        <w:t xml:space="preserve"> est responsable</w:t>
      </w:r>
      <w:r w:rsidR="00275592">
        <w:rPr>
          <w:rStyle w:val="normaltextrun"/>
          <w:rFonts w:ascii="Gill Sans MT" w:hAnsi="Gill Sans MT"/>
          <w:sz w:val="22"/>
          <w:szCs w:val="22"/>
        </w:rPr>
        <w:t xml:space="preserve"> du chargement des </w:t>
      </w:r>
      <w:r w:rsidR="00275592" w:rsidRPr="005242A4">
        <w:rPr>
          <w:rStyle w:val="normaltextrun"/>
          <w:rFonts w:ascii="Gill Sans MT" w:hAnsi="Gill Sans MT"/>
          <w:sz w:val="22"/>
          <w:szCs w:val="22"/>
        </w:rPr>
        <w:t xml:space="preserve">conteneurs de transport maritime </w:t>
      </w:r>
      <w:r w:rsidR="00275592">
        <w:rPr>
          <w:rStyle w:val="normaltextrun"/>
          <w:rFonts w:ascii="Gill Sans MT" w:hAnsi="Gill Sans MT"/>
          <w:sz w:val="22"/>
          <w:szCs w:val="22"/>
        </w:rPr>
        <w:t>qui lui seront mis à disposition</w:t>
      </w:r>
      <w:r w:rsidR="007A1015">
        <w:rPr>
          <w:rStyle w:val="normaltextrun"/>
          <w:rFonts w:ascii="Gill Sans MT" w:hAnsi="Gill Sans MT"/>
          <w:sz w:val="22"/>
          <w:szCs w:val="22"/>
        </w:rPr>
        <w:t xml:space="preserve"> par le Repreneur</w:t>
      </w:r>
      <w:r w:rsidR="00275592" w:rsidRPr="005242A4">
        <w:rPr>
          <w:rStyle w:val="normaltextrun"/>
          <w:rFonts w:ascii="Gill Sans MT" w:hAnsi="Gill Sans MT"/>
          <w:sz w:val="22"/>
          <w:szCs w:val="22"/>
        </w:rPr>
        <w:t xml:space="preserve">. </w:t>
      </w:r>
    </w:p>
    <w:p w14:paraId="4D5A917A" w14:textId="77777777" w:rsidR="00D73CA7" w:rsidRDefault="00D73CA7" w:rsidP="005242A4">
      <w:pPr>
        <w:pStyle w:val="paragraph"/>
        <w:spacing w:before="0" w:beforeAutospacing="0" w:after="0" w:afterAutospacing="0"/>
        <w:jc w:val="both"/>
        <w:textAlignment w:val="baseline"/>
        <w:rPr>
          <w:rStyle w:val="normaltextrun"/>
          <w:rFonts w:ascii="Gill Sans MT" w:hAnsi="Gill Sans MT"/>
          <w:sz w:val="22"/>
          <w:szCs w:val="22"/>
        </w:rPr>
      </w:pPr>
    </w:p>
    <w:p w14:paraId="694F48A9" w14:textId="0F9AE992" w:rsidR="006D40B3" w:rsidRDefault="008612EC" w:rsidP="005242A4">
      <w:pPr>
        <w:spacing w:after="0" w:line="240" w:lineRule="auto"/>
        <w:jc w:val="both"/>
        <w:rPr>
          <w:rFonts w:ascii="Gill Sans MT" w:eastAsia="Calibri" w:hAnsi="Gill Sans MT" w:cs="Arial"/>
        </w:rPr>
      </w:pPr>
      <w:r>
        <w:rPr>
          <w:rFonts w:ascii="Gill Sans MT" w:eastAsia="Calibri" w:hAnsi="Gill Sans MT" w:cs="Arial"/>
        </w:rPr>
        <w:t xml:space="preserve">Avant opération de chargement, </w:t>
      </w:r>
      <w:r w:rsidR="000C56D4">
        <w:rPr>
          <w:rFonts w:ascii="Gill Sans MT" w:eastAsia="Calibri" w:hAnsi="Gill Sans MT" w:cs="Arial"/>
        </w:rPr>
        <w:t xml:space="preserve">le </w:t>
      </w:r>
      <w:r w:rsidR="00ED57FC">
        <w:rPr>
          <w:rFonts w:ascii="Gill Sans MT" w:eastAsia="Calibri" w:hAnsi="Gill Sans MT" w:cs="Arial"/>
        </w:rPr>
        <w:t>c</w:t>
      </w:r>
      <w:r w:rsidR="000C56D4">
        <w:rPr>
          <w:rFonts w:ascii="Gill Sans MT" w:eastAsia="Calibri" w:hAnsi="Gill Sans MT" w:cs="Arial"/>
        </w:rPr>
        <w:t>entre</w:t>
      </w:r>
      <w:r w:rsidR="003A0A2C">
        <w:rPr>
          <w:rFonts w:ascii="Gill Sans MT" w:eastAsia="Calibri" w:hAnsi="Gill Sans MT" w:cs="Arial"/>
        </w:rPr>
        <w:t xml:space="preserve"> de tri s’assure </w:t>
      </w:r>
      <w:r w:rsidR="006C7966">
        <w:rPr>
          <w:rFonts w:ascii="Gill Sans MT" w:eastAsia="Calibri" w:hAnsi="Gill Sans MT" w:cs="Arial"/>
        </w:rPr>
        <w:t xml:space="preserve">que </w:t>
      </w:r>
      <w:r w:rsidR="00A35800">
        <w:rPr>
          <w:rFonts w:ascii="Gill Sans MT" w:eastAsia="Calibri" w:hAnsi="Gill Sans MT" w:cs="Arial"/>
        </w:rPr>
        <w:t>le véhicule</w:t>
      </w:r>
      <w:r w:rsidR="005F366B">
        <w:rPr>
          <w:rFonts w:ascii="Gill Sans MT" w:eastAsia="Calibri" w:hAnsi="Gill Sans MT" w:cs="Arial"/>
        </w:rPr>
        <w:t xml:space="preserve"> et/ou conten</w:t>
      </w:r>
      <w:r w:rsidR="003236C8">
        <w:rPr>
          <w:rFonts w:ascii="Gill Sans MT" w:eastAsia="Calibri" w:hAnsi="Gill Sans MT" w:cs="Arial"/>
        </w:rPr>
        <w:t>eur</w:t>
      </w:r>
      <w:r w:rsidR="00A35800">
        <w:rPr>
          <w:rFonts w:ascii="Gill Sans MT" w:eastAsia="Calibri" w:hAnsi="Gill Sans MT" w:cs="Arial"/>
        </w:rPr>
        <w:t xml:space="preserve"> </w:t>
      </w:r>
      <w:r w:rsidR="000B5103">
        <w:rPr>
          <w:rFonts w:ascii="Gill Sans MT" w:eastAsia="Calibri" w:hAnsi="Gill Sans MT" w:cs="Arial"/>
        </w:rPr>
        <w:t>ne présente pas de vétusté</w:t>
      </w:r>
      <w:r w:rsidR="001444BD">
        <w:rPr>
          <w:rFonts w:ascii="Gill Sans MT" w:eastAsia="Calibri" w:hAnsi="Gill Sans MT" w:cs="Arial"/>
        </w:rPr>
        <w:t xml:space="preserve">, par contrôle visuel. </w:t>
      </w:r>
      <w:r w:rsidR="00925810" w:rsidRPr="00925810">
        <w:rPr>
          <w:rFonts w:ascii="Gill Sans MT" w:eastAsia="Calibri" w:hAnsi="Gill Sans MT" w:cs="Arial"/>
        </w:rPr>
        <w:t xml:space="preserve">En cas de défectuosité apparente de nature à porter atteinte à la </w:t>
      </w:r>
      <w:r w:rsidR="00925810" w:rsidRPr="00925810">
        <w:rPr>
          <w:rFonts w:ascii="Gill Sans MT" w:eastAsia="Calibri" w:hAnsi="Gill Sans MT" w:cs="Arial"/>
        </w:rPr>
        <w:lastRenderedPageBreak/>
        <w:t xml:space="preserve">conservation du chargement, </w:t>
      </w:r>
      <w:r w:rsidR="00ED57FC">
        <w:rPr>
          <w:rFonts w:ascii="Gill Sans MT" w:eastAsia="Calibri" w:hAnsi="Gill Sans MT" w:cs="Arial"/>
        </w:rPr>
        <w:t xml:space="preserve">le </w:t>
      </w:r>
      <w:r w:rsidR="006D40B2">
        <w:rPr>
          <w:rFonts w:ascii="Gill Sans MT" w:eastAsia="Calibri" w:hAnsi="Gill Sans MT" w:cs="Arial"/>
        </w:rPr>
        <w:t xml:space="preserve">centre de tri </w:t>
      </w:r>
      <w:r w:rsidR="00925810" w:rsidRPr="00925810">
        <w:rPr>
          <w:rFonts w:ascii="Gill Sans MT" w:eastAsia="Calibri" w:hAnsi="Gill Sans MT" w:cs="Arial"/>
        </w:rPr>
        <w:t xml:space="preserve">formule des réserves motivées inscrites sur le document de transport. Si celles-ci ne sont pas acceptées, il peut refuser </w:t>
      </w:r>
      <w:r w:rsidR="00CD0678">
        <w:rPr>
          <w:rFonts w:ascii="Gill Sans MT" w:eastAsia="Calibri" w:hAnsi="Gill Sans MT" w:cs="Arial"/>
        </w:rPr>
        <w:t>de charger</w:t>
      </w:r>
      <w:r w:rsidR="00925810" w:rsidRPr="00925810">
        <w:rPr>
          <w:rFonts w:ascii="Gill Sans MT" w:eastAsia="Calibri" w:hAnsi="Gill Sans MT" w:cs="Arial"/>
        </w:rPr>
        <w:t xml:space="preserve"> la marchandise</w:t>
      </w:r>
      <w:r w:rsidR="00CD0678">
        <w:rPr>
          <w:rFonts w:ascii="Gill Sans MT" w:eastAsia="Calibri" w:hAnsi="Gill Sans MT" w:cs="Arial"/>
        </w:rPr>
        <w:t xml:space="preserve">. </w:t>
      </w:r>
    </w:p>
    <w:p w14:paraId="49EF243E" w14:textId="77777777" w:rsidR="0096066F" w:rsidRDefault="0096066F" w:rsidP="005242A4">
      <w:pPr>
        <w:spacing w:after="0" w:line="240" w:lineRule="auto"/>
        <w:jc w:val="both"/>
        <w:rPr>
          <w:rFonts w:ascii="Gill Sans MT" w:eastAsia="Calibri" w:hAnsi="Gill Sans MT" w:cs="Arial"/>
        </w:rPr>
      </w:pPr>
    </w:p>
    <w:p w14:paraId="2EA92477" w14:textId="3A2BCE15" w:rsidR="00F228C5" w:rsidRPr="00EB1921" w:rsidRDefault="00075909" w:rsidP="005242A4">
      <w:pPr>
        <w:spacing w:after="0" w:line="240" w:lineRule="auto"/>
        <w:jc w:val="both"/>
        <w:rPr>
          <w:rFonts w:ascii="Gill Sans MT" w:eastAsia="Calibri" w:hAnsi="Gill Sans MT" w:cs="Arial"/>
        </w:rPr>
      </w:pPr>
      <w:r w:rsidRPr="005242A4">
        <w:rPr>
          <w:rFonts w:ascii="Gill Sans MT" w:eastAsia="Calibri" w:hAnsi="Gill Sans MT" w:cs="Arial"/>
        </w:rPr>
        <w:t xml:space="preserve">Pendant ces opérations, </w:t>
      </w:r>
      <w:r w:rsidRPr="005242A4" w:rsidDel="006B6FED">
        <w:rPr>
          <w:rFonts w:ascii="Gill Sans MT" w:eastAsia="Calibri" w:hAnsi="Gill Sans MT" w:cs="Arial"/>
        </w:rPr>
        <w:t xml:space="preserve">le </w:t>
      </w:r>
      <w:r w:rsidR="00DC639E">
        <w:rPr>
          <w:rFonts w:ascii="Gill Sans MT" w:eastAsia="Calibri" w:hAnsi="Gill Sans MT" w:cs="Arial"/>
        </w:rPr>
        <w:t>Reprene</w:t>
      </w:r>
      <w:r w:rsidR="005242A4">
        <w:rPr>
          <w:rFonts w:ascii="Gill Sans MT" w:eastAsia="Calibri" w:hAnsi="Gill Sans MT" w:cs="Arial"/>
        </w:rPr>
        <w:t>ur</w:t>
      </w:r>
      <w:r w:rsidR="00DC639E" w:rsidRPr="005242A4">
        <w:rPr>
          <w:rFonts w:ascii="Gill Sans MT" w:eastAsia="Calibri" w:hAnsi="Gill Sans MT" w:cs="Arial"/>
        </w:rPr>
        <w:t xml:space="preserve"> </w:t>
      </w:r>
      <w:r w:rsidRPr="005242A4">
        <w:rPr>
          <w:rFonts w:ascii="Gill Sans MT" w:eastAsia="Calibri" w:hAnsi="Gill Sans MT" w:cs="Arial"/>
        </w:rPr>
        <w:t>fournit toutes les indications utiles en vue d'une répartition équilibrée de la marchandise propre à assurer la stabilité du véhicule et le respect de la charge maximale. Le</w:t>
      </w:r>
      <w:r w:rsidRPr="005242A4" w:rsidDel="006B6FED">
        <w:rPr>
          <w:rFonts w:ascii="Gill Sans MT" w:eastAsia="Calibri" w:hAnsi="Gill Sans MT" w:cs="Arial"/>
        </w:rPr>
        <w:t xml:space="preserve"> </w:t>
      </w:r>
      <w:r w:rsidR="006B6FED">
        <w:rPr>
          <w:rFonts w:ascii="Gill Sans MT" w:eastAsia="Calibri" w:hAnsi="Gill Sans MT" w:cs="Arial"/>
        </w:rPr>
        <w:t>Repreneur</w:t>
      </w:r>
      <w:r w:rsidR="006B6FED" w:rsidRPr="005242A4">
        <w:rPr>
          <w:rFonts w:ascii="Gill Sans MT" w:eastAsia="Calibri" w:hAnsi="Gill Sans MT" w:cs="Arial"/>
        </w:rPr>
        <w:t xml:space="preserve"> </w:t>
      </w:r>
      <w:r w:rsidRPr="005242A4">
        <w:rPr>
          <w:rFonts w:ascii="Gill Sans MT" w:eastAsia="Calibri" w:hAnsi="Gill Sans MT" w:cs="Arial"/>
        </w:rPr>
        <w:t>procède, avant le départ, à la reconnaissance du chargement. En cas de défectuosité apparente de nature à porter atteinte à la conservation du chargement, le transporteur formule des réserves motivées inscrites sur le document de transport. Si celles-ci ne sont pas acceptées, il peut refuser la prise en charge de la marchandise.</w:t>
      </w:r>
    </w:p>
    <w:p w14:paraId="31586219" w14:textId="77777777" w:rsidR="003F47B7" w:rsidRDefault="003F47B7" w:rsidP="005242A4">
      <w:pPr>
        <w:spacing w:after="0" w:line="240" w:lineRule="auto"/>
        <w:jc w:val="both"/>
        <w:rPr>
          <w:rFonts w:ascii="Gill Sans MT" w:eastAsia="Calibri" w:hAnsi="Gill Sans MT" w:cs="Arial"/>
        </w:rPr>
      </w:pPr>
    </w:p>
    <w:p w14:paraId="60C9CB5C" w14:textId="407A38D7" w:rsidR="003F47B7" w:rsidRPr="005242A4" w:rsidRDefault="00075909" w:rsidP="005242A4">
      <w:pPr>
        <w:spacing w:after="0" w:line="240" w:lineRule="auto"/>
        <w:jc w:val="both"/>
        <w:rPr>
          <w:rFonts w:ascii="Gill Sans MT" w:eastAsia="Calibri" w:hAnsi="Gill Sans MT" w:cs="Arial"/>
        </w:rPr>
      </w:pPr>
      <w:r w:rsidRPr="005242A4">
        <w:rPr>
          <w:rFonts w:ascii="Gill Sans MT" w:hAnsi="Gill Sans MT" w:cs="Arial"/>
        </w:rPr>
        <w:t xml:space="preserve">Le transfert de responsabilité </w:t>
      </w:r>
      <w:r w:rsidR="34A4BDF8" w:rsidRPr="3AE4A41A">
        <w:rPr>
          <w:rFonts w:ascii="Gill Sans MT" w:hAnsi="Gill Sans MT" w:cs="Arial"/>
        </w:rPr>
        <w:t>et de propriété</w:t>
      </w:r>
      <w:r w:rsidRPr="3AE4A41A">
        <w:rPr>
          <w:rFonts w:ascii="Gill Sans MT" w:hAnsi="Gill Sans MT" w:cs="Arial"/>
        </w:rPr>
        <w:t xml:space="preserve"> </w:t>
      </w:r>
      <w:r w:rsidRPr="005242A4">
        <w:rPr>
          <w:rFonts w:ascii="Gill Sans MT" w:hAnsi="Gill Sans MT" w:cs="Arial"/>
        </w:rPr>
        <w:t xml:space="preserve">sur les </w:t>
      </w:r>
      <w:r w:rsidR="00C57541">
        <w:rPr>
          <w:rFonts w:ascii="Gill Sans MT" w:hAnsi="Gill Sans MT" w:cs="Arial"/>
        </w:rPr>
        <w:t>DEMPG</w:t>
      </w:r>
      <w:r w:rsidRPr="005242A4">
        <w:rPr>
          <w:rFonts w:ascii="Gill Sans MT" w:hAnsi="Gill Sans MT" w:cs="Arial"/>
        </w:rPr>
        <w:t xml:space="preserve"> repris s’effectue à l’enlèvement </w:t>
      </w:r>
      <w:r w:rsidR="00C91CBE">
        <w:rPr>
          <w:rFonts w:ascii="Gill Sans MT" w:hAnsi="Gill Sans MT" w:cs="Arial"/>
        </w:rPr>
        <w:t xml:space="preserve">ou à la réception </w:t>
      </w:r>
      <w:r w:rsidRPr="005242A4">
        <w:rPr>
          <w:rFonts w:ascii="Gill Sans MT" w:hAnsi="Gill Sans MT" w:cs="Arial"/>
        </w:rPr>
        <w:t>des lots.</w:t>
      </w:r>
      <w:r w:rsidR="2EB8172B" w:rsidRPr="03963240">
        <w:rPr>
          <w:rFonts w:ascii="Gill Sans MT" w:hAnsi="Gill Sans MT" w:cs="Arial"/>
        </w:rPr>
        <w:t xml:space="preserve"> </w:t>
      </w:r>
    </w:p>
    <w:p w14:paraId="77BA4AA8" w14:textId="5EDCCC1B" w:rsidR="009F5A8C" w:rsidRDefault="18A47F9B" w:rsidP="00805BDE">
      <w:pPr>
        <w:pStyle w:val="Articles"/>
        <w:rPr>
          <w:rFonts w:ascii="Gill Sans MT" w:hAnsi="Gill Sans MT"/>
        </w:rPr>
      </w:pPr>
      <w:bookmarkStart w:id="116" w:name="_Toc205303540"/>
      <w:r w:rsidRPr="00EB1921">
        <w:rPr>
          <w:rFonts w:ascii="Gill Sans MT" w:hAnsi="Gill Sans MT"/>
        </w:rPr>
        <w:t xml:space="preserve">ARTICLE </w:t>
      </w:r>
      <w:r w:rsidR="00032A81" w:rsidRPr="00EB1921">
        <w:rPr>
          <w:rFonts w:ascii="Gill Sans MT" w:hAnsi="Gill Sans MT"/>
        </w:rPr>
        <w:t>6</w:t>
      </w:r>
      <w:r w:rsidRPr="00015F6D">
        <w:rPr>
          <w:rFonts w:ascii="Gill Sans MT" w:hAnsi="Gill Sans MT"/>
        </w:rPr>
        <w:t xml:space="preserve"> – CONTROLE ET GESTION DES NON-CONFORMITES</w:t>
      </w:r>
      <w:bookmarkEnd w:id="77"/>
      <w:bookmarkEnd w:id="78"/>
      <w:bookmarkEnd w:id="79"/>
      <w:bookmarkEnd w:id="80"/>
      <w:bookmarkEnd w:id="81"/>
      <w:bookmarkEnd w:id="82"/>
      <w:bookmarkEnd w:id="83"/>
      <w:bookmarkEnd w:id="116"/>
    </w:p>
    <w:p w14:paraId="3C7FECEC" w14:textId="3629E3A5" w:rsidR="00A47538" w:rsidRDefault="008A0F99" w:rsidP="00EB1921">
      <w:pPr>
        <w:spacing w:after="0" w:line="240" w:lineRule="auto"/>
        <w:jc w:val="both"/>
      </w:pPr>
      <w:r w:rsidRPr="00B847FE">
        <w:rPr>
          <w:rFonts w:ascii="Gill Sans MT" w:eastAsia="Times New Roman" w:hAnsi="Gill Sans MT" w:cs="Arial"/>
          <w:lang w:eastAsia="fr-FR"/>
        </w:rPr>
        <w:t xml:space="preserve">Tous les déchets non compris dans les </w:t>
      </w:r>
      <w:r w:rsidR="008A1325">
        <w:rPr>
          <w:rFonts w:ascii="Gill Sans MT" w:eastAsia="Times New Roman" w:hAnsi="Gill Sans MT" w:cs="Arial"/>
          <w:lang w:eastAsia="fr-FR"/>
        </w:rPr>
        <w:t>S</w:t>
      </w:r>
      <w:r w:rsidR="008A1325" w:rsidRPr="00B847FE">
        <w:rPr>
          <w:rFonts w:ascii="Gill Sans MT" w:eastAsia="Times New Roman" w:hAnsi="Gill Sans MT" w:cs="Arial"/>
          <w:lang w:eastAsia="fr-FR"/>
        </w:rPr>
        <w:t xml:space="preserve">tandards </w:t>
      </w:r>
      <w:r w:rsidRPr="00B847FE">
        <w:rPr>
          <w:rFonts w:ascii="Gill Sans MT" w:eastAsia="Times New Roman" w:hAnsi="Gill Sans MT" w:cs="Arial"/>
          <w:lang w:eastAsia="fr-FR"/>
        </w:rPr>
        <w:t xml:space="preserve">présentés </w:t>
      </w:r>
      <w:r w:rsidR="00080BD6">
        <w:rPr>
          <w:rFonts w:ascii="Gill Sans MT" w:eastAsia="Times New Roman" w:hAnsi="Gill Sans MT" w:cs="Arial"/>
          <w:lang w:eastAsia="fr-FR"/>
        </w:rPr>
        <w:t>à l’article 1.1 (</w:t>
      </w:r>
      <w:r w:rsidR="00080BD6" w:rsidRPr="005B3074">
        <w:rPr>
          <w:rFonts w:ascii="Gill Sans MT" w:eastAsia="Times New Roman" w:hAnsi="Gill Sans MT" w:cs="Arial"/>
          <w:i/>
          <w:lang w:eastAsia="fr-FR"/>
        </w:rPr>
        <w:t>Objet</w:t>
      </w:r>
      <w:r w:rsidR="00080BD6">
        <w:rPr>
          <w:rFonts w:ascii="Gill Sans MT" w:eastAsia="Times New Roman" w:hAnsi="Gill Sans MT" w:cs="Arial"/>
          <w:lang w:eastAsia="fr-FR"/>
        </w:rPr>
        <w:t>)</w:t>
      </w:r>
      <w:r w:rsidRPr="00B847FE">
        <w:rPr>
          <w:rFonts w:ascii="Gill Sans MT" w:eastAsia="Times New Roman" w:hAnsi="Gill Sans MT" w:cs="Arial"/>
          <w:lang w:eastAsia="fr-FR"/>
        </w:rPr>
        <w:t xml:space="preserve"> sont déclarés non conformes et devront faire l’objet d’une déclaration de non-conformité suivant les modalités définies </w:t>
      </w:r>
      <w:r w:rsidR="003E4C39">
        <w:rPr>
          <w:rFonts w:ascii="Gill Sans MT" w:eastAsia="Times New Roman" w:hAnsi="Gill Sans MT" w:cs="Arial"/>
          <w:lang w:eastAsia="fr-FR"/>
        </w:rPr>
        <w:t>au présent article</w:t>
      </w:r>
      <w:r w:rsidRPr="00B847FE">
        <w:rPr>
          <w:rFonts w:ascii="Gill Sans MT" w:eastAsia="Times New Roman" w:hAnsi="Gill Sans MT" w:cs="Arial"/>
          <w:lang w:eastAsia="fr-FR"/>
        </w:rPr>
        <w:t xml:space="preserve">. </w:t>
      </w:r>
      <w:bookmarkStart w:id="117" w:name="_Toc4369430"/>
      <w:bookmarkStart w:id="118" w:name="_Toc10550266"/>
    </w:p>
    <w:p w14:paraId="71FC3B83" w14:textId="2F0C523C" w:rsidR="006707F4" w:rsidRPr="007547DE" w:rsidRDefault="0056134C" w:rsidP="00805BDE">
      <w:pPr>
        <w:pStyle w:val="Articles"/>
        <w:rPr>
          <w:rFonts w:ascii="Gill Sans MT" w:hAnsi="Gill Sans MT"/>
          <w:b/>
          <w:szCs w:val="24"/>
          <w:lang w:eastAsia="fr-FR"/>
        </w:rPr>
      </w:pPr>
      <w:bookmarkStart w:id="119" w:name="_Toc674828913"/>
      <w:bookmarkStart w:id="120" w:name="_Toc297302193"/>
      <w:bookmarkStart w:id="121" w:name="_Toc928780002"/>
      <w:bookmarkStart w:id="122" w:name="_Toc1900625147"/>
      <w:bookmarkStart w:id="123" w:name="_Toc618924047"/>
      <w:bookmarkStart w:id="124" w:name="_Toc101157936"/>
      <w:bookmarkStart w:id="125" w:name="_Toc551277706"/>
      <w:bookmarkStart w:id="126" w:name="_Toc205303541"/>
      <w:r>
        <w:rPr>
          <w:rFonts w:ascii="Gill Sans MT" w:hAnsi="Gill Sans MT"/>
          <w:szCs w:val="24"/>
          <w:lang w:eastAsia="fr-FR"/>
        </w:rPr>
        <w:t>6</w:t>
      </w:r>
      <w:r w:rsidR="006B392C" w:rsidRPr="007547DE">
        <w:rPr>
          <w:rFonts w:ascii="Gill Sans MT" w:hAnsi="Gill Sans MT"/>
          <w:szCs w:val="24"/>
          <w:lang w:eastAsia="fr-FR"/>
        </w:rPr>
        <w:t>.</w:t>
      </w:r>
      <w:r w:rsidR="000F7841">
        <w:rPr>
          <w:rFonts w:ascii="Gill Sans MT" w:hAnsi="Gill Sans MT"/>
          <w:szCs w:val="24"/>
          <w:lang w:eastAsia="fr-FR"/>
        </w:rPr>
        <w:t>1</w:t>
      </w:r>
      <w:r w:rsidR="000F7841" w:rsidRPr="007547DE">
        <w:rPr>
          <w:rFonts w:ascii="Gill Sans MT" w:hAnsi="Gill Sans MT"/>
          <w:szCs w:val="24"/>
          <w:lang w:eastAsia="fr-FR"/>
        </w:rPr>
        <w:t xml:space="preserve"> </w:t>
      </w:r>
      <w:r w:rsidR="006B392C" w:rsidRPr="007547DE">
        <w:rPr>
          <w:rFonts w:ascii="Gill Sans MT" w:hAnsi="Gill Sans MT"/>
          <w:szCs w:val="24"/>
          <w:lang w:eastAsia="fr-FR"/>
        </w:rPr>
        <w:t xml:space="preserve">– </w:t>
      </w:r>
      <w:r w:rsidR="006707F4" w:rsidRPr="007547DE">
        <w:rPr>
          <w:rFonts w:ascii="Gill Sans MT" w:hAnsi="Gill Sans MT"/>
          <w:szCs w:val="24"/>
          <w:lang w:eastAsia="fr-FR"/>
        </w:rPr>
        <w:t xml:space="preserve">Non-conformité de la qualité des </w:t>
      </w:r>
      <w:r w:rsidR="00C57541">
        <w:rPr>
          <w:rFonts w:ascii="Gill Sans MT" w:hAnsi="Gill Sans MT"/>
          <w:szCs w:val="24"/>
          <w:lang w:eastAsia="fr-FR"/>
        </w:rPr>
        <w:t>DEMPG</w:t>
      </w:r>
      <w:bookmarkEnd w:id="117"/>
      <w:r w:rsidR="006707F4" w:rsidRPr="007547DE">
        <w:rPr>
          <w:rFonts w:ascii="Gill Sans MT" w:hAnsi="Gill Sans MT"/>
          <w:szCs w:val="24"/>
          <w:lang w:eastAsia="fr-FR"/>
        </w:rPr>
        <w:t xml:space="preserve"> </w:t>
      </w:r>
      <w:bookmarkEnd w:id="118"/>
      <w:bookmarkEnd w:id="119"/>
      <w:bookmarkEnd w:id="120"/>
      <w:bookmarkEnd w:id="121"/>
      <w:bookmarkEnd w:id="122"/>
      <w:bookmarkEnd w:id="123"/>
      <w:bookmarkEnd w:id="124"/>
      <w:bookmarkEnd w:id="125"/>
      <w:r w:rsidR="00BE752B">
        <w:rPr>
          <w:rFonts w:ascii="Gill Sans MT" w:hAnsi="Gill Sans MT"/>
          <w:szCs w:val="24"/>
          <w:lang w:eastAsia="fr-FR"/>
        </w:rPr>
        <w:t>repris</w:t>
      </w:r>
      <w:bookmarkEnd w:id="126"/>
    </w:p>
    <w:p w14:paraId="5D98C575" w14:textId="7750EB35" w:rsidR="008B7148" w:rsidRDefault="008B7148" w:rsidP="006707F4">
      <w:pPr>
        <w:jc w:val="both"/>
        <w:rPr>
          <w:rFonts w:ascii="Gill Sans MT" w:hAnsi="Gill Sans MT" w:cs="Arial"/>
        </w:rPr>
      </w:pPr>
      <w:r w:rsidRPr="00533F1E">
        <w:rPr>
          <w:rFonts w:ascii="Gill Sans MT" w:hAnsi="Gill Sans MT" w:cs="Arial"/>
        </w:rPr>
        <w:t xml:space="preserve">Aux fins du recyclage des </w:t>
      </w:r>
      <w:r w:rsidR="00C57541">
        <w:rPr>
          <w:rFonts w:ascii="Gill Sans MT" w:hAnsi="Gill Sans MT" w:cs="Arial"/>
        </w:rPr>
        <w:t>DEMPG</w:t>
      </w:r>
      <w:r w:rsidRPr="00533F1E">
        <w:rPr>
          <w:rFonts w:ascii="Gill Sans MT" w:hAnsi="Gill Sans MT" w:cs="Arial"/>
        </w:rPr>
        <w:t xml:space="preserve">, </w:t>
      </w:r>
      <w:r w:rsidR="00592F9D" w:rsidRPr="00533F1E">
        <w:rPr>
          <w:rFonts w:ascii="Gill Sans MT" w:hAnsi="Gill Sans MT" w:cs="Arial"/>
        </w:rPr>
        <w:t>Citeo</w:t>
      </w:r>
      <w:r w:rsidRPr="00533F1E">
        <w:rPr>
          <w:rFonts w:ascii="Gill Sans MT" w:hAnsi="Gill Sans MT" w:cs="Arial"/>
        </w:rPr>
        <w:t xml:space="preserve"> s'engage à appliquer et à respecter les Standards par </w:t>
      </w:r>
      <w:r w:rsidR="00592F9D" w:rsidRPr="00533F1E">
        <w:rPr>
          <w:rFonts w:ascii="Gill Sans MT" w:hAnsi="Gill Sans MT" w:cs="Arial"/>
        </w:rPr>
        <w:t>m</w:t>
      </w:r>
      <w:r w:rsidRPr="00533F1E">
        <w:rPr>
          <w:rFonts w:ascii="Gill Sans MT" w:hAnsi="Gill Sans MT" w:cs="Arial"/>
        </w:rPr>
        <w:t>atériau tels que définis</w:t>
      </w:r>
      <w:r w:rsidR="00592F9D" w:rsidRPr="00533F1E">
        <w:rPr>
          <w:rFonts w:ascii="Gill Sans MT" w:hAnsi="Gill Sans MT" w:cs="Arial"/>
        </w:rPr>
        <w:t xml:space="preserve"> à l’article 1.1 (</w:t>
      </w:r>
      <w:r w:rsidR="00592F9D" w:rsidRPr="00A44403">
        <w:rPr>
          <w:rFonts w:ascii="Gill Sans MT" w:hAnsi="Gill Sans MT" w:cs="Arial"/>
          <w:i/>
          <w:iCs/>
        </w:rPr>
        <w:t>Objet</w:t>
      </w:r>
      <w:r w:rsidR="00592F9D" w:rsidRPr="00533F1E">
        <w:rPr>
          <w:rFonts w:ascii="Gill Sans MT" w:hAnsi="Gill Sans MT" w:cs="Arial"/>
        </w:rPr>
        <w:t>).</w:t>
      </w:r>
    </w:p>
    <w:p w14:paraId="748409E5" w14:textId="3336EFC2" w:rsidR="006707F4" w:rsidRPr="007547DE" w:rsidRDefault="006707F4" w:rsidP="006707F4">
      <w:pPr>
        <w:jc w:val="both"/>
        <w:rPr>
          <w:rFonts w:ascii="Gill Sans MT" w:hAnsi="Gill Sans MT" w:cs="Arial"/>
        </w:rPr>
      </w:pPr>
      <w:r w:rsidRPr="007547DE">
        <w:rPr>
          <w:rFonts w:ascii="Gill Sans MT" w:hAnsi="Gill Sans MT" w:cs="Arial"/>
        </w:rPr>
        <w:t xml:space="preserve">En cas d’impossibilité </w:t>
      </w:r>
      <w:r w:rsidR="007547DE">
        <w:rPr>
          <w:rFonts w:ascii="Gill Sans MT" w:hAnsi="Gill Sans MT" w:cs="Arial"/>
        </w:rPr>
        <w:t>de Citeo</w:t>
      </w:r>
      <w:r w:rsidR="004F47E6" w:rsidRPr="007547DE">
        <w:rPr>
          <w:rFonts w:ascii="Gill Sans MT" w:hAnsi="Gill Sans MT" w:cs="Arial"/>
        </w:rPr>
        <w:t xml:space="preserve"> </w:t>
      </w:r>
      <w:r w:rsidRPr="007547DE">
        <w:rPr>
          <w:rFonts w:ascii="Gill Sans MT" w:hAnsi="Gill Sans MT" w:cs="Arial"/>
        </w:rPr>
        <w:t>de satisfaire aux qualités des matières triées stipulées dans le</w:t>
      </w:r>
      <w:r w:rsidR="00327ACF" w:rsidRPr="007547DE">
        <w:rPr>
          <w:rFonts w:ascii="Gill Sans MT" w:hAnsi="Gill Sans MT" w:cs="Arial"/>
        </w:rPr>
        <w:t xml:space="preserve"> </w:t>
      </w:r>
      <w:r w:rsidR="00C52CF7" w:rsidRPr="007547DE">
        <w:rPr>
          <w:rFonts w:ascii="Gill Sans MT" w:hAnsi="Gill Sans MT" w:cs="Arial"/>
        </w:rPr>
        <w:t>S</w:t>
      </w:r>
      <w:r w:rsidR="00327ACF" w:rsidRPr="007547DE">
        <w:rPr>
          <w:rFonts w:ascii="Gill Sans MT" w:hAnsi="Gill Sans MT" w:cs="Arial"/>
        </w:rPr>
        <w:t>tandard</w:t>
      </w:r>
      <w:r w:rsidRPr="007547DE">
        <w:rPr>
          <w:rFonts w:ascii="Gill Sans MT" w:hAnsi="Gill Sans MT" w:cs="Arial"/>
        </w:rPr>
        <w:t xml:space="preserve">, </w:t>
      </w:r>
      <w:r w:rsidR="007547DE">
        <w:rPr>
          <w:rFonts w:ascii="Gill Sans MT" w:hAnsi="Gill Sans MT" w:cs="Arial"/>
        </w:rPr>
        <w:t>Citeo</w:t>
      </w:r>
      <w:r w:rsidR="001F07D2" w:rsidRPr="007547DE">
        <w:rPr>
          <w:rFonts w:ascii="Gill Sans MT" w:hAnsi="Gill Sans MT" w:cs="Arial"/>
        </w:rPr>
        <w:t xml:space="preserve"> </w:t>
      </w:r>
      <w:r w:rsidRPr="007547DE">
        <w:rPr>
          <w:rFonts w:ascii="Gill Sans MT" w:hAnsi="Gill Sans MT" w:cs="Arial"/>
        </w:rPr>
        <w:t>devra :</w:t>
      </w:r>
    </w:p>
    <w:p w14:paraId="139E2CE1" w14:textId="2093305B" w:rsidR="00104DD8" w:rsidRPr="007547DE" w:rsidRDefault="02BE87F5" w:rsidP="007E58BA">
      <w:pPr>
        <w:pStyle w:val="Paragraphedeliste"/>
        <w:numPr>
          <w:ilvl w:val="0"/>
          <w:numId w:val="8"/>
        </w:numPr>
        <w:spacing w:after="160" w:line="259" w:lineRule="auto"/>
        <w:ind w:left="851" w:hanging="425"/>
        <w:jc w:val="both"/>
        <w:rPr>
          <w:rFonts w:ascii="Gill Sans MT" w:hAnsi="Gill Sans MT" w:cs="Arial"/>
        </w:rPr>
      </w:pPr>
      <w:r w:rsidRPr="007547DE">
        <w:rPr>
          <w:rFonts w:ascii="Gill Sans MT" w:hAnsi="Gill Sans MT" w:cs="Arial"/>
        </w:rPr>
        <w:t>soit reprendre le lot défectueux</w:t>
      </w:r>
      <w:r w:rsidR="62954AF0" w:rsidRPr="007547DE">
        <w:rPr>
          <w:rFonts w:ascii="Gill Sans MT" w:hAnsi="Gill Sans MT" w:cs="Arial"/>
        </w:rPr>
        <w:t xml:space="preserve"> </w:t>
      </w:r>
      <w:r w:rsidR="6A9F5CF1" w:rsidRPr="007547DE">
        <w:rPr>
          <w:rFonts w:ascii="Gill Sans MT" w:hAnsi="Gill Sans MT" w:cs="Arial"/>
        </w:rPr>
        <w:t xml:space="preserve">dans les deux </w:t>
      </w:r>
      <w:r w:rsidR="67D7FEA2" w:rsidRPr="007547DE">
        <w:rPr>
          <w:rFonts w:ascii="Gill Sans MT" w:hAnsi="Gill Sans MT" w:cs="Arial"/>
        </w:rPr>
        <w:t xml:space="preserve">(2) </w:t>
      </w:r>
      <w:r w:rsidR="6A9F5CF1" w:rsidRPr="007547DE">
        <w:rPr>
          <w:rFonts w:ascii="Gill Sans MT" w:hAnsi="Gill Sans MT" w:cs="Arial"/>
        </w:rPr>
        <w:t xml:space="preserve">semaines à compter de la réception de la </w:t>
      </w:r>
      <w:r w:rsidR="385294E6" w:rsidRPr="007547DE">
        <w:rPr>
          <w:rFonts w:ascii="Gill Sans MT" w:hAnsi="Gill Sans MT" w:cs="Arial"/>
        </w:rPr>
        <w:t>non-conformité</w:t>
      </w:r>
      <w:r w:rsidRPr="007547DE">
        <w:rPr>
          <w:rFonts w:ascii="Gill Sans MT" w:hAnsi="Gill Sans MT" w:cs="Arial"/>
        </w:rPr>
        <w:t>, à ses frais, pour le trier, puis le renvoyer au destinataire</w:t>
      </w:r>
      <w:r w:rsidR="711E2418" w:rsidRPr="007547DE">
        <w:rPr>
          <w:rFonts w:ascii="Gill Sans MT" w:hAnsi="Gill Sans MT" w:cs="Arial"/>
        </w:rPr>
        <w:t xml:space="preserve"> </w:t>
      </w:r>
      <w:r w:rsidR="5C3FA5A1" w:rsidRPr="007547DE">
        <w:rPr>
          <w:rFonts w:ascii="Gill Sans MT" w:hAnsi="Gill Sans MT" w:cs="Arial"/>
        </w:rPr>
        <w:t>d</w:t>
      </w:r>
      <w:r w:rsidR="711E2418" w:rsidRPr="007547DE">
        <w:rPr>
          <w:rFonts w:ascii="Gill Sans MT" w:hAnsi="Gill Sans MT" w:cs="Arial"/>
        </w:rPr>
        <w:t xml:space="preserve">ans les conditions </w:t>
      </w:r>
      <w:r w:rsidR="34624363" w:rsidRPr="007547DE">
        <w:rPr>
          <w:rFonts w:ascii="Gill Sans MT" w:hAnsi="Gill Sans MT" w:cs="Arial"/>
        </w:rPr>
        <w:t xml:space="preserve">prévues </w:t>
      </w:r>
      <w:r w:rsidR="000379C6">
        <w:rPr>
          <w:rFonts w:ascii="Gill Sans MT" w:hAnsi="Gill Sans MT" w:cs="Arial"/>
        </w:rPr>
        <w:t>aux article</w:t>
      </w:r>
      <w:r w:rsidR="00461B63">
        <w:rPr>
          <w:rFonts w:ascii="Gill Sans MT" w:hAnsi="Gill Sans MT" w:cs="Arial"/>
        </w:rPr>
        <w:t>s 1.1 (</w:t>
      </w:r>
      <w:r w:rsidR="00461B63" w:rsidRPr="006376A3">
        <w:rPr>
          <w:rFonts w:ascii="Gill Sans MT" w:hAnsi="Gill Sans MT" w:cs="Arial"/>
          <w:i/>
        </w:rPr>
        <w:t>Objet</w:t>
      </w:r>
      <w:r w:rsidR="00461B63">
        <w:rPr>
          <w:rFonts w:ascii="Gill Sans MT" w:hAnsi="Gill Sans MT" w:cs="Arial"/>
        </w:rPr>
        <w:t xml:space="preserve">) et </w:t>
      </w:r>
      <w:r w:rsidR="004D305E" w:rsidRPr="007547DE">
        <w:rPr>
          <w:rFonts w:ascii="Gill Sans MT" w:hAnsi="Gill Sans MT" w:cs="Arial"/>
        </w:rPr>
        <w:t>5</w:t>
      </w:r>
      <w:r w:rsidR="3E37F366" w:rsidRPr="007547DE">
        <w:rPr>
          <w:rFonts w:ascii="Gill Sans MT" w:hAnsi="Gill Sans MT" w:cs="Arial"/>
        </w:rPr>
        <w:t xml:space="preserve"> (</w:t>
      </w:r>
      <w:r w:rsidR="3E37F366" w:rsidRPr="007547DE">
        <w:rPr>
          <w:rFonts w:ascii="Gill Sans MT" w:hAnsi="Gill Sans MT" w:cs="Arial"/>
          <w:i/>
        </w:rPr>
        <w:t>Lieux et conditions de mise à disposition et d’enl</w:t>
      </w:r>
      <w:r w:rsidR="1853379E" w:rsidRPr="007547DE">
        <w:rPr>
          <w:rFonts w:ascii="Gill Sans MT" w:hAnsi="Gill Sans MT" w:cs="Arial"/>
          <w:i/>
        </w:rPr>
        <w:t>è</w:t>
      </w:r>
      <w:r w:rsidR="3E37F366" w:rsidRPr="007547DE">
        <w:rPr>
          <w:rFonts w:ascii="Gill Sans MT" w:hAnsi="Gill Sans MT" w:cs="Arial"/>
          <w:i/>
        </w:rPr>
        <w:t xml:space="preserve">vement des </w:t>
      </w:r>
      <w:r w:rsidR="00C57541">
        <w:rPr>
          <w:rFonts w:ascii="Gill Sans MT" w:hAnsi="Gill Sans MT" w:cs="Arial"/>
          <w:i/>
        </w:rPr>
        <w:t>DEMPG</w:t>
      </w:r>
      <w:r w:rsidR="3E37F366" w:rsidRPr="007547DE">
        <w:rPr>
          <w:rFonts w:ascii="Gill Sans MT" w:hAnsi="Gill Sans MT" w:cs="Arial"/>
        </w:rPr>
        <w:t xml:space="preserve">). </w:t>
      </w:r>
      <w:r w:rsidR="6F8EFC36" w:rsidRPr="007547DE">
        <w:rPr>
          <w:rFonts w:ascii="Gill Sans MT" w:hAnsi="Gill Sans MT" w:cs="Arial"/>
        </w:rPr>
        <w:t>Les frais à la charge</w:t>
      </w:r>
      <w:r w:rsidR="00CE1501" w:rsidRPr="007547DE">
        <w:rPr>
          <w:rFonts w:ascii="Gill Sans MT" w:hAnsi="Gill Sans MT" w:cs="Arial"/>
        </w:rPr>
        <w:t xml:space="preserve"> </w:t>
      </w:r>
      <w:r w:rsidR="007547DE">
        <w:rPr>
          <w:rFonts w:ascii="Gill Sans MT" w:hAnsi="Gill Sans MT" w:cs="Arial"/>
        </w:rPr>
        <w:t>de Citeo</w:t>
      </w:r>
      <w:r w:rsidR="6F8EFC36" w:rsidRPr="007547DE">
        <w:rPr>
          <w:rFonts w:ascii="Gill Sans MT" w:hAnsi="Gill Sans MT" w:cs="Arial"/>
        </w:rPr>
        <w:t xml:space="preserve"> comptent, </w:t>
      </w:r>
      <w:r w:rsidR="00B177A4">
        <w:rPr>
          <w:rFonts w:ascii="Gill Sans MT" w:hAnsi="Gill Sans MT" w:cs="Arial"/>
        </w:rPr>
        <w:t xml:space="preserve">le cas échéant, </w:t>
      </w:r>
      <w:r w:rsidR="6F8EFC36" w:rsidRPr="007547DE">
        <w:rPr>
          <w:rFonts w:ascii="Gill Sans MT" w:hAnsi="Gill Sans MT" w:cs="Arial"/>
        </w:rPr>
        <w:t>au titre du coût du déchargement et rechargement du lot payable, une pénalité de deux cents (200) € HT</w:t>
      </w:r>
      <w:r w:rsidR="317401C9" w:rsidRPr="007547DE">
        <w:rPr>
          <w:rFonts w:ascii="Gill Sans MT" w:hAnsi="Gill Sans MT" w:cs="Arial"/>
        </w:rPr>
        <w:t> ;</w:t>
      </w:r>
    </w:p>
    <w:p w14:paraId="7A17FBFB" w14:textId="7010D7F8" w:rsidR="00A47BBB" w:rsidRPr="007547DE" w:rsidRDefault="00A47BBB" w:rsidP="00980FD4">
      <w:pPr>
        <w:pStyle w:val="Paragraphedeliste"/>
        <w:spacing w:after="160" w:line="259" w:lineRule="auto"/>
        <w:ind w:left="851" w:hanging="425"/>
        <w:jc w:val="both"/>
        <w:rPr>
          <w:rFonts w:ascii="Gill Sans MT" w:hAnsi="Gill Sans MT" w:cs="Arial"/>
          <w:highlight w:val="yellow"/>
        </w:rPr>
      </w:pPr>
    </w:p>
    <w:p w14:paraId="524A77A3" w14:textId="69CE63E0" w:rsidR="00AE545C" w:rsidRPr="007547DE" w:rsidRDefault="006707F4" w:rsidP="007E58BA">
      <w:pPr>
        <w:pStyle w:val="Paragraphedeliste"/>
        <w:numPr>
          <w:ilvl w:val="0"/>
          <w:numId w:val="7"/>
        </w:numPr>
        <w:spacing w:after="160" w:line="259" w:lineRule="auto"/>
        <w:ind w:left="851" w:hanging="425"/>
        <w:jc w:val="both"/>
        <w:rPr>
          <w:rFonts w:ascii="Gill Sans MT" w:hAnsi="Gill Sans MT" w:cs="Arial"/>
        </w:rPr>
      </w:pPr>
      <w:r w:rsidRPr="007547DE">
        <w:rPr>
          <w:rFonts w:ascii="Gill Sans MT" w:hAnsi="Gill Sans MT" w:cs="Arial"/>
        </w:rPr>
        <w:t xml:space="preserve">soit indemniser </w:t>
      </w:r>
      <w:r w:rsidR="0060439B">
        <w:rPr>
          <w:rFonts w:ascii="Gill Sans MT" w:hAnsi="Gill Sans MT" w:cs="Arial"/>
        </w:rPr>
        <w:t>le Repreneur</w:t>
      </w:r>
      <w:r w:rsidRPr="007547DE">
        <w:rPr>
          <w:rFonts w:ascii="Gill Sans MT" w:hAnsi="Gill Sans MT" w:cs="Arial"/>
        </w:rPr>
        <w:t xml:space="preserve"> </w:t>
      </w:r>
      <w:r w:rsidR="004F66EA" w:rsidRPr="007547DE">
        <w:rPr>
          <w:rFonts w:ascii="Gill Sans MT" w:hAnsi="Gill Sans MT" w:cs="Arial"/>
        </w:rPr>
        <w:t xml:space="preserve">du surcoût </w:t>
      </w:r>
      <w:r w:rsidR="00FA0CC4" w:rsidRPr="007547DE">
        <w:rPr>
          <w:rFonts w:ascii="Gill Sans MT" w:hAnsi="Gill Sans MT" w:cs="Arial"/>
        </w:rPr>
        <w:t>qu’</w:t>
      </w:r>
      <w:r w:rsidR="00FA0CC4">
        <w:rPr>
          <w:rFonts w:ascii="Gill Sans MT" w:hAnsi="Gill Sans MT" w:cs="Arial"/>
        </w:rPr>
        <w:t>il</w:t>
      </w:r>
      <w:r w:rsidR="00FA0CC4" w:rsidRPr="007547DE">
        <w:rPr>
          <w:rFonts w:ascii="Gill Sans MT" w:hAnsi="Gill Sans MT" w:cs="Arial"/>
        </w:rPr>
        <w:t xml:space="preserve"> </w:t>
      </w:r>
      <w:r w:rsidRPr="007547DE">
        <w:rPr>
          <w:rFonts w:ascii="Gill Sans MT" w:hAnsi="Gill Sans MT" w:cs="Arial"/>
        </w:rPr>
        <w:t>aura subi du fait de la non-conformité, si l</w:t>
      </w:r>
      <w:r w:rsidR="00391BAE" w:rsidRPr="007547DE">
        <w:rPr>
          <w:rFonts w:ascii="Gill Sans MT" w:hAnsi="Gill Sans MT" w:cs="Arial"/>
        </w:rPr>
        <w:t>’exploitant du</w:t>
      </w:r>
      <w:r w:rsidRPr="007547DE">
        <w:rPr>
          <w:rFonts w:ascii="Gill Sans MT" w:hAnsi="Gill Sans MT" w:cs="Arial"/>
        </w:rPr>
        <w:t xml:space="preserve"> site de destination du lot accepte qu’il lui soit livré non-conforme</w:t>
      </w:r>
      <w:r w:rsidR="00391BAE" w:rsidRPr="007547DE">
        <w:rPr>
          <w:rFonts w:ascii="Gill Sans MT" w:hAnsi="Gill Sans MT" w:cs="Arial"/>
        </w:rPr>
        <w:t xml:space="preserve"> et de le surtrier</w:t>
      </w:r>
      <w:r w:rsidR="00890EAF" w:rsidRPr="007547DE">
        <w:rPr>
          <w:rFonts w:ascii="Gill Sans MT" w:hAnsi="Gill Sans MT" w:cs="Arial"/>
        </w:rPr>
        <w:t xml:space="preserve"> ou recycler</w:t>
      </w:r>
      <w:r w:rsidR="00391BAE" w:rsidRPr="007547DE">
        <w:rPr>
          <w:rFonts w:ascii="Gill Sans MT" w:hAnsi="Gill Sans MT" w:cs="Arial"/>
        </w:rPr>
        <w:t>,</w:t>
      </w:r>
      <w:r w:rsidRPr="007547DE">
        <w:rPr>
          <w:rFonts w:ascii="Gill Sans MT" w:hAnsi="Gill Sans MT" w:cs="Arial"/>
        </w:rPr>
        <w:t xml:space="preserve"> moyennant un</w:t>
      </w:r>
      <w:r w:rsidR="004C736F" w:rsidRPr="007547DE">
        <w:rPr>
          <w:rFonts w:ascii="Gill Sans MT" w:hAnsi="Gill Sans MT" w:cs="Arial"/>
        </w:rPr>
        <w:t xml:space="preserve"> surcoût</w:t>
      </w:r>
      <w:r w:rsidR="006D0A0C" w:rsidRPr="007547DE">
        <w:rPr>
          <w:rFonts w:ascii="Gill Sans MT" w:hAnsi="Gill Sans MT" w:cs="Arial"/>
        </w:rPr>
        <w:t>.</w:t>
      </w:r>
      <w:r w:rsidRPr="007547DE">
        <w:rPr>
          <w:rFonts w:ascii="Gill Sans MT" w:hAnsi="Gill Sans MT" w:cs="Arial"/>
        </w:rPr>
        <w:t xml:space="preserve"> </w:t>
      </w:r>
      <w:r w:rsidR="00FB48A1" w:rsidRPr="007547DE">
        <w:rPr>
          <w:rFonts w:ascii="Gill Sans MT" w:hAnsi="Gill Sans MT" w:cs="Arial"/>
        </w:rPr>
        <w:t>L’indemnité</w:t>
      </w:r>
      <w:r w:rsidR="00B4475D" w:rsidRPr="007547DE">
        <w:rPr>
          <w:rFonts w:ascii="Gill Sans MT" w:hAnsi="Gill Sans MT" w:cs="Arial"/>
        </w:rPr>
        <w:t xml:space="preserve"> </w:t>
      </w:r>
      <w:r w:rsidR="00391BAE" w:rsidRPr="007547DE">
        <w:rPr>
          <w:rFonts w:ascii="Gill Sans MT" w:hAnsi="Gill Sans MT" w:cs="Arial"/>
        </w:rPr>
        <w:t>correspondra au surcoût</w:t>
      </w:r>
      <w:r w:rsidR="007F4501" w:rsidRPr="007547DE">
        <w:rPr>
          <w:rFonts w:ascii="Gill Sans MT" w:hAnsi="Gill Sans MT" w:cs="Arial"/>
        </w:rPr>
        <w:t xml:space="preserve"> supporté par </w:t>
      </w:r>
      <w:r w:rsidR="0060439B">
        <w:rPr>
          <w:rFonts w:ascii="Gill Sans MT" w:hAnsi="Gill Sans MT" w:cs="Arial"/>
        </w:rPr>
        <w:t>le Repreneur</w:t>
      </w:r>
      <w:r w:rsidR="007F4501" w:rsidRPr="007547DE">
        <w:rPr>
          <w:rFonts w:ascii="Gill Sans MT" w:hAnsi="Gill Sans MT" w:cs="Arial"/>
        </w:rPr>
        <w:t xml:space="preserve"> auprès </w:t>
      </w:r>
      <w:r w:rsidR="00391BAE" w:rsidRPr="007547DE">
        <w:rPr>
          <w:rFonts w:ascii="Gill Sans MT" w:hAnsi="Gill Sans MT" w:cs="Arial"/>
        </w:rPr>
        <w:t>de l’exploitant concerné</w:t>
      </w:r>
      <w:r w:rsidR="00FB48A1" w:rsidRPr="007547DE">
        <w:rPr>
          <w:rFonts w:ascii="Gill Sans MT" w:hAnsi="Gill Sans MT" w:cs="Arial"/>
        </w:rPr>
        <w:t>.</w:t>
      </w:r>
    </w:p>
    <w:p w14:paraId="640D9EAC" w14:textId="1CAB1E51" w:rsidR="006707F4" w:rsidRPr="007547DE" w:rsidRDefault="51822152" w:rsidP="5E4E0525">
      <w:pPr>
        <w:spacing w:after="160" w:line="259" w:lineRule="auto"/>
        <w:jc w:val="both"/>
        <w:rPr>
          <w:rFonts w:ascii="Gill Sans MT" w:hAnsi="Gill Sans MT" w:cs="Arial"/>
        </w:rPr>
      </w:pPr>
      <w:r w:rsidRPr="007547DE">
        <w:rPr>
          <w:rFonts w:ascii="Gill Sans MT" w:hAnsi="Gill Sans MT" w:cs="Arial"/>
        </w:rPr>
        <w:t>Exceptionnellement</w:t>
      </w:r>
      <w:r w:rsidR="02BE87F5" w:rsidRPr="007547DE">
        <w:rPr>
          <w:rFonts w:ascii="Gill Sans MT" w:hAnsi="Gill Sans MT" w:cs="Arial"/>
        </w:rPr>
        <w:t xml:space="preserve">, </w:t>
      </w:r>
      <w:r w:rsidR="4FF575B1" w:rsidRPr="007547DE">
        <w:rPr>
          <w:rFonts w:ascii="Gill Sans MT" w:hAnsi="Gill Sans MT" w:cs="Arial"/>
        </w:rPr>
        <w:t xml:space="preserve">et par </w:t>
      </w:r>
      <w:r w:rsidR="0048752D">
        <w:rPr>
          <w:rFonts w:ascii="Gill Sans MT" w:hAnsi="Gill Sans MT" w:cs="Arial"/>
        </w:rPr>
        <w:t>dérogation</w:t>
      </w:r>
      <w:r w:rsidR="4FF575B1" w:rsidRPr="007547DE">
        <w:rPr>
          <w:rFonts w:ascii="Gill Sans MT" w:hAnsi="Gill Sans MT" w:cs="Arial"/>
        </w:rPr>
        <w:t xml:space="preserve"> </w:t>
      </w:r>
      <w:r w:rsidR="00E45C8B" w:rsidRPr="007547DE">
        <w:rPr>
          <w:rFonts w:ascii="Gill Sans MT" w:hAnsi="Gill Sans MT" w:cs="Arial"/>
        </w:rPr>
        <w:t>au premier cas précité</w:t>
      </w:r>
      <w:r w:rsidR="4FF575B1" w:rsidRPr="007547DE">
        <w:rPr>
          <w:rFonts w:ascii="Gill Sans MT" w:hAnsi="Gill Sans MT" w:cs="Arial"/>
        </w:rPr>
        <w:t xml:space="preserve">, </w:t>
      </w:r>
      <w:r w:rsidR="02BE87F5" w:rsidRPr="007547DE">
        <w:rPr>
          <w:rFonts w:ascii="Gill Sans MT" w:hAnsi="Gill Sans MT" w:cs="Arial"/>
        </w:rPr>
        <w:t>un lot</w:t>
      </w:r>
      <w:r w:rsidR="000F7F5B" w:rsidRPr="007547DE">
        <w:rPr>
          <w:rFonts w:ascii="Gill Sans MT" w:hAnsi="Gill Sans MT" w:cs="Arial"/>
        </w:rPr>
        <w:t xml:space="preserve"> défectueux</w:t>
      </w:r>
      <w:r w:rsidR="02BE87F5" w:rsidRPr="007547DE">
        <w:rPr>
          <w:rFonts w:ascii="Gill Sans MT" w:hAnsi="Gill Sans MT" w:cs="Arial"/>
        </w:rPr>
        <w:t xml:space="preserve"> pourra également </w:t>
      </w:r>
      <w:r w:rsidR="6BD7773F" w:rsidRPr="007547DE">
        <w:rPr>
          <w:rFonts w:ascii="Gill Sans MT" w:hAnsi="Gill Sans MT" w:cs="Arial"/>
        </w:rPr>
        <w:t xml:space="preserve">être </w:t>
      </w:r>
      <w:r w:rsidR="02BE87F5" w:rsidRPr="007547DE">
        <w:rPr>
          <w:rFonts w:ascii="Gill Sans MT" w:hAnsi="Gill Sans MT" w:cs="Arial"/>
        </w:rPr>
        <w:t xml:space="preserve">envoyé en traitement sur décision commune des </w:t>
      </w:r>
      <w:r w:rsidR="778CB693" w:rsidRPr="007547DE">
        <w:rPr>
          <w:rFonts w:ascii="Gill Sans MT" w:hAnsi="Gill Sans MT" w:cs="Arial"/>
        </w:rPr>
        <w:t>P</w:t>
      </w:r>
      <w:r w:rsidR="02BE87F5" w:rsidRPr="007547DE">
        <w:rPr>
          <w:rFonts w:ascii="Gill Sans MT" w:hAnsi="Gill Sans MT" w:cs="Arial"/>
        </w:rPr>
        <w:t>arties</w:t>
      </w:r>
      <w:r w:rsidR="00C76D5B" w:rsidRPr="007547DE">
        <w:rPr>
          <w:rFonts w:ascii="Gill Sans MT" w:hAnsi="Gill Sans MT" w:cs="Arial"/>
        </w:rPr>
        <w:t>.</w:t>
      </w:r>
      <w:r w:rsidR="00E45C8B" w:rsidRPr="007547DE">
        <w:rPr>
          <w:rFonts w:ascii="Gill Sans MT" w:hAnsi="Gill Sans MT" w:cs="Arial"/>
        </w:rPr>
        <w:t xml:space="preserve"> </w:t>
      </w:r>
      <w:r w:rsidR="02BE87F5" w:rsidRPr="007547DE">
        <w:rPr>
          <w:rFonts w:ascii="Gill Sans MT" w:hAnsi="Gill Sans MT" w:cs="Arial"/>
        </w:rPr>
        <w:t>Dans ce cas,</w:t>
      </w:r>
      <w:r w:rsidR="35DCF8C1" w:rsidRPr="007547DE">
        <w:rPr>
          <w:rFonts w:ascii="Gill Sans MT" w:hAnsi="Gill Sans MT" w:cs="Arial"/>
        </w:rPr>
        <w:t xml:space="preserve"> </w:t>
      </w:r>
      <w:r w:rsidR="0060439B">
        <w:rPr>
          <w:rFonts w:ascii="Gill Sans MT" w:hAnsi="Gill Sans MT" w:cs="Arial"/>
        </w:rPr>
        <w:t>Citeo</w:t>
      </w:r>
      <w:r w:rsidR="00362ABC" w:rsidRPr="007547DE">
        <w:rPr>
          <w:rFonts w:ascii="Gill Sans MT" w:hAnsi="Gill Sans MT" w:cs="Arial"/>
        </w:rPr>
        <w:t xml:space="preserve"> </w:t>
      </w:r>
      <w:r w:rsidR="02BE87F5" w:rsidRPr="007547DE">
        <w:rPr>
          <w:rFonts w:ascii="Gill Sans MT" w:hAnsi="Gill Sans MT" w:cs="Arial"/>
        </w:rPr>
        <w:t xml:space="preserve">prendra en charge l’intégralité des frais de traitement et indemnisera </w:t>
      </w:r>
      <w:r w:rsidR="0060439B">
        <w:rPr>
          <w:rFonts w:ascii="Gill Sans MT" w:hAnsi="Gill Sans MT" w:cs="Arial"/>
        </w:rPr>
        <w:t>le Repreneur</w:t>
      </w:r>
      <w:r w:rsidR="02BE87F5" w:rsidRPr="007547DE">
        <w:rPr>
          <w:rFonts w:ascii="Gill Sans MT" w:hAnsi="Gill Sans MT" w:cs="Arial"/>
        </w:rPr>
        <w:t xml:space="preserve"> du dommage en résultant (pénalités imposées par le site destinataire, </w:t>
      </w:r>
      <w:r w:rsidR="00755CA7" w:rsidRPr="007547DE">
        <w:rPr>
          <w:rFonts w:ascii="Gill Sans MT" w:hAnsi="Gill Sans MT" w:cs="Arial"/>
        </w:rPr>
        <w:t>etc.</w:t>
      </w:r>
      <w:r w:rsidR="3CAF3DA7" w:rsidRPr="007547DE">
        <w:rPr>
          <w:rFonts w:ascii="Gill Sans MT" w:hAnsi="Gill Sans MT" w:cs="Arial"/>
        </w:rPr>
        <w:t>)</w:t>
      </w:r>
      <w:r w:rsidR="73B8A555" w:rsidRPr="007547DE">
        <w:rPr>
          <w:rFonts w:ascii="Gill Sans MT" w:hAnsi="Gill Sans MT" w:cs="Arial"/>
        </w:rPr>
        <w:t>.</w:t>
      </w:r>
    </w:p>
    <w:p w14:paraId="51AB2DDD" w14:textId="617BB6F1" w:rsidR="00A86CE3" w:rsidRPr="007547DE" w:rsidRDefault="00657A35" w:rsidP="5E4E0525">
      <w:pPr>
        <w:spacing w:after="160" w:line="259" w:lineRule="auto"/>
        <w:jc w:val="both"/>
        <w:rPr>
          <w:rFonts w:ascii="Gill Sans MT" w:hAnsi="Gill Sans MT" w:cs="Arial"/>
        </w:rPr>
      </w:pPr>
      <w:r w:rsidRPr="0045405C">
        <w:rPr>
          <w:rFonts w:ascii="Gill Sans MT" w:hAnsi="Gill Sans MT" w:cs="Arial"/>
        </w:rPr>
        <w:t xml:space="preserve">En cas de valorisation </w:t>
      </w:r>
      <w:r w:rsidR="00FA7A6C" w:rsidRPr="0045405C">
        <w:rPr>
          <w:rFonts w:ascii="Gill Sans MT" w:hAnsi="Gill Sans MT" w:cs="Arial"/>
        </w:rPr>
        <w:t>locale</w:t>
      </w:r>
      <w:r w:rsidR="000868C8" w:rsidRPr="0045405C">
        <w:rPr>
          <w:rFonts w:ascii="Gill Sans MT" w:hAnsi="Gill Sans MT" w:cs="Arial"/>
        </w:rPr>
        <w:t xml:space="preserve"> d</w:t>
      </w:r>
      <w:r w:rsidR="00B2138D" w:rsidRPr="0045405C">
        <w:rPr>
          <w:rFonts w:ascii="Gill Sans MT" w:hAnsi="Gill Sans MT" w:cs="Arial"/>
        </w:rPr>
        <w:t>es</w:t>
      </w:r>
      <w:r w:rsidR="000868C8" w:rsidRPr="0045405C">
        <w:rPr>
          <w:rFonts w:ascii="Gill Sans MT" w:hAnsi="Gill Sans MT" w:cs="Arial"/>
        </w:rPr>
        <w:t xml:space="preserve"> flux</w:t>
      </w:r>
      <w:r w:rsidR="000D2EF3" w:rsidRPr="0045405C">
        <w:rPr>
          <w:rFonts w:ascii="Gill Sans MT" w:hAnsi="Gill Sans MT" w:cs="Arial"/>
        </w:rPr>
        <w:t xml:space="preserve">, </w:t>
      </w:r>
      <w:r w:rsidR="00A54EA5" w:rsidRPr="0045405C">
        <w:rPr>
          <w:rFonts w:ascii="Gill Sans MT" w:hAnsi="Gill Sans MT" w:cs="Arial"/>
        </w:rPr>
        <w:t xml:space="preserve">le </w:t>
      </w:r>
      <w:r w:rsidR="00FE3838" w:rsidRPr="0045405C">
        <w:rPr>
          <w:rFonts w:ascii="Gill Sans MT" w:hAnsi="Gill Sans MT" w:cs="Arial"/>
        </w:rPr>
        <w:t>Repreneur</w:t>
      </w:r>
      <w:r w:rsidR="00A54EA5" w:rsidRPr="0045405C">
        <w:rPr>
          <w:rFonts w:ascii="Gill Sans MT" w:hAnsi="Gill Sans MT" w:cs="Arial"/>
        </w:rPr>
        <w:t xml:space="preserve"> </w:t>
      </w:r>
      <w:r w:rsidR="000F5092" w:rsidRPr="0045405C">
        <w:rPr>
          <w:rFonts w:ascii="Gill Sans MT" w:hAnsi="Gill Sans MT" w:cs="Arial"/>
        </w:rPr>
        <w:t xml:space="preserve">devra obligatoirement </w:t>
      </w:r>
      <w:r w:rsidR="000D2EF3" w:rsidRPr="0045405C">
        <w:rPr>
          <w:rFonts w:ascii="Gill Sans MT" w:hAnsi="Gill Sans MT" w:cs="Arial"/>
        </w:rPr>
        <w:t xml:space="preserve">déclarer </w:t>
      </w:r>
      <w:r w:rsidR="000F5092" w:rsidRPr="0045405C">
        <w:rPr>
          <w:rFonts w:ascii="Gill Sans MT" w:hAnsi="Gill Sans MT" w:cs="Arial"/>
        </w:rPr>
        <w:t xml:space="preserve">auprès de </w:t>
      </w:r>
      <w:r w:rsidR="00425DB9" w:rsidRPr="0045405C">
        <w:rPr>
          <w:rFonts w:ascii="Gill Sans MT" w:hAnsi="Gill Sans MT" w:cs="Arial"/>
        </w:rPr>
        <w:t>Citeo</w:t>
      </w:r>
      <w:r w:rsidR="000F5092" w:rsidRPr="0045405C">
        <w:rPr>
          <w:rFonts w:ascii="Gill Sans MT" w:hAnsi="Gill Sans MT" w:cs="Arial"/>
        </w:rPr>
        <w:t xml:space="preserve"> l</w:t>
      </w:r>
      <w:r w:rsidR="00A25F1A" w:rsidRPr="0045405C">
        <w:rPr>
          <w:rFonts w:ascii="Gill Sans MT" w:hAnsi="Gill Sans MT" w:cs="Arial"/>
        </w:rPr>
        <w:t xml:space="preserve">a quantité </w:t>
      </w:r>
      <w:r w:rsidR="00675868" w:rsidRPr="0045405C">
        <w:rPr>
          <w:rFonts w:ascii="Gill Sans MT" w:hAnsi="Gill Sans MT" w:cs="Arial"/>
        </w:rPr>
        <w:t xml:space="preserve">techniquement et économiquement </w:t>
      </w:r>
      <w:r w:rsidR="00D46EAD" w:rsidRPr="0045405C">
        <w:rPr>
          <w:rFonts w:ascii="Gill Sans MT" w:hAnsi="Gill Sans MT" w:cs="Arial"/>
        </w:rPr>
        <w:t xml:space="preserve">valorisable </w:t>
      </w:r>
      <w:r w:rsidR="000F5092" w:rsidRPr="0045405C">
        <w:rPr>
          <w:rFonts w:ascii="Gill Sans MT" w:hAnsi="Gill Sans MT" w:cs="Arial"/>
        </w:rPr>
        <w:t xml:space="preserve">de flux non conformes au flux </w:t>
      </w:r>
      <w:r w:rsidR="002B3A96" w:rsidRPr="0045405C">
        <w:rPr>
          <w:rFonts w:ascii="Gill Sans MT" w:hAnsi="Gill Sans MT" w:cs="Arial"/>
        </w:rPr>
        <w:t>initial</w:t>
      </w:r>
      <w:r w:rsidR="0063730B" w:rsidRPr="0045405C">
        <w:rPr>
          <w:rFonts w:ascii="Gill Sans MT" w:hAnsi="Gill Sans MT" w:cs="Arial"/>
        </w:rPr>
        <w:t>.</w:t>
      </w:r>
      <w:r w:rsidR="0063730B" w:rsidRPr="0027161E">
        <w:rPr>
          <w:rFonts w:ascii="Gill Sans MT" w:hAnsi="Gill Sans MT" w:cs="Arial"/>
        </w:rPr>
        <w:t xml:space="preserve"> </w:t>
      </w:r>
      <w:r w:rsidR="000868C8" w:rsidRPr="0027161E">
        <w:rPr>
          <w:rFonts w:ascii="Gill Sans MT" w:hAnsi="Gill Sans MT" w:cs="Arial"/>
        </w:rPr>
        <w:t xml:space="preserve"> </w:t>
      </w:r>
    </w:p>
    <w:p w14:paraId="5A839095" w14:textId="3D054317" w:rsidR="00AD6857" w:rsidRPr="007547DE" w:rsidRDefault="00AD6857" w:rsidP="001F588D">
      <w:pPr>
        <w:jc w:val="both"/>
        <w:rPr>
          <w:rFonts w:ascii="Gill Sans MT" w:hAnsi="Gill Sans MT" w:cs="Arial"/>
        </w:rPr>
      </w:pPr>
      <w:r w:rsidRPr="007547DE">
        <w:rPr>
          <w:rFonts w:ascii="Gill Sans MT" w:hAnsi="Gill Sans MT" w:cs="Arial"/>
        </w:rPr>
        <w:t xml:space="preserve">Si </w:t>
      </w:r>
      <w:r w:rsidR="00044BA3">
        <w:rPr>
          <w:rFonts w:ascii="Gill Sans MT" w:hAnsi="Gill Sans MT" w:cs="Arial"/>
        </w:rPr>
        <w:t>Citeo</w:t>
      </w:r>
      <w:r w:rsidRPr="007547DE">
        <w:rPr>
          <w:rFonts w:ascii="Gill Sans MT" w:hAnsi="Gill Sans MT" w:cs="Arial"/>
        </w:rPr>
        <w:t xml:space="preserve"> souhaite réaliser un contrôle du ou des lots incriminés, elle doit en informer </w:t>
      </w:r>
      <w:r w:rsidR="00590EA1">
        <w:rPr>
          <w:rFonts w:ascii="Gill Sans MT" w:hAnsi="Gill Sans MT" w:cs="Arial"/>
        </w:rPr>
        <w:t>le Repreneur</w:t>
      </w:r>
      <w:r w:rsidR="00590EA1" w:rsidRPr="007547DE">
        <w:rPr>
          <w:rFonts w:ascii="Gill Sans MT" w:hAnsi="Gill Sans MT" w:cs="Arial"/>
        </w:rPr>
        <w:t xml:space="preserve"> </w:t>
      </w:r>
      <w:r w:rsidRPr="007547DE">
        <w:rPr>
          <w:rFonts w:ascii="Gill Sans MT" w:hAnsi="Gill Sans MT" w:cs="Arial"/>
        </w:rPr>
        <w:t xml:space="preserve">par écrit dans les </w:t>
      </w:r>
      <w:r w:rsidR="007C29AD" w:rsidRPr="007547DE">
        <w:rPr>
          <w:rFonts w:ascii="Gill Sans MT" w:hAnsi="Gill Sans MT" w:cs="Arial"/>
        </w:rPr>
        <w:t xml:space="preserve">deux (2) </w:t>
      </w:r>
      <w:r w:rsidRPr="007547DE">
        <w:rPr>
          <w:rFonts w:ascii="Gill Sans MT" w:hAnsi="Gill Sans MT" w:cs="Arial"/>
        </w:rPr>
        <w:t xml:space="preserve">jours </w:t>
      </w:r>
      <w:r w:rsidR="00CF1392" w:rsidRPr="007547DE">
        <w:rPr>
          <w:rFonts w:ascii="Gill Sans MT" w:hAnsi="Gill Sans MT" w:cs="Arial"/>
        </w:rPr>
        <w:t>ouvrés</w:t>
      </w:r>
      <w:r w:rsidRPr="007547DE">
        <w:rPr>
          <w:rFonts w:ascii="Gill Sans MT" w:hAnsi="Gill Sans MT" w:cs="Arial"/>
        </w:rPr>
        <w:t xml:space="preserve"> à compter de la date de réception </w:t>
      </w:r>
      <w:r w:rsidR="00736797" w:rsidRPr="007547DE">
        <w:rPr>
          <w:rFonts w:ascii="Gill Sans MT" w:hAnsi="Gill Sans MT" w:cs="Arial"/>
        </w:rPr>
        <w:t xml:space="preserve">du </w:t>
      </w:r>
      <w:r w:rsidR="00304783" w:rsidRPr="007547DE">
        <w:rPr>
          <w:rFonts w:ascii="Gill Sans MT" w:hAnsi="Gill Sans MT" w:cs="Arial"/>
        </w:rPr>
        <w:t>courriel</w:t>
      </w:r>
      <w:r w:rsidRPr="007547DE">
        <w:rPr>
          <w:rFonts w:ascii="Gill Sans MT" w:hAnsi="Gill Sans MT" w:cs="Arial"/>
        </w:rPr>
        <w:t xml:space="preserve"> </w:t>
      </w:r>
      <w:r w:rsidR="00044BA3">
        <w:rPr>
          <w:rFonts w:ascii="Gill Sans MT" w:hAnsi="Gill Sans MT" w:cs="Arial"/>
        </w:rPr>
        <w:t>du Repreneur</w:t>
      </w:r>
      <w:r w:rsidRPr="007547DE">
        <w:rPr>
          <w:rFonts w:ascii="Gill Sans MT" w:hAnsi="Gill Sans MT" w:cs="Arial"/>
        </w:rPr>
        <w:t xml:space="preserve"> l’informant de la non-conformité, et réaliser ou faire réaliser ce contrôle dans les </w:t>
      </w:r>
      <w:r w:rsidR="00CF1392" w:rsidRPr="007547DE">
        <w:rPr>
          <w:rFonts w:ascii="Gill Sans MT" w:hAnsi="Gill Sans MT" w:cs="Arial"/>
        </w:rPr>
        <w:t xml:space="preserve">cinq </w:t>
      </w:r>
      <w:r w:rsidR="00AA18F4" w:rsidRPr="007547DE">
        <w:rPr>
          <w:rFonts w:ascii="Gill Sans MT" w:hAnsi="Gill Sans MT" w:cs="Arial"/>
        </w:rPr>
        <w:t>(</w:t>
      </w:r>
      <w:r w:rsidR="00CF1392" w:rsidRPr="007547DE">
        <w:rPr>
          <w:rFonts w:ascii="Gill Sans MT" w:hAnsi="Gill Sans MT" w:cs="Arial"/>
          <w:bCs/>
        </w:rPr>
        <w:t>5</w:t>
      </w:r>
      <w:r w:rsidR="00AA18F4" w:rsidRPr="007547DE">
        <w:rPr>
          <w:rFonts w:ascii="Gill Sans MT" w:hAnsi="Gill Sans MT" w:cs="Arial"/>
        </w:rPr>
        <w:t>)</w:t>
      </w:r>
      <w:r w:rsidRPr="007547DE">
        <w:rPr>
          <w:rFonts w:ascii="Gill Sans MT" w:hAnsi="Gill Sans MT" w:cs="Arial"/>
        </w:rPr>
        <w:t xml:space="preserve"> jours </w:t>
      </w:r>
      <w:r w:rsidR="00CF1392" w:rsidRPr="007547DE">
        <w:rPr>
          <w:rFonts w:ascii="Gill Sans MT" w:hAnsi="Gill Sans MT" w:cs="Arial"/>
        </w:rPr>
        <w:t>ouvrés</w:t>
      </w:r>
      <w:r w:rsidRPr="007547DE">
        <w:rPr>
          <w:rFonts w:ascii="Gill Sans MT" w:hAnsi="Gill Sans MT" w:cs="Arial"/>
        </w:rPr>
        <w:t xml:space="preserve"> à compter de la date de réception d</w:t>
      </w:r>
      <w:r w:rsidR="00ED21A8" w:rsidRPr="007547DE">
        <w:rPr>
          <w:rFonts w:ascii="Gill Sans MT" w:hAnsi="Gill Sans MT" w:cs="Arial"/>
        </w:rPr>
        <w:t>u courriel</w:t>
      </w:r>
      <w:r w:rsidRPr="007547DE">
        <w:rPr>
          <w:rFonts w:ascii="Gill Sans MT" w:hAnsi="Gill Sans MT" w:cs="Arial"/>
        </w:rPr>
        <w:t xml:space="preserve"> </w:t>
      </w:r>
      <w:r w:rsidR="00044BA3">
        <w:rPr>
          <w:rFonts w:ascii="Gill Sans MT" w:hAnsi="Gill Sans MT" w:cs="Arial"/>
        </w:rPr>
        <w:t>du Repreneur</w:t>
      </w:r>
      <w:r w:rsidRPr="007547DE">
        <w:rPr>
          <w:rFonts w:ascii="Gill Sans MT" w:hAnsi="Gill Sans MT" w:cs="Arial"/>
        </w:rPr>
        <w:t xml:space="preserve"> l’informant de la non-conformité. </w:t>
      </w:r>
    </w:p>
    <w:p w14:paraId="20CF3CB7" w14:textId="5B876760" w:rsidR="00AD6857" w:rsidRPr="007547DE" w:rsidRDefault="00AD6857" w:rsidP="6094A796">
      <w:pPr>
        <w:jc w:val="both"/>
        <w:rPr>
          <w:rFonts w:ascii="Gill Sans MT" w:hAnsi="Gill Sans MT" w:cs="Arial"/>
        </w:rPr>
      </w:pPr>
      <w:r w:rsidRPr="007547DE">
        <w:rPr>
          <w:rFonts w:ascii="Gill Sans MT" w:hAnsi="Gill Sans MT" w:cs="Arial"/>
        </w:rPr>
        <w:t xml:space="preserve">A défaut de respect de l’un ou l’autre des délais susvisés, </w:t>
      </w:r>
      <w:r w:rsidR="00044BA3">
        <w:rPr>
          <w:rFonts w:ascii="Gill Sans MT" w:hAnsi="Gill Sans MT" w:cs="Arial"/>
        </w:rPr>
        <w:t>Citeo</w:t>
      </w:r>
      <w:r w:rsidRPr="007547DE">
        <w:rPr>
          <w:rFonts w:ascii="Gill Sans MT" w:hAnsi="Gill Sans MT" w:cs="Arial"/>
        </w:rPr>
        <w:t xml:space="preserve"> est réputée avoir accepté les résultats du contrôle réalisé par </w:t>
      </w:r>
      <w:r w:rsidR="00044BA3">
        <w:rPr>
          <w:rFonts w:ascii="Gill Sans MT" w:hAnsi="Gill Sans MT" w:cs="Arial"/>
        </w:rPr>
        <w:t>le Repreneur</w:t>
      </w:r>
      <w:r w:rsidRPr="007547DE">
        <w:rPr>
          <w:rFonts w:ascii="Gill Sans MT" w:hAnsi="Gill Sans MT" w:cs="Arial"/>
        </w:rPr>
        <w:t xml:space="preserve">. </w:t>
      </w:r>
    </w:p>
    <w:p w14:paraId="3B92857A" w14:textId="06677074" w:rsidR="00222620" w:rsidRPr="007547DE" w:rsidRDefault="6094A796" w:rsidP="00950556">
      <w:pPr>
        <w:tabs>
          <w:tab w:val="num" w:pos="454"/>
        </w:tabs>
        <w:jc w:val="both"/>
        <w:rPr>
          <w:rFonts w:ascii="Gill Sans MT" w:hAnsi="Gill Sans MT" w:cs="Arial"/>
        </w:rPr>
      </w:pPr>
      <w:r w:rsidRPr="007547DE">
        <w:rPr>
          <w:rFonts w:ascii="Gill Sans MT" w:hAnsi="Gill Sans MT" w:cs="Arial"/>
        </w:rPr>
        <w:lastRenderedPageBreak/>
        <w:t>En tout état de cause et le cas échéant après mise en œuvre</w:t>
      </w:r>
      <w:r w:rsidR="00F36C96" w:rsidRPr="007547DE">
        <w:rPr>
          <w:rFonts w:ascii="Gill Sans MT" w:hAnsi="Gill Sans MT" w:cs="Arial"/>
        </w:rPr>
        <w:t xml:space="preserve"> de</w:t>
      </w:r>
      <w:r w:rsidRPr="007547DE">
        <w:rPr>
          <w:rFonts w:ascii="Gill Sans MT" w:hAnsi="Gill Sans MT" w:cs="Arial"/>
        </w:rPr>
        <w:t xml:space="preserve"> la procédure contradictoire précitée, </w:t>
      </w:r>
      <w:r w:rsidR="00921121">
        <w:rPr>
          <w:rFonts w:ascii="Gill Sans MT" w:hAnsi="Gill Sans MT" w:cs="Arial"/>
        </w:rPr>
        <w:t>le Repreneur</w:t>
      </w:r>
      <w:r w:rsidRPr="007547DE">
        <w:rPr>
          <w:rFonts w:ascii="Gill Sans MT" w:hAnsi="Gill Sans MT" w:cs="Arial"/>
        </w:rPr>
        <w:t xml:space="preserve"> informe </w:t>
      </w:r>
      <w:r w:rsidR="00921121">
        <w:rPr>
          <w:rFonts w:ascii="Gill Sans MT" w:hAnsi="Gill Sans MT" w:cs="Arial"/>
        </w:rPr>
        <w:t>Citeo</w:t>
      </w:r>
      <w:r w:rsidRPr="007547DE">
        <w:rPr>
          <w:rFonts w:ascii="Gill Sans MT" w:hAnsi="Gill Sans MT" w:cs="Arial"/>
        </w:rPr>
        <w:t xml:space="preserve"> des réfactions de tonnes auxquelles </w:t>
      </w:r>
      <w:r w:rsidR="00921121">
        <w:rPr>
          <w:rFonts w:ascii="Gill Sans MT" w:hAnsi="Gill Sans MT" w:cs="Arial"/>
        </w:rPr>
        <w:t>il</w:t>
      </w:r>
      <w:r w:rsidRPr="007547DE">
        <w:rPr>
          <w:rFonts w:ascii="Gill Sans MT" w:hAnsi="Gill Sans MT" w:cs="Arial"/>
        </w:rPr>
        <w:t xml:space="preserve"> procède au vu de la déclaration sur l’outil de déclaration dématérialisé</w:t>
      </w:r>
      <w:r w:rsidR="00CC4170" w:rsidRPr="007547DE">
        <w:rPr>
          <w:rFonts w:ascii="Gill Sans MT" w:hAnsi="Gill Sans MT" w:cs="Arial"/>
        </w:rPr>
        <w:t xml:space="preserve">. </w:t>
      </w:r>
    </w:p>
    <w:p w14:paraId="6B66A822" w14:textId="49B2E481" w:rsidR="006707F4" w:rsidRPr="00805BDE" w:rsidRDefault="0056134C" w:rsidP="00805BDE">
      <w:pPr>
        <w:pStyle w:val="Articles"/>
        <w:rPr>
          <w:rFonts w:ascii="Gill Sans MT" w:hAnsi="Gill Sans MT"/>
          <w:b/>
          <w:szCs w:val="24"/>
          <w:lang w:eastAsia="fr-FR"/>
        </w:rPr>
      </w:pPr>
      <w:bookmarkStart w:id="127" w:name="_Toc10550269"/>
      <w:bookmarkStart w:id="128" w:name="_Toc1820536658"/>
      <w:bookmarkStart w:id="129" w:name="_Toc2081317544"/>
      <w:bookmarkStart w:id="130" w:name="_Toc1520785380"/>
      <w:bookmarkStart w:id="131" w:name="_Toc1768238490"/>
      <w:bookmarkStart w:id="132" w:name="_Toc969374591"/>
      <w:bookmarkStart w:id="133" w:name="_Toc217200320"/>
      <w:bookmarkStart w:id="134" w:name="_Toc140661811"/>
      <w:bookmarkStart w:id="135" w:name="_Toc205303542"/>
      <w:r>
        <w:rPr>
          <w:rFonts w:ascii="Gill Sans MT" w:hAnsi="Gill Sans MT"/>
          <w:szCs w:val="24"/>
          <w:lang w:eastAsia="fr-FR"/>
        </w:rPr>
        <w:t>6</w:t>
      </w:r>
      <w:r w:rsidR="00933EB3" w:rsidRPr="00805BDE">
        <w:rPr>
          <w:rFonts w:ascii="Gill Sans MT" w:hAnsi="Gill Sans MT"/>
          <w:szCs w:val="24"/>
          <w:lang w:eastAsia="fr-FR"/>
        </w:rPr>
        <w:t>.</w:t>
      </w:r>
      <w:r w:rsidR="000F7841">
        <w:rPr>
          <w:rFonts w:ascii="Gill Sans MT" w:hAnsi="Gill Sans MT"/>
          <w:szCs w:val="24"/>
          <w:lang w:eastAsia="fr-FR"/>
        </w:rPr>
        <w:t>2</w:t>
      </w:r>
      <w:r w:rsidR="000F7841" w:rsidRPr="00805BDE">
        <w:rPr>
          <w:rFonts w:ascii="Gill Sans MT" w:hAnsi="Gill Sans MT"/>
          <w:szCs w:val="24"/>
          <w:lang w:eastAsia="fr-FR"/>
        </w:rPr>
        <w:t xml:space="preserve"> </w:t>
      </w:r>
      <w:r w:rsidR="00933EB3" w:rsidRPr="00805BDE">
        <w:rPr>
          <w:rFonts w:ascii="Gill Sans MT" w:hAnsi="Gill Sans MT"/>
          <w:szCs w:val="24"/>
          <w:lang w:eastAsia="fr-FR"/>
        </w:rPr>
        <w:t xml:space="preserve">– </w:t>
      </w:r>
      <w:r w:rsidR="006707F4" w:rsidRPr="00805BDE">
        <w:rPr>
          <w:rFonts w:ascii="Gill Sans MT" w:hAnsi="Gill Sans MT"/>
          <w:szCs w:val="24"/>
          <w:lang w:eastAsia="fr-FR"/>
        </w:rPr>
        <w:t xml:space="preserve">Insuffisance </w:t>
      </w:r>
      <w:bookmarkEnd w:id="127"/>
      <w:bookmarkEnd w:id="128"/>
      <w:bookmarkEnd w:id="129"/>
      <w:bookmarkEnd w:id="130"/>
      <w:bookmarkEnd w:id="131"/>
      <w:bookmarkEnd w:id="132"/>
      <w:bookmarkEnd w:id="133"/>
      <w:bookmarkEnd w:id="134"/>
      <w:r w:rsidR="0083612A">
        <w:rPr>
          <w:rFonts w:ascii="Gill Sans MT" w:hAnsi="Gill Sans MT"/>
          <w:szCs w:val="24"/>
          <w:lang w:eastAsia="fr-FR"/>
        </w:rPr>
        <w:t>de chargement</w:t>
      </w:r>
      <w:bookmarkEnd w:id="135"/>
    </w:p>
    <w:p w14:paraId="5C4D1131" w14:textId="29D7524E" w:rsidR="006707F4" w:rsidRPr="0083612A" w:rsidRDefault="00706D15" w:rsidP="006707F4">
      <w:pPr>
        <w:jc w:val="both"/>
        <w:rPr>
          <w:rFonts w:ascii="Gill Sans MT" w:hAnsi="Gill Sans MT" w:cs="Arial"/>
        </w:rPr>
      </w:pPr>
      <w:r w:rsidRPr="0083612A">
        <w:rPr>
          <w:rFonts w:ascii="Gill Sans MT" w:hAnsi="Gill Sans MT" w:cs="Arial"/>
        </w:rPr>
        <w:t xml:space="preserve">Dans le cadre du </w:t>
      </w:r>
      <w:r w:rsidR="00BE58DD">
        <w:rPr>
          <w:rFonts w:ascii="Gill Sans MT" w:hAnsi="Gill Sans MT" w:cs="Arial"/>
        </w:rPr>
        <w:t>C</w:t>
      </w:r>
      <w:r w:rsidR="00BE58DD" w:rsidRPr="00A44403">
        <w:rPr>
          <w:rFonts w:ascii="Gill Sans MT" w:hAnsi="Gill Sans MT" w:cs="Arial"/>
        </w:rPr>
        <w:t>ontrat pour l’action et la performance</w:t>
      </w:r>
      <w:r w:rsidR="00820356">
        <w:rPr>
          <w:rFonts w:ascii="Gill Sans MT" w:hAnsi="Gill Sans MT" w:cs="Arial"/>
        </w:rPr>
        <w:t xml:space="preserve"> (CAP</w:t>
      </w:r>
      <w:r w:rsidR="00BE58DD" w:rsidRPr="00A44403">
        <w:rPr>
          <w:rFonts w:ascii="Gill Sans MT" w:hAnsi="Gill Sans MT" w:cs="Arial"/>
        </w:rPr>
        <w:t xml:space="preserve">) </w:t>
      </w:r>
      <w:r w:rsidRPr="0083612A">
        <w:rPr>
          <w:rFonts w:ascii="Gill Sans MT" w:hAnsi="Gill Sans MT" w:cs="Arial"/>
        </w:rPr>
        <w:t xml:space="preserve">conclu </w:t>
      </w:r>
      <w:r w:rsidR="008751CE" w:rsidRPr="0083612A">
        <w:rPr>
          <w:rFonts w:ascii="Gill Sans MT" w:hAnsi="Gill Sans MT" w:cs="Arial"/>
        </w:rPr>
        <w:t>entre Citeo et</w:t>
      </w:r>
      <w:r w:rsidRPr="0083612A">
        <w:rPr>
          <w:rFonts w:ascii="Gill Sans MT" w:hAnsi="Gill Sans MT" w:cs="Arial"/>
        </w:rPr>
        <w:t xml:space="preserve"> les </w:t>
      </w:r>
      <w:r w:rsidR="006707F4" w:rsidRPr="0083612A">
        <w:rPr>
          <w:rFonts w:ascii="Gill Sans MT" w:hAnsi="Gill Sans MT" w:cs="Arial"/>
        </w:rPr>
        <w:t>Collectivité</w:t>
      </w:r>
      <w:r w:rsidRPr="0083612A">
        <w:rPr>
          <w:rFonts w:ascii="Gill Sans MT" w:hAnsi="Gill Sans MT" w:cs="Arial"/>
        </w:rPr>
        <w:t>s, celles-ci s’engagent</w:t>
      </w:r>
      <w:r w:rsidR="008B21DE" w:rsidRPr="0083612A">
        <w:rPr>
          <w:rFonts w:ascii="Gill Sans MT" w:hAnsi="Gill Sans MT" w:cs="Arial"/>
        </w:rPr>
        <w:t xml:space="preserve"> </w:t>
      </w:r>
      <w:r w:rsidR="0083612A" w:rsidRPr="0083612A">
        <w:rPr>
          <w:rFonts w:ascii="Gill Sans MT" w:hAnsi="Gill Sans MT" w:cs="Arial"/>
        </w:rPr>
        <w:t xml:space="preserve">au respect des </w:t>
      </w:r>
      <w:r w:rsidR="001B18F1" w:rsidRPr="0083612A">
        <w:rPr>
          <w:rFonts w:ascii="Gill Sans MT" w:hAnsi="Gill Sans MT" w:cs="Arial"/>
        </w:rPr>
        <w:t xml:space="preserve">taux de chargement </w:t>
      </w:r>
      <w:r w:rsidR="0041652F">
        <w:rPr>
          <w:rFonts w:ascii="Gill Sans MT" w:hAnsi="Gill Sans MT" w:cs="Arial"/>
        </w:rPr>
        <w:t xml:space="preserve">des conteneurs </w:t>
      </w:r>
      <w:r w:rsidR="001B18F1" w:rsidRPr="0083612A">
        <w:rPr>
          <w:rFonts w:ascii="Gill Sans MT" w:hAnsi="Gill Sans MT" w:cs="Arial"/>
        </w:rPr>
        <w:t xml:space="preserve">définis </w:t>
      </w:r>
      <w:r w:rsidR="00B04958" w:rsidRPr="0083612A">
        <w:rPr>
          <w:rFonts w:ascii="Gill Sans MT" w:hAnsi="Gill Sans MT" w:cs="Arial"/>
        </w:rPr>
        <w:t>à l’</w:t>
      </w:r>
      <w:r w:rsidR="007708B6" w:rsidRPr="0083612A">
        <w:rPr>
          <w:rFonts w:ascii="Gill Sans MT" w:hAnsi="Gill Sans MT" w:cs="Arial"/>
        </w:rPr>
        <w:t>a</w:t>
      </w:r>
      <w:r w:rsidR="00B04958" w:rsidRPr="0083612A">
        <w:rPr>
          <w:rFonts w:ascii="Gill Sans MT" w:hAnsi="Gill Sans MT" w:cs="Arial"/>
        </w:rPr>
        <w:t>rticle 5</w:t>
      </w:r>
      <w:r w:rsidR="00FC7518">
        <w:rPr>
          <w:rFonts w:ascii="Gill Sans MT" w:hAnsi="Gill Sans MT" w:cs="Arial"/>
        </w:rPr>
        <w:t>.5 (C</w:t>
      </w:r>
      <w:r w:rsidR="00FC7518" w:rsidRPr="009D3682">
        <w:rPr>
          <w:rFonts w:ascii="Gill Sans MT" w:hAnsi="Gill Sans MT" w:cs="Arial"/>
          <w:i/>
        </w:rPr>
        <w:t>hargement</w:t>
      </w:r>
      <w:r w:rsidR="00FC7518">
        <w:rPr>
          <w:rFonts w:ascii="Gill Sans MT" w:hAnsi="Gill Sans MT" w:cs="Arial"/>
          <w:i/>
          <w:iCs/>
        </w:rPr>
        <w:t xml:space="preserve"> des </w:t>
      </w:r>
      <w:r w:rsidR="00C57541">
        <w:rPr>
          <w:rFonts w:ascii="Gill Sans MT" w:hAnsi="Gill Sans MT" w:cs="Arial"/>
          <w:i/>
          <w:iCs/>
        </w:rPr>
        <w:t>DEMPG</w:t>
      </w:r>
      <w:r w:rsidR="00FC7518">
        <w:rPr>
          <w:rFonts w:ascii="Gill Sans MT" w:hAnsi="Gill Sans MT" w:cs="Arial"/>
        </w:rPr>
        <w:t>)</w:t>
      </w:r>
      <w:r w:rsidR="006707F4" w:rsidRPr="0083612A">
        <w:rPr>
          <w:rFonts w:ascii="Gill Sans MT" w:hAnsi="Gill Sans MT" w:cs="Arial"/>
        </w:rPr>
        <w:t>.</w:t>
      </w:r>
    </w:p>
    <w:p w14:paraId="62174F9F" w14:textId="03DF8C4A" w:rsidR="099654DE" w:rsidRDefault="006A60ED" w:rsidP="00966A57">
      <w:pPr>
        <w:spacing w:after="0"/>
        <w:jc w:val="both"/>
        <w:rPr>
          <w:rFonts w:ascii="Gill Sans MT" w:hAnsi="Gill Sans MT" w:cs="Arial"/>
        </w:rPr>
      </w:pPr>
      <w:r w:rsidRPr="0083612A">
        <w:rPr>
          <w:rFonts w:ascii="Gill Sans MT" w:hAnsi="Gill Sans MT" w:cs="Arial"/>
        </w:rPr>
        <w:t xml:space="preserve">Si le Repreneur constate </w:t>
      </w:r>
      <w:r w:rsidR="00885219" w:rsidRPr="0083612A">
        <w:rPr>
          <w:rFonts w:ascii="Gill Sans MT" w:hAnsi="Gill Sans MT" w:cs="Arial"/>
        </w:rPr>
        <w:t>que le</w:t>
      </w:r>
      <w:r w:rsidR="00447ACE">
        <w:rPr>
          <w:rFonts w:ascii="Gill Sans MT" w:hAnsi="Gill Sans MT" w:cs="Arial"/>
        </w:rPr>
        <w:t>s</w:t>
      </w:r>
      <w:r w:rsidR="00885219" w:rsidRPr="0083612A">
        <w:rPr>
          <w:rFonts w:ascii="Gill Sans MT" w:hAnsi="Gill Sans MT" w:cs="Arial"/>
        </w:rPr>
        <w:t xml:space="preserve"> </w:t>
      </w:r>
      <w:r w:rsidR="006149C9" w:rsidRPr="0083612A">
        <w:rPr>
          <w:rFonts w:ascii="Gill Sans MT" w:hAnsi="Gill Sans MT" w:cs="Arial"/>
        </w:rPr>
        <w:t>taux de chargement des</w:t>
      </w:r>
      <w:r w:rsidR="006149C9" w:rsidRPr="0083612A" w:rsidDel="005C52C0">
        <w:rPr>
          <w:rFonts w:ascii="Gill Sans MT" w:hAnsi="Gill Sans MT" w:cs="Arial"/>
        </w:rPr>
        <w:t xml:space="preserve"> </w:t>
      </w:r>
      <w:r w:rsidR="005C52C0" w:rsidRPr="0083612A">
        <w:rPr>
          <w:rFonts w:ascii="Gill Sans MT" w:hAnsi="Gill Sans MT" w:cs="Arial"/>
        </w:rPr>
        <w:t>cont</w:t>
      </w:r>
      <w:r w:rsidR="005C52C0">
        <w:rPr>
          <w:rFonts w:ascii="Gill Sans MT" w:hAnsi="Gill Sans MT" w:cs="Arial"/>
        </w:rPr>
        <w:t>eneurs</w:t>
      </w:r>
      <w:r w:rsidR="005C52C0" w:rsidRPr="0083612A">
        <w:rPr>
          <w:rFonts w:ascii="Gill Sans MT" w:hAnsi="Gill Sans MT" w:cs="Arial"/>
        </w:rPr>
        <w:t xml:space="preserve"> </w:t>
      </w:r>
      <w:r w:rsidR="00447ACE">
        <w:rPr>
          <w:rFonts w:ascii="Gill Sans MT" w:hAnsi="Gill Sans MT" w:cs="Arial"/>
        </w:rPr>
        <w:t>ne sont</w:t>
      </w:r>
      <w:r w:rsidR="006149C9" w:rsidRPr="0083612A">
        <w:rPr>
          <w:rFonts w:ascii="Gill Sans MT" w:hAnsi="Gill Sans MT" w:cs="Arial"/>
        </w:rPr>
        <w:t xml:space="preserve"> pas conforme</w:t>
      </w:r>
      <w:r w:rsidR="00447ACE">
        <w:rPr>
          <w:rFonts w:ascii="Gill Sans MT" w:hAnsi="Gill Sans MT" w:cs="Arial"/>
        </w:rPr>
        <w:t>s</w:t>
      </w:r>
      <w:r w:rsidR="006149C9" w:rsidRPr="0083612A">
        <w:rPr>
          <w:rFonts w:ascii="Gill Sans MT" w:hAnsi="Gill Sans MT" w:cs="Arial"/>
        </w:rPr>
        <w:t xml:space="preserve"> aux taux mentionnés à l’article 5</w:t>
      </w:r>
      <w:r w:rsidR="00447ACE">
        <w:rPr>
          <w:rFonts w:ascii="Gill Sans MT" w:hAnsi="Gill Sans MT" w:cs="Arial"/>
        </w:rPr>
        <w:t>.5</w:t>
      </w:r>
      <w:r w:rsidR="005C52C0">
        <w:rPr>
          <w:rFonts w:ascii="Gill Sans MT" w:hAnsi="Gill Sans MT" w:cs="Arial"/>
        </w:rPr>
        <w:t xml:space="preserve"> (C</w:t>
      </w:r>
      <w:r w:rsidR="005C52C0" w:rsidRPr="00DD3BEA">
        <w:rPr>
          <w:rFonts w:ascii="Gill Sans MT" w:hAnsi="Gill Sans MT" w:cs="Arial"/>
          <w:i/>
          <w:iCs/>
        </w:rPr>
        <w:t>hargement</w:t>
      </w:r>
      <w:r w:rsidR="005C52C0">
        <w:rPr>
          <w:rFonts w:ascii="Gill Sans MT" w:hAnsi="Gill Sans MT" w:cs="Arial"/>
          <w:i/>
          <w:iCs/>
        </w:rPr>
        <w:t xml:space="preserve"> des </w:t>
      </w:r>
      <w:r w:rsidR="00C57541">
        <w:rPr>
          <w:rFonts w:ascii="Gill Sans MT" w:hAnsi="Gill Sans MT" w:cs="Arial"/>
          <w:i/>
          <w:iCs/>
        </w:rPr>
        <w:t>DEMPG</w:t>
      </w:r>
      <w:r w:rsidR="005C52C0">
        <w:rPr>
          <w:rFonts w:ascii="Gill Sans MT" w:hAnsi="Gill Sans MT" w:cs="Arial"/>
        </w:rPr>
        <w:t>)</w:t>
      </w:r>
      <w:r w:rsidR="007F3C38" w:rsidRPr="0083612A">
        <w:rPr>
          <w:rFonts w:ascii="Gill Sans MT" w:hAnsi="Gill Sans MT" w:cs="Arial"/>
        </w:rPr>
        <w:t xml:space="preserve">, </w:t>
      </w:r>
      <w:r w:rsidR="00CF110E" w:rsidRPr="0083612A">
        <w:rPr>
          <w:rFonts w:ascii="Gill Sans MT" w:hAnsi="Gill Sans MT" w:cs="Arial"/>
        </w:rPr>
        <w:t xml:space="preserve">Citeo versera </w:t>
      </w:r>
      <w:r w:rsidR="001F207E" w:rsidRPr="0083612A">
        <w:rPr>
          <w:rFonts w:ascii="Gill Sans MT" w:hAnsi="Gill Sans MT" w:cs="Arial"/>
        </w:rPr>
        <w:t xml:space="preserve">une indemnité </w:t>
      </w:r>
      <w:r w:rsidR="007F3C38" w:rsidRPr="0083612A">
        <w:rPr>
          <w:rFonts w:ascii="Gill Sans MT" w:hAnsi="Gill Sans MT" w:cs="Arial"/>
        </w:rPr>
        <w:t xml:space="preserve">de </w:t>
      </w:r>
      <w:r w:rsidR="00727560">
        <w:rPr>
          <w:rFonts w:ascii="Gill Sans MT" w:hAnsi="Gill Sans MT" w:cs="Arial"/>
        </w:rPr>
        <w:t>cinquante</w:t>
      </w:r>
      <w:r w:rsidR="00261C39" w:rsidRPr="0083612A">
        <w:rPr>
          <w:rFonts w:ascii="Gill Sans MT" w:hAnsi="Gill Sans MT" w:cs="Arial"/>
        </w:rPr>
        <w:t xml:space="preserve"> </w:t>
      </w:r>
      <w:r w:rsidR="00347FC0" w:rsidRPr="0083612A">
        <w:rPr>
          <w:rFonts w:ascii="Gill Sans MT" w:hAnsi="Gill Sans MT" w:cs="Arial"/>
        </w:rPr>
        <w:t>(</w:t>
      </w:r>
      <w:r w:rsidR="00727560">
        <w:rPr>
          <w:rFonts w:ascii="Gill Sans MT" w:hAnsi="Gill Sans MT" w:cs="Arial"/>
        </w:rPr>
        <w:t>5</w:t>
      </w:r>
      <w:r w:rsidR="00A733F4" w:rsidRPr="0083612A">
        <w:rPr>
          <w:rFonts w:ascii="Gill Sans MT" w:hAnsi="Gill Sans MT" w:cs="Arial"/>
        </w:rPr>
        <w:t>0</w:t>
      </w:r>
      <w:r w:rsidR="00347FC0" w:rsidRPr="0083612A">
        <w:rPr>
          <w:rFonts w:ascii="Gill Sans MT" w:hAnsi="Gill Sans MT" w:cs="Arial"/>
        </w:rPr>
        <w:t>) euros par tonne manquante</w:t>
      </w:r>
      <w:r w:rsidR="00DD62BD" w:rsidRPr="0083612A">
        <w:rPr>
          <w:rFonts w:ascii="Gill Sans MT" w:hAnsi="Gill Sans MT" w:cs="Arial"/>
        </w:rPr>
        <w:t xml:space="preserve">, le Repreneur s’engageant à communiquer tout justificatif utile à l’appui de sa </w:t>
      </w:r>
      <w:r w:rsidR="00410E65" w:rsidRPr="0083612A">
        <w:rPr>
          <w:rFonts w:ascii="Gill Sans MT" w:hAnsi="Gill Sans MT" w:cs="Arial"/>
        </w:rPr>
        <w:t>d</w:t>
      </w:r>
      <w:r w:rsidR="00DD62BD" w:rsidRPr="0083612A">
        <w:rPr>
          <w:rFonts w:ascii="Gill Sans MT" w:hAnsi="Gill Sans MT" w:cs="Arial"/>
        </w:rPr>
        <w:t>emande</w:t>
      </w:r>
      <w:r w:rsidR="001627A0" w:rsidRPr="0083612A">
        <w:rPr>
          <w:rFonts w:ascii="Gill Sans MT" w:hAnsi="Gill Sans MT" w:cs="Arial"/>
        </w:rPr>
        <w:t>.</w:t>
      </w:r>
    </w:p>
    <w:p w14:paraId="100B55AC" w14:textId="2B823938" w:rsidR="00270CB2" w:rsidRPr="00BA74B0" w:rsidRDefault="47F5D4FC" w:rsidP="00BA74B0">
      <w:pPr>
        <w:pStyle w:val="Articles"/>
        <w:rPr>
          <w:rFonts w:ascii="Gill Sans MT" w:hAnsi="Gill Sans MT"/>
          <w:lang w:eastAsia="fr-FR"/>
        </w:rPr>
      </w:pPr>
      <w:bookmarkStart w:id="136" w:name="_Toc205303543"/>
      <w:r w:rsidRPr="00BA74B0">
        <w:rPr>
          <w:rFonts w:ascii="Gill Sans MT" w:hAnsi="Gill Sans MT"/>
          <w:lang w:eastAsia="fr-FR"/>
        </w:rPr>
        <w:t xml:space="preserve">6.3 </w:t>
      </w:r>
      <w:r w:rsidR="00754E1B">
        <w:rPr>
          <w:rFonts w:ascii="Gill Sans MT" w:hAnsi="Gill Sans MT"/>
          <w:lang w:eastAsia="fr-FR"/>
        </w:rPr>
        <w:t>–</w:t>
      </w:r>
      <w:r w:rsidRPr="00BA74B0">
        <w:rPr>
          <w:rFonts w:ascii="Gill Sans MT" w:hAnsi="Gill Sans MT"/>
          <w:lang w:eastAsia="fr-FR"/>
        </w:rPr>
        <w:t xml:space="preserve"> </w:t>
      </w:r>
      <w:r w:rsidR="4E9AD1DD" w:rsidRPr="091A2850">
        <w:rPr>
          <w:rFonts w:ascii="Gill Sans MT" w:hAnsi="Gill Sans MT"/>
          <w:lang w:eastAsia="fr-FR"/>
        </w:rPr>
        <w:t xml:space="preserve">Communication et facturation en cas </w:t>
      </w:r>
      <w:r w:rsidRPr="00BA74B0">
        <w:rPr>
          <w:rFonts w:ascii="Gill Sans MT" w:hAnsi="Gill Sans MT"/>
          <w:lang w:eastAsia="fr-FR"/>
        </w:rPr>
        <w:t>de non-conformité</w:t>
      </w:r>
      <w:bookmarkEnd w:id="136"/>
    </w:p>
    <w:p w14:paraId="07AD16C1" w14:textId="787167DB" w:rsidR="00E770CF" w:rsidRDefault="47F5D4FC" w:rsidP="10562392">
      <w:pPr>
        <w:spacing w:after="0"/>
        <w:jc w:val="both"/>
        <w:rPr>
          <w:rFonts w:ascii="Gill Sans MT" w:hAnsi="Gill Sans MT" w:cs="Arial"/>
        </w:rPr>
      </w:pPr>
      <w:r w:rsidRPr="30725E44">
        <w:rPr>
          <w:rFonts w:ascii="Gill Sans MT" w:hAnsi="Gill Sans MT" w:cs="Arial"/>
        </w:rPr>
        <w:t>En cas de non</w:t>
      </w:r>
      <w:r w:rsidRPr="5C612EC3">
        <w:rPr>
          <w:rFonts w:ascii="Gill Sans MT" w:hAnsi="Gill Sans MT" w:cs="Arial"/>
        </w:rPr>
        <w:t>-conformité</w:t>
      </w:r>
      <w:r w:rsidRPr="7604A7CF">
        <w:rPr>
          <w:rFonts w:ascii="Gill Sans MT" w:hAnsi="Gill Sans MT" w:cs="Arial"/>
        </w:rPr>
        <w:t xml:space="preserve">, le Repreneur notifie </w:t>
      </w:r>
      <w:r w:rsidR="018708CB" w:rsidRPr="19EE5AB7">
        <w:rPr>
          <w:rFonts w:ascii="Gill Sans MT" w:hAnsi="Gill Sans MT" w:cs="Arial"/>
        </w:rPr>
        <w:t xml:space="preserve">par courriel </w:t>
      </w:r>
      <w:r w:rsidRPr="3631402D">
        <w:rPr>
          <w:rFonts w:ascii="Gill Sans MT" w:hAnsi="Gill Sans MT" w:cs="Arial"/>
        </w:rPr>
        <w:t>C</w:t>
      </w:r>
      <w:r w:rsidR="452EC9B2" w:rsidRPr="3631402D">
        <w:rPr>
          <w:rFonts w:ascii="Gill Sans MT" w:hAnsi="Gill Sans MT" w:cs="Arial"/>
        </w:rPr>
        <w:t xml:space="preserve">iteo et la Collectivité </w:t>
      </w:r>
      <w:r w:rsidR="452EC9B2" w:rsidRPr="49A28219">
        <w:rPr>
          <w:rFonts w:ascii="Gill Sans MT" w:hAnsi="Gill Sans MT" w:cs="Arial"/>
        </w:rPr>
        <w:t>de</w:t>
      </w:r>
      <w:r w:rsidRPr="7604A7CF">
        <w:rPr>
          <w:rFonts w:ascii="Gill Sans MT" w:hAnsi="Gill Sans MT" w:cs="Arial"/>
        </w:rPr>
        <w:t xml:space="preserve"> </w:t>
      </w:r>
      <w:r w:rsidR="452EC9B2" w:rsidRPr="334F07E3">
        <w:rPr>
          <w:rFonts w:ascii="Gill Sans MT" w:hAnsi="Gill Sans MT" w:cs="Arial"/>
        </w:rPr>
        <w:t xml:space="preserve">la non-conformité </w:t>
      </w:r>
      <w:r w:rsidR="55F4B924" w:rsidRPr="49A28219">
        <w:rPr>
          <w:rFonts w:ascii="Gill Sans MT" w:hAnsi="Gill Sans MT" w:cs="Arial"/>
        </w:rPr>
        <w:t>sous dix (10) jours ouvrés</w:t>
      </w:r>
      <w:r w:rsidR="12257D3A" w:rsidRPr="3891DE48">
        <w:rPr>
          <w:rFonts w:ascii="Gill Sans MT" w:hAnsi="Gill Sans MT" w:cs="Arial"/>
        </w:rPr>
        <w:t xml:space="preserve"> </w:t>
      </w:r>
      <w:r w:rsidR="12257D3A" w:rsidRPr="31886FA7">
        <w:rPr>
          <w:rFonts w:ascii="Gill Sans MT" w:hAnsi="Gill Sans MT" w:cs="Arial"/>
        </w:rPr>
        <w:t>à compter de</w:t>
      </w:r>
      <w:r w:rsidR="12257D3A" w:rsidRPr="5525D591">
        <w:rPr>
          <w:rFonts w:ascii="Gill Sans MT" w:hAnsi="Gill Sans MT" w:cs="Arial"/>
        </w:rPr>
        <w:t xml:space="preserve"> </w:t>
      </w:r>
      <w:r w:rsidR="00FF5FDD">
        <w:rPr>
          <w:rFonts w:ascii="Gill Sans MT" w:hAnsi="Gill Sans MT" w:cs="Arial"/>
        </w:rPr>
        <w:t xml:space="preserve">la </w:t>
      </w:r>
      <w:r w:rsidR="0AB92A77" w:rsidRPr="5C3D8A25">
        <w:rPr>
          <w:rFonts w:ascii="Gill Sans MT" w:hAnsi="Gill Sans MT" w:cs="Arial"/>
        </w:rPr>
        <w:t xml:space="preserve">réception </w:t>
      </w:r>
      <w:r w:rsidR="00FF5FDD">
        <w:rPr>
          <w:rFonts w:ascii="Gill Sans MT" w:hAnsi="Gill Sans MT" w:cs="Arial"/>
        </w:rPr>
        <w:t xml:space="preserve">des matières reprises </w:t>
      </w:r>
      <w:r w:rsidR="0AB92A77" w:rsidRPr="5C3D8A25">
        <w:rPr>
          <w:rFonts w:ascii="Gill Sans MT" w:hAnsi="Gill Sans MT" w:cs="Arial"/>
        </w:rPr>
        <w:t xml:space="preserve">par </w:t>
      </w:r>
      <w:r w:rsidR="0AB92A77" w:rsidRPr="74CF20AE">
        <w:rPr>
          <w:rFonts w:ascii="Gill Sans MT" w:hAnsi="Gill Sans MT" w:cs="Arial"/>
        </w:rPr>
        <w:t>l</w:t>
      </w:r>
      <w:r w:rsidR="6BE67EDB" w:rsidRPr="74CF20AE">
        <w:rPr>
          <w:rFonts w:ascii="Gill Sans MT" w:hAnsi="Gill Sans MT" w:cs="Arial"/>
        </w:rPr>
        <w:t xml:space="preserve">a personne </w:t>
      </w:r>
      <w:r w:rsidR="6BE67EDB" w:rsidRPr="67589C1F">
        <w:rPr>
          <w:rFonts w:ascii="Gill Sans MT" w:hAnsi="Gill Sans MT" w:cs="Arial"/>
        </w:rPr>
        <w:t xml:space="preserve">morale </w:t>
      </w:r>
      <w:r w:rsidR="6BE67EDB" w:rsidRPr="74CF20AE">
        <w:rPr>
          <w:rFonts w:ascii="Gill Sans MT" w:hAnsi="Gill Sans MT" w:cs="Arial"/>
        </w:rPr>
        <w:t>relevant la non-</w:t>
      </w:r>
      <w:r w:rsidR="6BE67EDB" w:rsidRPr="57C3E135">
        <w:rPr>
          <w:rFonts w:ascii="Gill Sans MT" w:hAnsi="Gill Sans MT" w:cs="Arial"/>
        </w:rPr>
        <w:t>conformité</w:t>
      </w:r>
      <w:r w:rsidR="452EC9B2" w:rsidRPr="57C3E135">
        <w:rPr>
          <w:rFonts w:ascii="Gill Sans MT" w:hAnsi="Gill Sans MT" w:cs="Arial"/>
        </w:rPr>
        <w:t>.</w:t>
      </w:r>
      <w:r w:rsidR="452EC9B2" w:rsidRPr="334F07E3">
        <w:rPr>
          <w:rFonts w:ascii="Gill Sans MT" w:hAnsi="Gill Sans MT" w:cs="Arial"/>
        </w:rPr>
        <w:t xml:space="preserve"> </w:t>
      </w:r>
      <w:r w:rsidR="3B076019" w:rsidRPr="7214ECBD">
        <w:rPr>
          <w:rFonts w:ascii="Gill Sans MT" w:hAnsi="Gill Sans MT" w:cs="Arial"/>
        </w:rPr>
        <w:t xml:space="preserve">La notification est accompagnée de </w:t>
      </w:r>
      <w:r w:rsidR="3B076019" w:rsidRPr="408FD81C">
        <w:rPr>
          <w:rFonts w:ascii="Gill Sans MT" w:hAnsi="Gill Sans MT" w:cs="Arial"/>
        </w:rPr>
        <w:t>tou</w:t>
      </w:r>
      <w:r w:rsidR="4C069DB1" w:rsidRPr="408FD81C">
        <w:rPr>
          <w:rFonts w:ascii="Gill Sans MT" w:hAnsi="Gill Sans MT" w:cs="Arial"/>
        </w:rPr>
        <w:t>t</w:t>
      </w:r>
      <w:r w:rsidR="3B076019" w:rsidRPr="7214ECBD">
        <w:rPr>
          <w:rFonts w:ascii="Gill Sans MT" w:hAnsi="Gill Sans MT" w:cs="Arial"/>
        </w:rPr>
        <w:t xml:space="preserve"> </w:t>
      </w:r>
      <w:r w:rsidR="3B076019" w:rsidRPr="11074C7B">
        <w:rPr>
          <w:rFonts w:ascii="Gill Sans MT" w:hAnsi="Gill Sans MT" w:cs="Arial"/>
        </w:rPr>
        <w:t xml:space="preserve">document permettant d’établir </w:t>
      </w:r>
      <w:r w:rsidR="3B076019" w:rsidRPr="31EEAD54">
        <w:rPr>
          <w:rFonts w:ascii="Gill Sans MT" w:hAnsi="Gill Sans MT" w:cs="Arial"/>
        </w:rPr>
        <w:t>que la non-conformité est avérée (photos, bon de livraison</w:t>
      </w:r>
      <w:r w:rsidR="004B3D2D">
        <w:rPr>
          <w:rFonts w:ascii="Gill Sans MT" w:hAnsi="Gill Sans MT" w:cs="Arial"/>
        </w:rPr>
        <w:t>, etc.</w:t>
      </w:r>
      <w:r w:rsidR="766EEAE1" w:rsidRPr="391DC3DD">
        <w:rPr>
          <w:rFonts w:ascii="Gill Sans MT" w:hAnsi="Gill Sans MT" w:cs="Arial"/>
        </w:rPr>
        <w:t xml:space="preserve">), ainsi que d’une explication de </w:t>
      </w:r>
      <w:r w:rsidR="766EEAE1" w:rsidRPr="34318F04">
        <w:rPr>
          <w:rFonts w:ascii="Gill Sans MT" w:hAnsi="Gill Sans MT" w:cs="Arial"/>
        </w:rPr>
        <w:t>l’application de la décote.</w:t>
      </w:r>
    </w:p>
    <w:p w14:paraId="390C679A" w14:textId="77777777" w:rsidR="00270CB2" w:rsidRDefault="00270CB2" w:rsidP="00966A57">
      <w:pPr>
        <w:spacing w:after="0"/>
        <w:jc w:val="both"/>
        <w:rPr>
          <w:rFonts w:ascii="Gill Sans MT" w:hAnsi="Gill Sans MT" w:cs="Arial"/>
        </w:rPr>
      </w:pPr>
    </w:p>
    <w:p w14:paraId="64AFE0CE" w14:textId="67E0272C" w:rsidR="0C26B8BB" w:rsidRDefault="766EEAE1" w:rsidP="2516516A">
      <w:pPr>
        <w:spacing w:after="0"/>
        <w:jc w:val="both"/>
        <w:rPr>
          <w:rFonts w:ascii="Gill Sans MT" w:hAnsi="Gill Sans MT" w:cs="Arial"/>
        </w:rPr>
      </w:pPr>
      <w:r w:rsidRPr="71C3B2C2">
        <w:rPr>
          <w:rFonts w:ascii="Gill Sans MT" w:hAnsi="Gill Sans MT" w:cs="Arial"/>
        </w:rPr>
        <w:t>L</w:t>
      </w:r>
      <w:r w:rsidR="78943B23" w:rsidRPr="71C3B2C2">
        <w:rPr>
          <w:rFonts w:ascii="Gill Sans MT" w:hAnsi="Gill Sans MT" w:cs="Arial"/>
        </w:rPr>
        <w:t xml:space="preserve">a </w:t>
      </w:r>
      <w:r w:rsidR="78943B23" w:rsidRPr="37A3DC4A">
        <w:rPr>
          <w:rFonts w:ascii="Gill Sans MT" w:hAnsi="Gill Sans MT" w:cs="Arial"/>
        </w:rPr>
        <w:t>Collect</w:t>
      </w:r>
      <w:r w:rsidR="023D3113" w:rsidRPr="37A3DC4A">
        <w:rPr>
          <w:rFonts w:ascii="Gill Sans MT" w:hAnsi="Gill Sans MT" w:cs="Arial"/>
        </w:rPr>
        <w:t>ivité</w:t>
      </w:r>
      <w:r w:rsidR="78943B23" w:rsidRPr="71C3B2C2">
        <w:rPr>
          <w:rFonts w:ascii="Gill Sans MT" w:hAnsi="Gill Sans MT" w:cs="Arial"/>
        </w:rPr>
        <w:t xml:space="preserve"> se rapproche de ses</w:t>
      </w:r>
      <w:r w:rsidRPr="71C3B2C2">
        <w:rPr>
          <w:rFonts w:ascii="Gill Sans MT" w:hAnsi="Gill Sans MT" w:cs="Arial"/>
        </w:rPr>
        <w:t xml:space="preserve"> opérateur</w:t>
      </w:r>
      <w:r w:rsidR="03DB8057" w:rsidRPr="71C3B2C2">
        <w:rPr>
          <w:rFonts w:ascii="Gill Sans MT" w:hAnsi="Gill Sans MT" w:cs="Arial"/>
        </w:rPr>
        <w:t>s</w:t>
      </w:r>
      <w:r w:rsidRPr="550B0F05">
        <w:rPr>
          <w:rFonts w:ascii="Gill Sans MT" w:hAnsi="Gill Sans MT" w:cs="Arial"/>
        </w:rPr>
        <w:t xml:space="preserve"> pour </w:t>
      </w:r>
      <w:r w:rsidR="33747D81" w:rsidRPr="3CBFD12C">
        <w:rPr>
          <w:rFonts w:ascii="Gill Sans MT" w:hAnsi="Gill Sans MT" w:cs="Arial"/>
        </w:rPr>
        <w:t>identifier</w:t>
      </w:r>
      <w:r w:rsidR="33747D81" w:rsidRPr="50BB32CC">
        <w:rPr>
          <w:rFonts w:ascii="Gill Sans MT" w:hAnsi="Gill Sans MT" w:cs="Arial"/>
        </w:rPr>
        <w:t xml:space="preserve"> la cause</w:t>
      </w:r>
      <w:r w:rsidRPr="2858D40F">
        <w:rPr>
          <w:rFonts w:ascii="Gill Sans MT" w:hAnsi="Gill Sans MT" w:cs="Arial"/>
        </w:rPr>
        <w:t xml:space="preserve"> de la non-</w:t>
      </w:r>
      <w:r w:rsidR="33747D81" w:rsidRPr="50BB32CC">
        <w:rPr>
          <w:rFonts w:ascii="Gill Sans MT" w:hAnsi="Gill Sans MT" w:cs="Arial"/>
        </w:rPr>
        <w:t>conformité et proposer</w:t>
      </w:r>
      <w:r w:rsidRPr="2858D40F">
        <w:rPr>
          <w:rFonts w:ascii="Gill Sans MT" w:hAnsi="Gill Sans MT" w:cs="Arial"/>
        </w:rPr>
        <w:t xml:space="preserve"> </w:t>
      </w:r>
      <w:r w:rsidRPr="71C3B2C2">
        <w:rPr>
          <w:rFonts w:ascii="Gill Sans MT" w:hAnsi="Gill Sans MT" w:cs="Arial"/>
        </w:rPr>
        <w:t xml:space="preserve">des mesures </w:t>
      </w:r>
      <w:r w:rsidR="33747D81" w:rsidRPr="3CBFD12C">
        <w:rPr>
          <w:rFonts w:ascii="Gill Sans MT" w:hAnsi="Gill Sans MT" w:cs="Arial"/>
        </w:rPr>
        <w:t xml:space="preserve">correctives. </w:t>
      </w:r>
      <w:r w:rsidR="0C26B8BB" w:rsidRPr="3C9D8D54">
        <w:rPr>
          <w:rFonts w:ascii="Gill Sans MT" w:hAnsi="Gill Sans MT" w:cs="Arial"/>
        </w:rPr>
        <w:t>En</w:t>
      </w:r>
      <w:r w:rsidR="0C26B8BB" w:rsidRPr="2516516A">
        <w:rPr>
          <w:rFonts w:ascii="Gill Sans MT" w:hAnsi="Gill Sans MT" w:cs="Arial"/>
        </w:rPr>
        <w:t xml:space="preserve"> cas de non-conformité significative et/ou récurrente, les Parties conviennent d'échanger ensemble</w:t>
      </w:r>
      <w:r w:rsidR="0C26B8BB" w:rsidRPr="3C9D8D54">
        <w:rPr>
          <w:rFonts w:ascii="Gill Sans MT" w:hAnsi="Gill Sans MT" w:cs="Arial"/>
        </w:rPr>
        <w:t xml:space="preserve"> sur ces mêmes </w:t>
      </w:r>
      <w:r w:rsidR="0C26B8BB" w:rsidRPr="695FA25B">
        <w:rPr>
          <w:rFonts w:ascii="Gill Sans MT" w:hAnsi="Gill Sans MT" w:cs="Arial"/>
        </w:rPr>
        <w:t>éléments</w:t>
      </w:r>
      <w:r w:rsidR="0C26B8BB" w:rsidRPr="3C9D8D54">
        <w:rPr>
          <w:rFonts w:ascii="Gill Sans MT" w:hAnsi="Gill Sans MT" w:cs="Arial"/>
        </w:rPr>
        <w:t>.</w:t>
      </w:r>
    </w:p>
    <w:p w14:paraId="63ADE04E" w14:textId="3F1BB4D0" w:rsidR="126D03DF" w:rsidRDefault="126D03DF" w:rsidP="126D03DF">
      <w:pPr>
        <w:spacing w:after="0"/>
        <w:jc w:val="both"/>
        <w:rPr>
          <w:rFonts w:ascii="Gill Sans MT" w:hAnsi="Gill Sans MT" w:cs="Arial"/>
        </w:rPr>
      </w:pPr>
    </w:p>
    <w:p w14:paraId="3C1A2985" w14:textId="2827A5BE" w:rsidR="1BA87D79" w:rsidRDefault="010FAA3F" w:rsidP="1BA87D79">
      <w:pPr>
        <w:spacing w:after="0"/>
        <w:jc w:val="both"/>
        <w:rPr>
          <w:rFonts w:ascii="Gill Sans MT" w:hAnsi="Gill Sans MT" w:cs="Arial"/>
        </w:rPr>
      </w:pPr>
      <w:r w:rsidRPr="172E3D11">
        <w:rPr>
          <w:rFonts w:ascii="Gill Sans MT" w:hAnsi="Gill Sans MT" w:cs="Arial"/>
        </w:rPr>
        <w:t xml:space="preserve">Le Repreneur </w:t>
      </w:r>
      <w:r w:rsidR="76E7874F" w:rsidRPr="384D7E4A">
        <w:rPr>
          <w:rFonts w:ascii="Gill Sans MT" w:hAnsi="Gill Sans MT" w:cs="Arial"/>
        </w:rPr>
        <w:t>adresse</w:t>
      </w:r>
      <w:r w:rsidRPr="172E3D11">
        <w:rPr>
          <w:rFonts w:ascii="Gill Sans MT" w:hAnsi="Gill Sans MT" w:cs="Arial"/>
        </w:rPr>
        <w:t xml:space="preserve"> </w:t>
      </w:r>
      <w:r w:rsidR="49D73D9C" w:rsidRPr="539320AB">
        <w:rPr>
          <w:rFonts w:ascii="Gill Sans MT" w:hAnsi="Gill Sans MT" w:cs="Arial"/>
        </w:rPr>
        <w:t xml:space="preserve">à la Collectivité </w:t>
      </w:r>
      <w:r w:rsidRPr="539320AB">
        <w:rPr>
          <w:rFonts w:ascii="Gill Sans MT" w:hAnsi="Gill Sans MT" w:cs="Arial"/>
        </w:rPr>
        <w:t>la</w:t>
      </w:r>
      <w:r w:rsidRPr="172E3D11">
        <w:rPr>
          <w:rFonts w:ascii="Gill Sans MT" w:hAnsi="Gill Sans MT" w:cs="Arial"/>
        </w:rPr>
        <w:t xml:space="preserve"> facture correspondant aux sommes à la charge de Citeo en application </w:t>
      </w:r>
      <w:r w:rsidRPr="539320AB">
        <w:rPr>
          <w:rFonts w:ascii="Gill Sans MT" w:hAnsi="Gill Sans MT" w:cs="Arial"/>
        </w:rPr>
        <w:t>d</w:t>
      </w:r>
      <w:r w:rsidR="2CC71C75" w:rsidRPr="539320AB">
        <w:rPr>
          <w:rFonts w:ascii="Gill Sans MT" w:hAnsi="Gill Sans MT" w:cs="Arial"/>
        </w:rPr>
        <w:t>e</w:t>
      </w:r>
      <w:r w:rsidRPr="539320AB">
        <w:rPr>
          <w:rFonts w:ascii="Gill Sans MT" w:hAnsi="Gill Sans MT" w:cs="Arial"/>
        </w:rPr>
        <w:t xml:space="preserve"> </w:t>
      </w:r>
      <w:r w:rsidR="47946474" w:rsidRPr="539320AB">
        <w:rPr>
          <w:rFonts w:ascii="Gill Sans MT" w:hAnsi="Gill Sans MT" w:cs="Arial"/>
        </w:rPr>
        <w:t>l’</w:t>
      </w:r>
      <w:r w:rsidRPr="539320AB">
        <w:rPr>
          <w:rFonts w:ascii="Gill Sans MT" w:hAnsi="Gill Sans MT" w:cs="Arial"/>
        </w:rPr>
        <w:t>article</w:t>
      </w:r>
      <w:r w:rsidR="0611A4FD" w:rsidRPr="59B7DC95">
        <w:rPr>
          <w:rFonts w:ascii="Gill Sans MT" w:hAnsi="Gill Sans MT" w:cs="Arial"/>
        </w:rPr>
        <w:t xml:space="preserve"> 6</w:t>
      </w:r>
      <w:r w:rsidRPr="172E3D11">
        <w:rPr>
          <w:rFonts w:ascii="Gill Sans MT" w:hAnsi="Gill Sans MT" w:cs="Arial"/>
        </w:rPr>
        <w:t>, du fait de la non-conformité.</w:t>
      </w:r>
      <w:r w:rsidR="59B57EB5" w:rsidRPr="5474789B">
        <w:rPr>
          <w:rFonts w:ascii="Gill Sans MT" w:hAnsi="Gill Sans MT" w:cs="Arial"/>
        </w:rPr>
        <w:t xml:space="preserve"> </w:t>
      </w:r>
      <w:r w:rsidR="59B57EB5" w:rsidRPr="2B7C44A2">
        <w:rPr>
          <w:rFonts w:ascii="Gill Sans MT" w:hAnsi="Gill Sans MT" w:cs="Arial"/>
        </w:rPr>
        <w:t xml:space="preserve">La Collectivité peut indiquer au </w:t>
      </w:r>
      <w:r w:rsidR="0A661FDF" w:rsidRPr="0796A7C6">
        <w:rPr>
          <w:rFonts w:ascii="Gill Sans MT" w:hAnsi="Gill Sans MT" w:cs="Arial"/>
        </w:rPr>
        <w:t>R</w:t>
      </w:r>
      <w:r w:rsidR="59B57EB5" w:rsidRPr="0796A7C6">
        <w:rPr>
          <w:rFonts w:ascii="Gill Sans MT" w:hAnsi="Gill Sans MT" w:cs="Arial"/>
        </w:rPr>
        <w:t>epreneur</w:t>
      </w:r>
      <w:r w:rsidR="59B57EB5" w:rsidRPr="502E1DC0">
        <w:rPr>
          <w:rFonts w:ascii="Gill Sans MT" w:hAnsi="Gill Sans MT" w:cs="Arial"/>
        </w:rPr>
        <w:t xml:space="preserve"> d’adresser la </w:t>
      </w:r>
      <w:r w:rsidR="59B57EB5" w:rsidRPr="6706C077">
        <w:rPr>
          <w:rFonts w:ascii="Gill Sans MT" w:hAnsi="Gill Sans MT" w:cs="Arial"/>
        </w:rPr>
        <w:t xml:space="preserve">facture à tout autre </w:t>
      </w:r>
      <w:r w:rsidR="372AC597" w:rsidRPr="0796A7C6">
        <w:rPr>
          <w:rFonts w:ascii="Gill Sans MT" w:hAnsi="Gill Sans MT" w:cs="Arial"/>
        </w:rPr>
        <w:t>destinataire</w:t>
      </w:r>
      <w:r w:rsidR="59B57EB5" w:rsidRPr="6706C077">
        <w:rPr>
          <w:rFonts w:ascii="Gill Sans MT" w:hAnsi="Gill Sans MT" w:cs="Arial"/>
        </w:rPr>
        <w:t xml:space="preserve"> (</w:t>
      </w:r>
      <w:r w:rsidR="0DA6AA46" w:rsidRPr="2B7BAD2A">
        <w:rPr>
          <w:rFonts w:ascii="Gill Sans MT" w:hAnsi="Gill Sans MT" w:cs="Arial"/>
        </w:rPr>
        <w:t>ex</w:t>
      </w:r>
      <w:r w:rsidR="003C4F93">
        <w:rPr>
          <w:rFonts w:ascii="Gill Sans MT" w:hAnsi="Gill Sans MT" w:cs="Arial"/>
        </w:rPr>
        <w:t xml:space="preserve">. </w:t>
      </w:r>
      <w:r w:rsidR="0DA6AA46" w:rsidRPr="2B7BAD2A">
        <w:rPr>
          <w:rFonts w:ascii="Gill Sans MT" w:hAnsi="Gill Sans MT" w:cs="Arial"/>
        </w:rPr>
        <w:t xml:space="preserve">: </w:t>
      </w:r>
      <w:r w:rsidR="59B57EB5" w:rsidRPr="6706C077">
        <w:rPr>
          <w:rFonts w:ascii="Gill Sans MT" w:hAnsi="Gill Sans MT" w:cs="Arial"/>
        </w:rPr>
        <w:t xml:space="preserve">syndicat de </w:t>
      </w:r>
      <w:r w:rsidR="59B57EB5" w:rsidRPr="37B0C896">
        <w:rPr>
          <w:rFonts w:ascii="Gill Sans MT" w:hAnsi="Gill Sans MT" w:cs="Arial"/>
        </w:rPr>
        <w:t>collecte/traitement</w:t>
      </w:r>
      <w:r w:rsidR="670628FF" w:rsidRPr="7FDABD3E">
        <w:rPr>
          <w:rFonts w:ascii="Gill Sans MT" w:hAnsi="Gill Sans MT" w:cs="Arial"/>
        </w:rPr>
        <w:t>, opérateurs</w:t>
      </w:r>
      <w:r w:rsidR="558A4DD1" w:rsidRPr="7FDABD3E">
        <w:rPr>
          <w:rFonts w:ascii="Gill Sans MT" w:hAnsi="Gill Sans MT" w:cs="Arial"/>
        </w:rPr>
        <w:t>).</w:t>
      </w:r>
    </w:p>
    <w:p w14:paraId="5078E0E1" w14:textId="27A86119" w:rsidR="0236947B" w:rsidRDefault="0236947B" w:rsidP="0236947B">
      <w:pPr>
        <w:spacing w:after="0"/>
        <w:jc w:val="both"/>
        <w:rPr>
          <w:rFonts w:ascii="Gill Sans MT" w:hAnsi="Gill Sans MT" w:cs="Arial"/>
        </w:rPr>
      </w:pPr>
    </w:p>
    <w:p w14:paraId="66CF6218" w14:textId="5069B2D7" w:rsidR="00270CB2" w:rsidRDefault="565F7FB7" w:rsidP="00966A57">
      <w:pPr>
        <w:spacing w:after="0"/>
        <w:jc w:val="both"/>
        <w:rPr>
          <w:rFonts w:ascii="Gill Sans MT" w:hAnsi="Gill Sans MT" w:cs="Arial"/>
        </w:rPr>
      </w:pPr>
      <w:r w:rsidRPr="37A3DC4A">
        <w:rPr>
          <w:rFonts w:ascii="Gill Sans MT" w:hAnsi="Gill Sans MT" w:cs="Arial"/>
        </w:rPr>
        <w:t>Les mesures du présent article prévues en cas de non-conformité sont stipulées à titre exhaustif. En conséquence, les Parties excluent la résiliation pour manquement dans ce cas.</w:t>
      </w:r>
    </w:p>
    <w:p w14:paraId="6E7C7872" w14:textId="28DA4A3A" w:rsidR="00F977D4" w:rsidRPr="00805BDE" w:rsidRDefault="00F977D4" w:rsidP="00805BDE">
      <w:pPr>
        <w:pStyle w:val="Articles"/>
        <w:rPr>
          <w:lang w:eastAsia="fr-FR"/>
        </w:rPr>
      </w:pPr>
      <w:bookmarkStart w:id="137" w:name="_Toc182817446"/>
      <w:bookmarkStart w:id="138" w:name="_Toc475240526"/>
      <w:bookmarkStart w:id="139" w:name="_Toc1537888999"/>
      <w:bookmarkStart w:id="140" w:name="_Toc1985348324"/>
      <w:bookmarkStart w:id="141" w:name="_Toc1775968749"/>
      <w:bookmarkStart w:id="142" w:name="_Toc381606942"/>
      <w:bookmarkStart w:id="143" w:name="_Toc697666905"/>
      <w:bookmarkStart w:id="144" w:name="_Toc205303544"/>
      <w:r w:rsidRPr="00805BDE">
        <w:rPr>
          <w:rFonts w:ascii="Gill Sans MT" w:hAnsi="Gill Sans MT"/>
        </w:rPr>
        <w:t xml:space="preserve">ARTICLE </w:t>
      </w:r>
      <w:r w:rsidR="0056134C">
        <w:rPr>
          <w:rFonts w:ascii="Gill Sans MT" w:hAnsi="Gill Sans MT"/>
          <w:bCs/>
        </w:rPr>
        <w:t>7</w:t>
      </w:r>
      <w:r w:rsidRPr="00805BDE">
        <w:rPr>
          <w:rFonts w:ascii="Gill Sans MT" w:hAnsi="Gill Sans MT"/>
        </w:rPr>
        <w:t xml:space="preserve"> – </w:t>
      </w:r>
      <w:r w:rsidR="0052066F">
        <w:rPr>
          <w:rFonts w:ascii="Gill Sans MT" w:hAnsi="Gill Sans MT"/>
        </w:rPr>
        <w:t>RISQUES</w:t>
      </w:r>
      <w:r w:rsidR="00306CC7">
        <w:rPr>
          <w:rFonts w:ascii="Gill Sans MT" w:hAnsi="Gill Sans MT"/>
        </w:rPr>
        <w:t>, RESPONSABILITE</w:t>
      </w:r>
      <w:r w:rsidR="00B34355" w:rsidRPr="00805BDE">
        <w:rPr>
          <w:rFonts w:ascii="Gill Sans MT" w:hAnsi="Gill Sans MT"/>
        </w:rPr>
        <w:t xml:space="preserve"> ET</w:t>
      </w:r>
      <w:r w:rsidR="00102186" w:rsidRPr="00805BDE">
        <w:rPr>
          <w:rFonts w:ascii="Gill Sans MT" w:hAnsi="Gill Sans MT"/>
        </w:rPr>
        <w:t xml:space="preserve"> ASSURANCES</w:t>
      </w:r>
      <w:bookmarkEnd w:id="137"/>
      <w:bookmarkEnd w:id="138"/>
      <w:bookmarkEnd w:id="139"/>
      <w:bookmarkEnd w:id="140"/>
      <w:bookmarkEnd w:id="141"/>
      <w:bookmarkEnd w:id="142"/>
      <w:bookmarkEnd w:id="143"/>
      <w:bookmarkEnd w:id="144"/>
    </w:p>
    <w:p w14:paraId="6EAF6D34" w14:textId="120CEBCB" w:rsidR="00306CC7" w:rsidRPr="00533F1E" w:rsidRDefault="0056134C" w:rsidP="00306CC7">
      <w:pPr>
        <w:pStyle w:val="Articles"/>
        <w:rPr>
          <w:rFonts w:ascii="Gill Sans MT" w:hAnsi="Gill Sans MT"/>
          <w:szCs w:val="24"/>
          <w:lang w:eastAsia="fr-FR"/>
        </w:rPr>
      </w:pPr>
      <w:bookmarkStart w:id="145" w:name="_Toc205303545"/>
      <w:r w:rsidRPr="00533F1E">
        <w:rPr>
          <w:rFonts w:ascii="Gill Sans MT" w:hAnsi="Gill Sans MT"/>
          <w:szCs w:val="24"/>
          <w:lang w:eastAsia="fr-FR"/>
        </w:rPr>
        <w:t>7</w:t>
      </w:r>
      <w:r w:rsidR="00306CC7" w:rsidRPr="00533F1E">
        <w:rPr>
          <w:rFonts w:ascii="Gill Sans MT" w:hAnsi="Gill Sans MT"/>
          <w:szCs w:val="24"/>
          <w:lang w:eastAsia="fr-FR"/>
        </w:rPr>
        <w:t>.1 – Transfert des risques</w:t>
      </w:r>
      <w:bookmarkEnd w:id="145"/>
    </w:p>
    <w:p w14:paraId="7AA80BC2" w14:textId="504F19CA" w:rsidR="000451B3" w:rsidRDefault="000451B3" w:rsidP="000C5708">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Le transfert des risques liés aux </w:t>
      </w:r>
      <w:r w:rsidR="00C57541">
        <w:rPr>
          <w:rFonts w:ascii="Gill Sans MT" w:eastAsia="Times New Roman" w:hAnsi="Gill Sans MT" w:cs="Arial"/>
          <w:lang w:eastAsia="fr-FR"/>
        </w:rPr>
        <w:t>DEMPG</w:t>
      </w:r>
      <w:r>
        <w:rPr>
          <w:rFonts w:ascii="Gill Sans MT" w:eastAsia="Times New Roman" w:hAnsi="Gill Sans MT" w:cs="Arial"/>
          <w:lang w:eastAsia="fr-FR"/>
        </w:rPr>
        <w:t xml:space="preserve"> repris intervient au moment de leur prise de possession par le Repreneur.</w:t>
      </w:r>
    </w:p>
    <w:p w14:paraId="6F41FB0F" w14:textId="6981B373" w:rsidR="004C3C2C" w:rsidRPr="00533F1E" w:rsidRDefault="0056134C" w:rsidP="008A3833">
      <w:pPr>
        <w:pStyle w:val="Articles"/>
        <w:rPr>
          <w:rFonts w:ascii="Gill Sans MT" w:hAnsi="Gill Sans MT"/>
          <w:szCs w:val="24"/>
          <w:lang w:eastAsia="fr-FR"/>
        </w:rPr>
      </w:pPr>
      <w:bookmarkStart w:id="146" w:name="_Toc205303546"/>
      <w:r w:rsidRPr="00533F1E">
        <w:rPr>
          <w:rFonts w:ascii="Gill Sans MT" w:hAnsi="Gill Sans MT"/>
          <w:szCs w:val="24"/>
          <w:lang w:eastAsia="fr-FR"/>
        </w:rPr>
        <w:t>7</w:t>
      </w:r>
      <w:r w:rsidR="004C3C2C" w:rsidRPr="00533F1E">
        <w:rPr>
          <w:rFonts w:ascii="Gill Sans MT" w:hAnsi="Gill Sans MT"/>
          <w:szCs w:val="24"/>
          <w:lang w:eastAsia="fr-FR"/>
        </w:rPr>
        <w:t>.2 – Responsabilité et assurances</w:t>
      </w:r>
      <w:bookmarkEnd w:id="146"/>
    </w:p>
    <w:p w14:paraId="3277F7ED" w14:textId="54AA2E95" w:rsidR="0055718B" w:rsidRDefault="0055718B" w:rsidP="0055718B">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 Repreneur</w:t>
      </w:r>
      <w:r w:rsidRPr="000C5708">
        <w:rPr>
          <w:rFonts w:ascii="Gill Sans MT" w:eastAsia="Times New Roman" w:hAnsi="Gill Sans MT" w:cs="Arial"/>
          <w:lang w:eastAsia="fr-FR"/>
        </w:rPr>
        <w:t xml:space="preserve"> répond de tout dommage aux biens, aux personnes ou à l’environnement causé par son personnel ou par ses sous-traitants, et </w:t>
      </w:r>
      <w:r w:rsidR="00A0282A" w:rsidRPr="000C5708">
        <w:rPr>
          <w:rFonts w:ascii="Gill Sans MT" w:eastAsia="Times New Roman" w:hAnsi="Gill Sans MT" w:cs="Arial"/>
          <w:lang w:eastAsia="fr-FR"/>
        </w:rPr>
        <w:t>rel</w:t>
      </w:r>
      <w:r w:rsidR="00A0282A">
        <w:rPr>
          <w:rFonts w:ascii="Gill Sans MT" w:eastAsia="Times New Roman" w:hAnsi="Gill Sans MT" w:cs="Arial"/>
          <w:lang w:eastAsia="fr-FR"/>
        </w:rPr>
        <w:t>è</w:t>
      </w:r>
      <w:r w:rsidR="00A0282A" w:rsidRPr="000C5708">
        <w:rPr>
          <w:rFonts w:ascii="Gill Sans MT" w:eastAsia="Times New Roman" w:hAnsi="Gill Sans MT" w:cs="Arial"/>
          <w:lang w:eastAsia="fr-FR"/>
        </w:rPr>
        <w:t>v</w:t>
      </w:r>
      <w:r w:rsidR="00A0282A">
        <w:rPr>
          <w:rFonts w:ascii="Gill Sans MT" w:eastAsia="Times New Roman" w:hAnsi="Gill Sans MT" w:cs="Arial"/>
          <w:lang w:eastAsia="fr-FR"/>
        </w:rPr>
        <w:t>e</w:t>
      </w:r>
      <w:r w:rsidR="00A0282A" w:rsidRPr="000C5708">
        <w:rPr>
          <w:rFonts w:ascii="Gill Sans MT" w:eastAsia="Times New Roman" w:hAnsi="Gill Sans MT" w:cs="Arial"/>
          <w:lang w:eastAsia="fr-FR"/>
        </w:rPr>
        <w:t xml:space="preserve"> </w:t>
      </w:r>
      <w:r w:rsidRPr="000C5708">
        <w:rPr>
          <w:rFonts w:ascii="Gill Sans MT" w:eastAsia="Times New Roman" w:hAnsi="Gill Sans MT" w:cs="Arial"/>
          <w:lang w:eastAsia="fr-FR"/>
        </w:rPr>
        <w:t xml:space="preserve">et garantit Citeo contre </w:t>
      </w:r>
      <w:r w:rsidR="00E37A23" w:rsidRPr="000C5708">
        <w:rPr>
          <w:rFonts w:ascii="Gill Sans MT" w:eastAsia="Times New Roman" w:hAnsi="Gill Sans MT" w:cs="Arial"/>
          <w:lang w:eastAsia="fr-FR"/>
        </w:rPr>
        <w:t>tou</w:t>
      </w:r>
      <w:r w:rsidR="00E37A23">
        <w:rPr>
          <w:rFonts w:ascii="Gill Sans MT" w:eastAsia="Times New Roman" w:hAnsi="Gill Sans MT" w:cs="Arial"/>
          <w:lang w:eastAsia="fr-FR"/>
        </w:rPr>
        <w:t>t</w:t>
      </w:r>
      <w:r w:rsidR="00E37A23" w:rsidRPr="000C5708">
        <w:rPr>
          <w:rFonts w:ascii="Gill Sans MT" w:eastAsia="Times New Roman" w:hAnsi="Gill Sans MT" w:cs="Arial"/>
          <w:lang w:eastAsia="fr-FR"/>
        </w:rPr>
        <w:t xml:space="preserve"> </w:t>
      </w:r>
      <w:r w:rsidRPr="000C5708">
        <w:rPr>
          <w:rFonts w:ascii="Gill Sans MT" w:eastAsia="Times New Roman" w:hAnsi="Gill Sans MT" w:cs="Arial"/>
          <w:lang w:eastAsia="fr-FR"/>
        </w:rPr>
        <w:t xml:space="preserve">recours, réclamation ou poursuite qui pourraient être exercés à son encontre à ce titre. </w:t>
      </w:r>
    </w:p>
    <w:p w14:paraId="2122C322" w14:textId="77777777" w:rsidR="0055718B" w:rsidRDefault="0055718B" w:rsidP="0055718B">
      <w:pPr>
        <w:spacing w:after="0" w:line="240" w:lineRule="auto"/>
        <w:jc w:val="both"/>
        <w:rPr>
          <w:rFonts w:ascii="Gill Sans MT" w:eastAsia="Times New Roman" w:hAnsi="Gill Sans MT" w:cs="Arial"/>
          <w:lang w:eastAsia="fr-FR"/>
        </w:rPr>
      </w:pPr>
    </w:p>
    <w:p w14:paraId="261BD915" w14:textId="3F6F0515" w:rsidR="0055718B" w:rsidRDefault="0055718B" w:rsidP="0055718B">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 Repreneur</w:t>
      </w:r>
      <w:r w:rsidRPr="000C5708">
        <w:rPr>
          <w:rFonts w:ascii="Gill Sans MT" w:eastAsia="Times New Roman" w:hAnsi="Gill Sans MT" w:cs="Arial"/>
          <w:lang w:eastAsia="fr-FR"/>
        </w:rPr>
        <w:t xml:space="preserve"> souscrit à cette fin et maintient, pendant toute la durée du Contrat, les polices d’assurance Responsabilité Civile Exploitation, Professionnelle et Atteinte à l’Environnement, tant délictuelles que contractuelles, auprès d’une compagnie d’assurance notoire.</w:t>
      </w:r>
    </w:p>
    <w:p w14:paraId="2F233090" w14:textId="77777777" w:rsidR="0055718B" w:rsidRDefault="0055718B" w:rsidP="0055718B">
      <w:pPr>
        <w:spacing w:after="0" w:line="240" w:lineRule="auto"/>
        <w:jc w:val="both"/>
        <w:rPr>
          <w:rFonts w:ascii="Gill Sans MT" w:eastAsia="Times New Roman" w:hAnsi="Gill Sans MT" w:cs="Arial"/>
          <w:lang w:eastAsia="fr-FR"/>
        </w:rPr>
      </w:pPr>
    </w:p>
    <w:p w14:paraId="332DF893" w14:textId="79725E12" w:rsidR="000C5708" w:rsidRDefault="00497D40" w:rsidP="000C5708">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 Repreneur</w:t>
      </w:r>
      <w:r w:rsidR="000C5708" w:rsidRPr="000C5708">
        <w:rPr>
          <w:rFonts w:ascii="Gill Sans MT" w:eastAsia="Times New Roman" w:hAnsi="Gill Sans MT" w:cs="Arial"/>
          <w:lang w:eastAsia="fr-FR"/>
        </w:rPr>
        <w:t xml:space="preserve"> déclare avoir une parfaite connaissance des risques en lien avec l’exécution du Contrat et être convenablement assuré pour l’ensemble des conséquences pécuniaires de sa responsabilité civile et/ou professionnelle en découlant.</w:t>
      </w:r>
    </w:p>
    <w:p w14:paraId="7895BA66" w14:textId="77777777" w:rsidR="000C5708" w:rsidRPr="000C5708" w:rsidRDefault="000C5708" w:rsidP="000C5708">
      <w:pPr>
        <w:spacing w:after="0" w:line="240" w:lineRule="auto"/>
        <w:jc w:val="both"/>
        <w:rPr>
          <w:rFonts w:ascii="Gill Sans MT" w:eastAsia="Times New Roman" w:hAnsi="Gill Sans MT" w:cs="Arial"/>
          <w:lang w:eastAsia="fr-FR"/>
        </w:rPr>
      </w:pPr>
    </w:p>
    <w:p w14:paraId="39609B6D" w14:textId="68725501" w:rsidR="39CB8591" w:rsidRDefault="00497D40" w:rsidP="39CB8591">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 Repreneur</w:t>
      </w:r>
      <w:r w:rsidR="000C5708" w:rsidRPr="000C5708">
        <w:rPr>
          <w:rFonts w:ascii="Gill Sans MT" w:eastAsia="Times New Roman" w:hAnsi="Gill Sans MT" w:cs="Arial"/>
          <w:lang w:eastAsia="fr-FR"/>
        </w:rPr>
        <w:t xml:space="preserve"> justifie de la satisfaction à ces obligations</w:t>
      </w:r>
      <w:r w:rsidR="0055718B">
        <w:rPr>
          <w:rFonts w:ascii="Gill Sans MT" w:eastAsia="Times New Roman" w:hAnsi="Gill Sans MT" w:cs="Arial"/>
          <w:lang w:eastAsia="fr-FR"/>
        </w:rPr>
        <w:t xml:space="preserve"> assurantielles</w:t>
      </w:r>
      <w:r w:rsidR="000C5708" w:rsidRPr="000C5708">
        <w:rPr>
          <w:rFonts w:ascii="Gill Sans MT" w:eastAsia="Times New Roman" w:hAnsi="Gill Sans MT" w:cs="Arial"/>
          <w:lang w:eastAsia="fr-FR"/>
        </w:rPr>
        <w:t xml:space="preserve"> en remettant à Citeo des copies des certificats d’assurance au plus tard à la date de conclusion du Contrat et, par la suite, le 15 janvier de chaque année civile.</w:t>
      </w:r>
    </w:p>
    <w:p w14:paraId="13A01B18" w14:textId="4B37EB77" w:rsidR="00163A04" w:rsidRPr="00805BDE" w:rsidRDefault="00F977D4" w:rsidP="00805BDE">
      <w:pPr>
        <w:pStyle w:val="Articles"/>
        <w:rPr>
          <w:lang w:eastAsia="fr-FR"/>
        </w:rPr>
      </w:pPr>
      <w:bookmarkStart w:id="147" w:name="_Toc1139645406"/>
      <w:bookmarkStart w:id="148" w:name="_Toc1738715034"/>
      <w:bookmarkStart w:id="149" w:name="_Toc1177314644"/>
      <w:bookmarkStart w:id="150" w:name="_Toc702194105"/>
      <w:bookmarkStart w:id="151" w:name="_Toc357812726"/>
      <w:bookmarkStart w:id="152" w:name="_Toc1385681520"/>
      <w:bookmarkStart w:id="153" w:name="_Toc1957631522"/>
      <w:bookmarkStart w:id="154" w:name="_Toc205303547"/>
      <w:r w:rsidRPr="00805BDE">
        <w:rPr>
          <w:rFonts w:ascii="Gill Sans MT" w:hAnsi="Gill Sans MT"/>
        </w:rPr>
        <w:t xml:space="preserve">ARTICLE </w:t>
      </w:r>
      <w:r w:rsidR="00C87408">
        <w:rPr>
          <w:rFonts w:ascii="Gill Sans MT" w:hAnsi="Gill Sans MT"/>
          <w:bCs/>
        </w:rPr>
        <w:t>8</w:t>
      </w:r>
      <w:r w:rsidRPr="00805BDE">
        <w:rPr>
          <w:rFonts w:ascii="Gill Sans MT" w:hAnsi="Gill Sans MT"/>
        </w:rPr>
        <w:t xml:space="preserve"> – </w:t>
      </w:r>
      <w:bookmarkEnd w:id="147"/>
      <w:bookmarkEnd w:id="148"/>
      <w:bookmarkEnd w:id="149"/>
      <w:bookmarkEnd w:id="150"/>
      <w:bookmarkEnd w:id="151"/>
      <w:bookmarkEnd w:id="152"/>
      <w:bookmarkEnd w:id="153"/>
      <w:r w:rsidR="008847EF">
        <w:rPr>
          <w:rFonts w:ascii="Gill Sans MT" w:hAnsi="Gill Sans MT"/>
        </w:rPr>
        <w:t>INTUITU PERSONAE</w:t>
      </w:r>
      <w:bookmarkEnd w:id="154"/>
    </w:p>
    <w:p w14:paraId="0B291E23" w14:textId="2A095040" w:rsidR="008847EF" w:rsidRPr="005010E8" w:rsidRDefault="00C87408" w:rsidP="00C87408">
      <w:pPr>
        <w:pStyle w:val="Articles"/>
        <w:rPr>
          <w:rFonts w:ascii="Gill Sans MT" w:hAnsi="Gill Sans MT"/>
          <w:szCs w:val="24"/>
          <w:lang w:eastAsia="fr-FR"/>
        </w:rPr>
      </w:pPr>
      <w:bookmarkStart w:id="155" w:name="_Toc205303548"/>
      <w:r w:rsidRPr="00843464">
        <w:rPr>
          <w:rFonts w:ascii="Gill Sans MT" w:hAnsi="Gill Sans MT"/>
          <w:szCs w:val="24"/>
          <w:lang w:eastAsia="fr-FR"/>
        </w:rPr>
        <w:t>8</w:t>
      </w:r>
      <w:r w:rsidR="008847EF" w:rsidRPr="00843464">
        <w:rPr>
          <w:rFonts w:ascii="Gill Sans MT" w:hAnsi="Gill Sans MT"/>
          <w:szCs w:val="24"/>
          <w:lang w:eastAsia="fr-FR"/>
        </w:rPr>
        <w:t>.1 – Cession de Contrat</w:t>
      </w:r>
      <w:bookmarkEnd w:id="155"/>
    </w:p>
    <w:p w14:paraId="3F434261" w14:textId="09A4CF89" w:rsidR="0006787A" w:rsidRDefault="0006787A" w:rsidP="0006787A">
      <w:pPr>
        <w:spacing w:after="0" w:line="240" w:lineRule="auto"/>
        <w:jc w:val="both"/>
        <w:rPr>
          <w:rFonts w:ascii="Gill Sans MT" w:eastAsia="Times New Roman" w:hAnsi="Gill Sans MT"/>
          <w:lang w:eastAsia="fr-FR"/>
        </w:rPr>
      </w:pPr>
      <w:r w:rsidRPr="00D4656F">
        <w:rPr>
          <w:rFonts w:ascii="Gill Sans MT" w:eastAsia="Times New Roman" w:hAnsi="Gill Sans MT"/>
          <w:lang w:eastAsia="fr-FR"/>
        </w:rPr>
        <w:t>Les Parties reconnaissent que le Contrat est conclu intuitu personae en raison des capacités et qualités exprimées par l</w:t>
      </w:r>
      <w:r>
        <w:rPr>
          <w:rFonts w:ascii="Gill Sans MT" w:eastAsia="Times New Roman" w:hAnsi="Gill Sans MT"/>
          <w:lang w:eastAsia="fr-FR"/>
        </w:rPr>
        <w:t xml:space="preserve">e Repreneur </w:t>
      </w:r>
      <w:r w:rsidRPr="00D4656F">
        <w:rPr>
          <w:rFonts w:ascii="Gill Sans MT" w:eastAsia="Times New Roman" w:hAnsi="Gill Sans MT"/>
          <w:lang w:eastAsia="fr-FR"/>
        </w:rPr>
        <w:t>au cours de la procédure d’attribution du Contrat. </w:t>
      </w:r>
    </w:p>
    <w:p w14:paraId="40D722ED" w14:textId="77777777" w:rsidR="0006787A" w:rsidRPr="00D4656F" w:rsidRDefault="0006787A" w:rsidP="00D4656F">
      <w:pPr>
        <w:spacing w:after="0" w:line="240" w:lineRule="auto"/>
        <w:jc w:val="both"/>
        <w:rPr>
          <w:rFonts w:ascii="Gill Sans MT" w:hAnsi="Gill Sans MT"/>
        </w:rPr>
      </w:pPr>
    </w:p>
    <w:p w14:paraId="12566313" w14:textId="4CF9991A" w:rsidR="0006787A" w:rsidRDefault="0006787A" w:rsidP="0006787A">
      <w:pPr>
        <w:spacing w:after="0" w:line="240" w:lineRule="auto"/>
        <w:jc w:val="both"/>
        <w:rPr>
          <w:rFonts w:ascii="Gill Sans MT" w:eastAsia="Times New Roman" w:hAnsi="Gill Sans MT"/>
          <w:lang w:eastAsia="fr-FR"/>
        </w:rPr>
      </w:pPr>
      <w:r w:rsidRPr="00D4656F">
        <w:rPr>
          <w:rFonts w:ascii="Gill Sans MT" w:eastAsia="Times New Roman" w:hAnsi="Gill Sans MT"/>
          <w:lang w:eastAsia="fr-FR"/>
        </w:rPr>
        <w:t xml:space="preserve">Par suite, </w:t>
      </w:r>
      <w:r w:rsidRPr="00CD7F4C">
        <w:rPr>
          <w:rFonts w:ascii="Gill Sans MT" w:eastAsia="Times New Roman" w:hAnsi="Gill Sans MT"/>
          <w:lang w:eastAsia="fr-FR"/>
        </w:rPr>
        <w:t>l</w:t>
      </w:r>
      <w:r>
        <w:rPr>
          <w:rFonts w:ascii="Gill Sans MT" w:eastAsia="Times New Roman" w:hAnsi="Gill Sans MT"/>
          <w:lang w:eastAsia="fr-FR"/>
        </w:rPr>
        <w:t xml:space="preserve">e Repreneur </w:t>
      </w:r>
      <w:r w:rsidRPr="00D4656F">
        <w:rPr>
          <w:rFonts w:ascii="Gill Sans MT" w:eastAsia="Times New Roman" w:hAnsi="Gill Sans MT"/>
          <w:lang w:eastAsia="fr-FR"/>
        </w:rPr>
        <w:t>ne pourra en aucun cas céder tout ou partie du Contrat sans le consentement préalable écrit de Citeo. </w:t>
      </w:r>
    </w:p>
    <w:p w14:paraId="30FD774A" w14:textId="77777777" w:rsidR="0006787A" w:rsidRPr="00D4656F" w:rsidRDefault="0006787A" w:rsidP="00D4656F">
      <w:pPr>
        <w:spacing w:after="0" w:line="240" w:lineRule="auto"/>
        <w:jc w:val="both"/>
        <w:rPr>
          <w:rFonts w:ascii="Gill Sans MT" w:hAnsi="Gill Sans MT"/>
        </w:rPr>
      </w:pPr>
    </w:p>
    <w:p w14:paraId="17238F98" w14:textId="397C0FFD" w:rsidR="0006787A" w:rsidRDefault="0006787A" w:rsidP="0006787A">
      <w:pPr>
        <w:spacing w:after="0" w:line="240" w:lineRule="auto"/>
        <w:jc w:val="both"/>
        <w:rPr>
          <w:rFonts w:ascii="Gill Sans MT" w:eastAsia="Times New Roman" w:hAnsi="Gill Sans MT"/>
          <w:lang w:eastAsia="fr-FR"/>
        </w:rPr>
      </w:pPr>
      <w:r w:rsidRPr="00D4656F">
        <w:rPr>
          <w:rFonts w:ascii="Gill Sans MT" w:eastAsia="Times New Roman" w:hAnsi="Gill Sans MT"/>
          <w:lang w:eastAsia="fr-FR"/>
        </w:rPr>
        <w:t>Par cession du Contrat, le présent article vise</w:t>
      </w:r>
      <w:r w:rsidRPr="00D4656F">
        <w:rPr>
          <w:rFonts w:eastAsia="Times New Roman"/>
          <w:lang w:eastAsia="fr-FR"/>
        </w:rPr>
        <w:t> </w:t>
      </w:r>
      <w:r w:rsidRPr="00D4656F">
        <w:rPr>
          <w:rFonts w:ascii="Gill Sans MT" w:eastAsia="Times New Roman" w:hAnsi="Gill Sans MT"/>
          <w:lang w:eastAsia="fr-FR"/>
        </w:rPr>
        <w:t>: </w:t>
      </w:r>
    </w:p>
    <w:p w14:paraId="677E2DAE" w14:textId="77777777" w:rsidR="0006787A" w:rsidRPr="00D4656F" w:rsidRDefault="0006787A" w:rsidP="00D4656F">
      <w:pPr>
        <w:spacing w:after="0" w:line="240" w:lineRule="auto"/>
        <w:jc w:val="both"/>
        <w:rPr>
          <w:rFonts w:ascii="Gill Sans MT" w:hAnsi="Gill Sans MT"/>
        </w:rPr>
      </w:pPr>
    </w:p>
    <w:p w14:paraId="4A487CD4" w14:textId="5BDEF571" w:rsidR="0006787A" w:rsidRPr="00C87408" w:rsidRDefault="0006787A" w:rsidP="007E58BA">
      <w:pPr>
        <w:pStyle w:val="Paragraphedeliste"/>
        <w:numPr>
          <w:ilvl w:val="0"/>
          <w:numId w:val="6"/>
        </w:numPr>
        <w:spacing w:after="0" w:line="240" w:lineRule="auto"/>
        <w:jc w:val="both"/>
        <w:rPr>
          <w:rFonts w:ascii="Gill Sans MT" w:hAnsi="Gill Sans MT"/>
        </w:rPr>
      </w:pPr>
      <w:r w:rsidRPr="00C87408">
        <w:rPr>
          <w:rFonts w:ascii="Gill Sans MT" w:hAnsi="Gill Sans MT"/>
        </w:rPr>
        <w:t>Le transfert de la totalité du Contrat à une autre entité que celle ou celles désignées initialement</w:t>
      </w:r>
      <w:r w:rsidRPr="00C87408">
        <w:t> </w:t>
      </w:r>
      <w:r w:rsidRPr="00C87408">
        <w:rPr>
          <w:rFonts w:ascii="Gill Sans MT" w:hAnsi="Gill Sans MT"/>
        </w:rPr>
        <w:t>; </w:t>
      </w:r>
    </w:p>
    <w:p w14:paraId="59E9BD36" w14:textId="19696A2D" w:rsidR="0006787A" w:rsidRPr="00C87408" w:rsidRDefault="0006787A" w:rsidP="007E58BA">
      <w:pPr>
        <w:pStyle w:val="Paragraphedeliste"/>
        <w:numPr>
          <w:ilvl w:val="0"/>
          <w:numId w:val="6"/>
        </w:numPr>
        <w:spacing w:after="0" w:line="240" w:lineRule="auto"/>
        <w:jc w:val="both"/>
        <w:rPr>
          <w:rFonts w:ascii="Gill Sans MT" w:hAnsi="Gill Sans MT"/>
        </w:rPr>
      </w:pPr>
      <w:r w:rsidRPr="00C87408">
        <w:rPr>
          <w:rFonts w:ascii="Gill Sans MT" w:hAnsi="Gill Sans MT"/>
        </w:rPr>
        <w:t>Le transfert d’une partie du Contrat à une autre entité que celle ou celles désignées initialement (notamment le changement de cotraitant)</w:t>
      </w:r>
      <w:r w:rsidRPr="00C87408">
        <w:t> </w:t>
      </w:r>
      <w:r w:rsidRPr="00C87408">
        <w:rPr>
          <w:rFonts w:ascii="Gill Sans MT" w:hAnsi="Gill Sans MT"/>
        </w:rPr>
        <w:t>;  </w:t>
      </w:r>
    </w:p>
    <w:p w14:paraId="770CA58B" w14:textId="3A91ED43" w:rsidR="0006787A" w:rsidRPr="00C87408" w:rsidRDefault="0006787A" w:rsidP="007E58BA">
      <w:pPr>
        <w:pStyle w:val="Paragraphedeliste"/>
        <w:numPr>
          <w:ilvl w:val="0"/>
          <w:numId w:val="6"/>
        </w:numPr>
        <w:spacing w:after="0" w:line="240" w:lineRule="auto"/>
        <w:jc w:val="both"/>
        <w:rPr>
          <w:rFonts w:ascii="Gill Sans MT" w:hAnsi="Gill Sans MT"/>
        </w:rPr>
      </w:pPr>
      <w:r w:rsidRPr="00C87408">
        <w:rPr>
          <w:rFonts w:ascii="Gill Sans MT" w:hAnsi="Gill Sans MT"/>
        </w:rPr>
        <w:t>La cession d’actifs ou le changement dans le contrôle de l’entité ou de l’une des entités désignées initialement. </w:t>
      </w:r>
    </w:p>
    <w:p w14:paraId="2E967398" w14:textId="77777777" w:rsidR="0006787A" w:rsidRDefault="0006787A" w:rsidP="0006787A">
      <w:pPr>
        <w:spacing w:after="0" w:line="240" w:lineRule="auto"/>
        <w:jc w:val="both"/>
        <w:rPr>
          <w:rFonts w:ascii="Gill Sans MT" w:eastAsia="Times New Roman" w:hAnsi="Gill Sans MT"/>
          <w:lang w:eastAsia="fr-FR"/>
        </w:rPr>
      </w:pPr>
    </w:p>
    <w:p w14:paraId="3B37B909" w14:textId="4317830E" w:rsidR="0006787A" w:rsidRDefault="0006787A" w:rsidP="0006787A">
      <w:pPr>
        <w:spacing w:after="0" w:line="240" w:lineRule="auto"/>
        <w:jc w:val="both"/>
        <w:rPr>
          <w:rFonts w:ascii="Gill Sans MT" w:eastAsia="Times New Roman" w:hAnsi="Gill Sans MT"/>
          <w:lang w:eastAsia="fr-FR"/>
        </w:rPr>
      </w:pPr>
      <w:r w:rsidRPr="00C87408">
        <w:rPr>
          <w:rFonts w:ascii="Gill Sans MT" w:eastAsia="Times New Roman" w:hAnsi="Gill Sans MT"/>
          <w:lang w:eastAsia="fr-FR"/>
        </w:rPr>
        <w:t xml:space="preserve">La demande de cession est effectuée par </w:t>
      </w:r>
      <w:r w:rsidRPr="00CD7F4C">
        <w:rPr>
          <w:rFonts w:ascii="Gill Sans MT" w:eastAsia="Times New Roman" w:hAnsi="Gill Sans MT"/>
          <w:lang w:eastAsia="fr-FR"/>
        </w:rPr>
        <w:t>l</w:t>
      </w:r>
      <w:r>
        <w:rPr>
          <w:rFonts w:ascii="Gill Sans MT" w:eastAsia="Times New Roman" w:hAnsi="Gill Sans MT"/>
          <w:lang w:eastAsia="fr-FR"/>
        </w:rPr>
        <w:t xml:space="preserve">e Repreneur </w:t>
      </w:r>
      <w:r w:rsidRPr="00C87408">
        <w:rPr>
          <w:rFonts w:ascii="Gill Sans MT" w:eastAsia="Times New Roman" w:hAnsi="Gill Sans MT"/>
          <w:lang w:eastAsia="fr-FR"/>
        </w:rPr>
        <w:t>auprès de Citeo par lettre recommandée avec accusé de réception. </w:t>
      </w:r>
    </w:p>
    <w:p w14:paraId="528ACB0C" w14:textId="77777777" w:rsidR="0006787A" w:rsidRPr="00C87408" w:rsidRDefault="0006787A" w:rsidP="00EE4773">
      <w:pPr>
        <w:spacing w:after="0" w:line="240" w:lineRule="auto"/>
        <w:jc w:val="both"/>
        <w:rPr>
          <w:rFonts w:ascii="Gill Sans MT" w:hAnsi="Gill Sans MT"/>
        </w:rPr>
      </w:pPr>
    </w:p>
    <w:p w14:paraId="63C26BB4" w14:textId="2C69CC4E" w:rsidR="0006787A" w:rsidRDefault="0006787A" w:rsidP="0006787A">
      <w:pPr>
        <w:spacing w:after="0" w:line="240" w:lineRule="auto"/>
        <w:jc w:val="both"/>
        <w:rPr>
          <w:rFonts w:ascii="Gill Sans MT" w:eastAsia="Times New Roman" w:hAnsi="Gill Sans MT"/>
          <w:lang w:eastAsia="fr-FR"/>
        </w:rPr>
      </w:pPr>
      <w:r w:rsidRPr="00C87408">
        <w:rPr>
          <w:rFonts w:ascii="Gill Sans MT" w:eastAsia="Times New Roman" w:hAnsi="Gill Sans MT"/>
          <w:lang w:eastAsia="fr-FR"/>
        </w:rPr>
        <w:t xml:space="preserve">Le non-respect des stipulations du présent article pourra être sanctionné par la résiliation du contrat aux torts </w:t>
      </w:r>
      <w:r w:rsidR="00375272">
        <w:rPr>
          <w:rFonts w:ascii="Gill Sans MT" w:eastAsia="Times New Roman" w:hAnsi="Gill Sans MT"/>
          <w:lang w:eastAsia="fr-FR"/>
        </w:rPr>
        <w:t>du</w:t>
      </w:r>
      <w:r>
        <w:rPr>
          <w:rFonts w:ascii="Gill Sans MT" w:eastAsia="Times New Roman" w:hAnsi="Gill Sans MT"/>
          <w:lang w:eastAsia="fr-FR"/>
        </w:rPr>
        <w:t xml:space="preserve"> Repreneur</w:t>
      </w:r>
      <w:r w:rsidRPr="00C87408">
        <w:rPr>
          <w:rFonts w:ascii="Gill Sans MT" w:eastAsia="Times New Roman" w:hAnsi="Gill Sans MT"/>
          <w:lang w:eastAsia="fr-FR"/>
        </w:rPr>
        <w:t xml:space="preserve"> </w:t>
      </w:r>
      <w:r w:rsidRPr="00A349D0">
        <w:rPr>
          <w:rFonts w:ascii="Gill Sans MT" w:eastAsia="Times New Roman" w:hAnsi="Gill Sans MT"/>
          <w:lang w:eastAsia="fr-FR"/>
        </w:rPr>
        <w:t xml:space="preserve">(art. </w:t>
      </w:r>
      <w:r w:rsidR="00781EF4" w:rsidRPr="00A349D0">
        <w:rPr>
          <w:rFonts w:ascii="Gill Sans MT" w:eastAsia="Times New Roman" w:hAnsi="Gill Sans MT"/>
          <w:lang w:eastAsia="fr-FR"/>
        </w:rPr>
        <w:t xml:space="preserve">10.3 </w:t>
      </w:r>
      <w:r w:rsidRPr="00A349D0">
        <w:rPr>
          <w:rFonts w:ascii="Gill Sans MT" w:eastAsia="Times New Roman" w:hAnsi="Gill Sans MT"/>
          <w:lang w:eastAsia="fr-FR"/>
        </w:rPr>
        <w:t xml:space="preserve">– </w:t>
      </w:r>
      <w:r w:rsidR="00781EF4" w:rsidRPr="00A349D0">
        <w:rPr>
          <w:rFonts w:ascii="Gill Sans MT" w:eastAsia="Times New Roman" w:hAnsi="Gill Sans MT"/>
          <w:lang w:eastAsia="fr-FR"/>
        </w:rPr>
        <w:t>Résiliation pour faute).</w:t>
      </w:r>
      <w:r w:rsidR="00781EF4" w:rsidRPr="00C87408">
        <w:rPr>
          <w:rFonts w:ascii="Gill Sans MT" w:eastAsia="Times New Roman" w:hAnsi="Gill Sans MT"/>
          <w:lang w:eastAsia="fr-FR"/>
        </w:rPr>
        <w:t> </w:t>
      </w:r>
    </w:p>
    <w:p w14:paraId="34AAC5A3" w14:textId="27E11D88" w:rsidR="0006787A" w:rsidRDefault="0006787A" w:rsidP="0006787A">
      <w:pPr>
        <w:spacing w:after="0" w:line="240" w:lineRule="auto"/>
        <w:jc w:val="both"/>
        <w:rPr>
          <w:rFonts w:ascii="Gill Sans MT" w:eastAsia="Times New Roman" w:hAnsi="Gill Sans MT"/>
          <w:lang w:eastAsia="fr-FR"/>
        </w:rPr>
      </w:pPr>
      <w:r w:rsidRPr="00C87408">
        <w:rPr>
          <w:rFonts w:ascii="Gill Sans MT" w:eastAsia="Times New Roman" w:hAnsi="Gill Sans MT"/>
          <w:lang w:eastAsia="fr-FR"/>
        </w:rPr>
        <w:t xml:space="preserve">Citeo dispose d'un délai de deux (2) mois à compter de la réception de la demande de cession formulée par </w:t>
      </w:r>
      <w:r w:rsidRPr="00CD7F4C">
        <w:rPr>
          <w:rFonts w:ascii="Gill Sans MT" w:eastAsia="Times New Roman" w:hAnsi="Gill Sans MT"/>
          <w:lang w:eastAsia="fr-FR"/>
        </w:rPr>
        <w:t>l</w:t>
      </w:r>
      <w:r>
        <w:rPr>
          <w:rFonts w:ascii="Gill Sans MT" w:eastAsia="Times New Roman" w:hAnsi="Gill Sans MT"/>
          <w:lang w:eastAsia="fr-FR"/>
        </w:rPr>
        <w:t xml:space="preserve">e Repreneur </w:t>
      </w:r>
      <w:r w:rsidRPr="00C87408">
        <w:rPr>
          <w:rFonts w:ascii="Gill Sans MT" w:eastAsia="Times New Roman" w:hAnsi="Gill Sans MT"/>
          <w:lang w:eastAsia="fr-FR"/>
        </w:rPr>
        <w:t xml:space="preserve">pour faire connaître sa décision par écrit. Passé ce délai, Citeo est réputé avoir accepté la demande de cession telle que formulée par </w:t>
      </w:r>
      <w:r>
        <w:rPr>
          <w:rFonts w:ascii="Gill Sans MT" w:eastAsia="Times New Roman" w:hAnsi="Gill Sans MT"/>
          <w:lang w:eastAsia="fr-FR"/>
        </w:rPr>
        <w:t>le Repreneur</w:t>
      </w:r>
      <w:r w:rsidRPr="00C87408">
        <w:rPr>
          <w:rFonts w:ascii="Gill Sans MT" w:eastAsia="Times New Roman" w:hAnsi="Gill Sans MT"/>
          <w:lang w:eastAsia="fr-FR"/>
        </w:rPr>
        <w:t xml:space="preserve">. Si Citeo accepte la cession du Contrat, le cessionnaire est alors entièrement subrogé </w:t>
      </w:r>
      <w:r w:rsidR="00DD4874">
        <w:rPr>
          <w:rFonts w:ascii="Gill Sans MT" w:eastAsia="Times New Roman" w:hAnsi="Gill Sans MT"/>
          <w:lang w:eastAsia="fr-FR"/>
        </w:rPr>
        <w:t>au</w:t>
      </w:r>
      <w:r>
        <w:rPr>
          <w:rFonts w:ascii="Gill Sans MT" w:eastAsia="Times New Roman" w:hAnsi="Gill Sans MT"/>
          <w:lang w:eastAsia="fr-FR"/>
        </w:rPr>
        <w:t xml:space="preserve"> Repreneur</w:t>
      </w:r>
      <w:r w:rsidRPr="00C87408">
        <w:rPr>
          <w:rFonts w:ascii="Gill Sans MT" w:eastAsia="Times New Roman" w:hAnsi="Gill Sans MT"/>
          <w:lang w:eastAsia="fr-FR"/>
        </w:rPr>
        <w:t xml:space="preserve"> dans les droits et obligations résultant du Contrat, et reprend intégralement l’exécution de toutes les obligations fixées dans le Contrat à la charge </w:t>
      </w:r>
      <w:r w:rsidR="00283D1A">
        <w:rPr>
          <w:rFonts w:ascii="Gill Sans MT" w:eastAsia="Times New Roman" w:hAnsi="Gill Sans MT"/>
          <w:lang w:eastAsia="fr-FR"/>
        </w:rPr>
        <w:t>du</w:t>
      </w:r>
      <w:r>
        <w:rPr>
          <w:rFonts w:ascii="Gill Sans MT" w:eastAsia="Times New Roman" w:hAnsi="Gill Sans MT"/>
          <w:lang w:eastAsia="fr-FR"/>
        </w:rPr>
        <w:t xml:space="preserve"> Repreneur</w:t>
      </w:r>
      <w:r w:rsidRPr="00C87408">
        <w:rPr>
          <w:rFonts w:ascii="Gill Sans MT" w:eastAsia="Times New Roman" w:hAnsi="Gill Sans MT"/>
          <w:lang w:eastAsia="fr-FR"/>
        </w:rPr>
        <w:t>, à hauteur de la cession effectuée. </w:t>
      </w:r>
    </w:p>
    <w:p w14:paraId="6FCD671C" w14:textId="77777777" w:rsidR="0006787A" w:rsidRPr="00C87408" w:rsidRDefault="0006787A" w:rsidP="00EE4773">
      <w:pPr>
        <w:spacing w:after="0" w:line="240" w:lineRule="auto"/>
        <w:jc w:val="both"/>
        <w:rPr>
          <w:rFonts w:ascii="Gill Sans MT" w:hAnsi="Gill Sans MT"/>
        </w:rPr>
      </w:pPr>
    </w:p>
    <w:p w14:paraId="166CD19D" w14:textId="0573D4D3" w:rsidR="0006787A" w:rsidRDefault="0006787A" w:rsidP="0006787A">
      <w:pPr>
        <w:spacing w:after="0" w:line="240" w:lineRule="auto"/>
        <w:jc w:val="both"/>
        <w:rPr>
          <w:rFonts w:ascii="Gill Sans MT" w:eastAsia="Times New Roman" w:hAnsi="Gill Sans MT"/>
          <w:lang w:eastAsia="fr-FR"/>
        </w:rPr>
      </w:pPr>
      <w:r>
        <w:rPr>
          <w:rFonts w:ascii="Gill Sans MT" w:eastAsia="Times New Roman" w:hAnsi="Gill Sans MT"/>
          <w:lang w:eastAsia="fr-FR"/>
        </w:rPr>
        <w:t>Le Repreneur</w:t>
      </w:r>
      <w:r w:rsidRPr="00C87408">
        <w:rPr>
          <w:rFonts w:ascii="Gill Sans MT" w:eastAsia="Times New Roman" w:hAnsi="Gill Sans MT"/>
          <w:lang w:eastAsia="fr-FR"/>
        </w:rPr>
        <w:t xml:space="preserve"> fera son affaire, à ses frais, de la transmission de toutes les charges et obligations dans le cadre de la cession, y compris en ce qui concerne le bénéfice des polices d'assurance et communiquera à son cocontractant dans un délai de dix (10) jours calendaires à compter de la cession les justificatifs de transmission des charges et garanties. </w:t>
      </w:r>
    </w:p>
    <w:p w14:paraId="4F06EA2D" w14:textId="77777777" w:rsidR="0006787A" w:rsidRPr="00F82E3A" w:rsidRDefault="00C87408" w:rsidP="0006787A">
      <w:pPr>
        <w:pStyle w:val="Articles"/>
        <w:rPr>
          <w:rFonts w:ascii="Gill Sans MT" w:hAnsi="Gill Sans MT"/>
          <w:szCs w:val="24"/>
          <w:lang w:eastAsia="fr-FR"/>
        </w:rPr>
      </w:pPr>
      <w:bookmarkStart w:id="156" w:name="_Toc205303549"/>
      <w:r w:rsidRPr="00F82E3A">
        <w:rPr>
          <w:rFonts w:ascii="Gill Sans MT" w:hAnsi="Gill Sans MT"/>
          <w:szCs w:val="24"/>
          <w:lang w:eastAsia="fr-FR"/>
        </w:rPr>
        <w:t>8</w:t>
      </w:r>
      <w:r w:rsidR="0006787A" w:rsidRPr="00F82E3A">
        <w:rPr>
          <w:rFonts w:ascii="Gill Sans MT" w:hAnsi="Gill Sans MT"/>
          <w:szCs w:val="24"/>
          <w:lang w:eastAsia="fr-FR"/>
        </w:rPr>
        <w:t>.2 – Exécution du Contrat par des tiers</w:t>
      </w:r>
      <w:bookmarkEnd w:id="156"/>
    </w:p>
    <w:p w14:paraId="57529D8F" w14:textId="77777777" w:rsidR="00F33428" w:rsidRDefault="00F33428" w:rsidP="00F33428">
      <w:pPr>
        <w:pStyle w:val="paragraph"/>
        <w:spacing w:before="0" w:beforeAutospacing="0" w:after="0" w:afterAutospacing="0"/>
        <w:jc w:val="both"/>
        <w:textAlignment w:val="baseline"/>
        <w:rPr>
          <w:rFonts w:ascii="Gill Sans MT" w:hAnsi="Gill Sans MT" w:cstheme="minorBidi"/>
          <w:sz w:val="22"/>
          <w:szCs w:val="22"/>
        </w:rPr>
      </w:pPr>
      <w:r>
        <w:rPr>
          <w:rFonts w:ascii="Gill Sans MT" w:hAnsi="Gill Sans MT" w:cstheme="minorBidi"/>
          <w:sz w:val="22"/>
          <w:szCs w:val="22"/>
        </w:rPr>
        <w:t>Le Repreneur</w:t>
      </w:r>
      <w:r w:rsidRPr="00C87408">
        <w:rPr>
          <w:rFonts w:ascii="Gill Sans MT" w:hAnsi="Gill Sans MT" w:cstheme="minorBidi"/>
          <w:sz w:val="22"/>
          <w:szCs w:val="22"/>
        </w:rPr>
        <w:t xml:space="preserve"> peut confier à des tiers une partie des missions qui lui sont confiées, sous réserve de l’accord préalable et exprès de Citeo.  </w:t>
      </w:r>
    </w:p>
    <w:p w14:paraId="1773664C" w14:textId="77777777" w:rsidR="00F33428" w:rsidRPr="00C87408" w:rsidRDefault="00F33428" w:rsidP="00F33428">
      <w:pPr>
        <w:pStyle w:val="paragraph"/>
        <w:spacing w:before="0" w:beforeAutospacing="0" w:after="0" w:afterAutospacing="0"/>
        <w:jc w:val="both"/>
        <w:textAlignment w:val="baseline"/>
        <w:rPr>
          <w:rFonts w:ascii="Gill Sans MT" w:hAnsi="Gill Sans MT" w:cstheme="minorBidi"/>
          <w:sz w:val="22"/>
          <w:szCs w:val="22"/>
        </w:rPr>
      </w:pPr>
    </w:p>
    <w:p w14:paraId="412821F0" w14:textId="77777777" w:rsidR="00F33428" w:rsidRDefault="00F33428" w:rsidP="00F33428">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Les tiers de rang supérieur peuvent, à leur tour, confier une partie des missions qui leur sont confiées, à des tiers de rang inférieur, sous la même réserve. </w:t>
      </w:r>
    </w:p>
    <w:p w14:paraId="3BAAD419" w14:textId="77777777" w:rsidR="00F33428" w:rsidRPr="00C87408" w:rsidRDefault="00F33428" w:rsidP="00F33428">
      <w:pPr>
        <w:pStyle w:val="paragraph"/>
        <w:spacing w:before="0" w:beforeAutospacing="0" w:after="0" w:afterAutospacing="0"/>
        <w:jc w:val="both"/>
        <w:textAlignment w:val="baseline"/>
        <w:rPr>
          <w:rFonts w:ascii="Gill Sans MT" w:hAnsi="Gill Sans MT" w:cstheme="minorBidi"/>
          <w:sz w:val="22"/>
          <w:szCs w:val="22"/>
        </w:rPr>
      </w:pPr>
    </w:p>
    <w:p w14:paraId="239789BE" w14:textId="69E57620" w:rsidR="00F33428" w:rsidRDefault="00F33428" w:rsidP="00F33428">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lastRenderedPageBreak/>
        <w:t>Une fois l’accord de Citeo obtenu, les contrats conclus entre les tiers concernés pourront être transmis à cette dernière, dans un délai d’une semaine, sur simple demande. </w:t>
      </w:r>
    </w:p>
    <w:p w14:paraId="078BFC84" w14:textId="77777777" w:rsidR="00F33428" w:rsidRPr="00C87408" w:rsidRDefault="00F33428" w:rsidP="00F33428">
      <w:pPr>
        <w:pStyle w:val="paragraph"/>
        <w:spacing w:before="0" w:beforeAutospacing="0" w:after="0" w:afterAutospacing="0"/>
        <w:jc w:val="both"/>
        <w:textAlignment w:val="baseline"/>
        <w:rPr>
          <w:rFonts w:ascii="Gill Sans MT" w:hAnsi="Gill Sans MT" w:cstheme="minorBidi"/>
          <w:sz w:val="22"/>
          <w:szCs w:val="22"/>
        </w:rPr>
      </w:pPr>
    </w:p>
    <w:p w14:paraId="20631A2A" w14:textId="27173DAC" w:rsidR="00F33428" w:rsidRDefault="00F33428" w:rsidP="00F33428">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 xml:space="preserve">En tout état de cause, nonobstant (i) le recours à des tiers pour l’exécution d’une partie des missions qui lui sont confiées et (ii) l’accord de Citeo, </w:t>
      </w:r>
      <w:r>
        <w:rPr>
          <w:rFonts w:ascii="Gill Sans MT" w:hAnsi="Gill Sans MT" w:cstheme="minorBidi"/>
          <w:sz w:val="22"/>
          <w:szCs w:val="22"/>
        </w:rPr>
        <w:t>le Repreneur</w:t>
      </w:r>
      <w:r w:rsidRPr="00C87408">
        <w:rPr>
          <w:rFonts w:ascii="Gill Sans MT" w:hAnsi="Gill Sans MT" w:cstheme="minorBidi"/>
          <w:sz w:val="22"/>
          <w:szCs w:val="22"/>
        </w:rPr>
        <w:t xml:space="preserve"> demeure personnellement et uniquement seul responsable de la bonne exécution du Contrat. </w:t>
      </w:r>
    </w:p>
    <w:p w14:paraId="14EF784E" w14:textId="77777777" w:rsidR="00F33428" w:rsidRPr="00C87408" w:rsidRDefault="00F33428" w:rsidP="00F33428">
      <w:pPr>
        <w:pStyle w:val="paragraph"/>
        <w:spacing w:before="0" w:beforeAutospacing="0" w:after="0" w:afterAutospacing="0"/>
        <w:jc w:val="both"/>
        <w:textAlignment w:val="baseline"/>
        <w:rPr>
          <w:rFonts w:ascii="Gill Sans MT" w:hAnsi="Gill Sans MT" w:cstheme="minorBidi"/>
          <w:sz w:val="22"/>
          <w:szCs w:val="22"/>
        </w:rPr>
      </w:pPr>
    </w:p>
    <w:p w14:paraId="41E700E8" w14:textId="77777777" w:rsidR="00F33428" w:rsidRPr="00C87408" w:rsidRDefault="00F33428" w:rsidP="00F33428">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L’accord de Citeo n’ouvre droit à aucun paiement direct au profit des tiers acceptés. </w:t>
      </w:r>
    </w:p>
    <w:p w14:paraId="2BECDC44" w14:textId="6AF85825" w:rsidR="0006787A" w:rsidRPr="00F82E3A" w:rsidRDefault="00C87408" w:rsidP="00F33428">
      <w:pPr>
        <w:pStyle w:val="Articles"/>
        <w:rPr>
          <w:rFonts w:ascii="Gill Sans MT" w:hAnsi="Gill Sans MT"/>
          <w:szCs w:val="24"/>
          <w:lang w:eastAsia="fr-FR"/>
        </w:rPr>
      </w:pPr>
      <w:bookmarkStart w:id="157" w:name="_Toc205303550"/>
      <w:r w:rsidRPr="00F82E3A">
        <w:rPr>
          <w:rFonts w:ascii="Gill Sans MT" w:hAnsi="Gill Sans MT"/>
          <w:szCs w:val="24"/>
          <w:lang w:eastAsia="fr-FR"/>
        </w:rPr>
        <w:t>8</w:t>
      </w:r>
      <w:r w:rsidR="00A237B3" w:rsidRPr="00F82E3A">
        <w:rPr>
          <w:rFonts w:ascii="Gill Sans MT" w:hAnsi="Gill Sans MT"/>
          <w:szCs w:val="24"/>
          <w:lang w:eastAsia="fr-FR"/>
        </w:rPr>
        <w:t>.3 – Reprise du Contrat en cas de fin d’agrément de Citeo</w:t>
      </w:r>
      <w:bookmarkEnd w:id="157"/>
    </w:p>
    <w:p w14:paraId="48EBA547" w14:textId="5019A792" w:rsidR="003B05A7" w:rsidRDefault="003B05A7" w:rsidP="003B05A7">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 xml:space="preserve">Conformément </w:t>
      </w:r>
      <w:r w:rsidR="009B247C">
        <w:rPr>
          <w:rFonts w:ascii="Gill Sans MT" w:hAnsi="Gill Sans MT" w:cstheme="minorBidi"/>
          <w:sz w:val="22"/>
          <w:szCs w:val="22"/>
        </w:rPr>
        <w:t>au</w:t>
      </w:r>
      <w:r w:rsidRPr="00C87408">
        <w:rPr>
          <w:rFonts w:ascii="Gill Sans MT" w:hAnsi="Gill Sans MT" w:cstheme="minorBidi"/>
          <w:sz w:val="22"/>
          <w:szCs w:val="22"/>
        </w:rPr>
        <w:t xml:space="preserve"> Cahier des Charges de la filière REP </w:t>
      </w:r>
      <w:r w:rsidR="00DF04B1">
        <w:rPr>
          <w:rFonts w:ascii="Gill Sans MT" w:hAnsi="Gill Sans MT" w:cstheme="minorBidi"/>
          <w:sz w:val="22"/>
          <w:szCs w:val="22"/>
        </w:rPr>
        <w:t>EMPG</w:t>
      </w:r>
      <w:r w:rsidRPr="00C87408">
        <w:rPr>
          <w:rFonts w:ascii="Gill Sans MT" w:hAnsi="Gill Sans MT" w:cstheme="minorBidi"/>
          <w:sz w:val="22"/>
          <w:szCs w:val="22"/>
        </w:rPr>
        <w:t>, en cas de perte d’agrément (retrait ou de non renouvellement) de Citeo, les Parties conviennent qu’une autre société agréée puisse reprendre à son compte tout ou partie du Contrat afin d’assurer la continuité de la gestion des déchets et la progression de la performance de recyclage de la filière.  </w:t>
      </w:r>
    </w:p>
    <w:p w14:paraId="4544C78E" w14:textId="77777777" w:rsidR="003B05A7" w:rsidRPr="00C87408" w:rsidRDefault="003B05A7" w:rsidP="003B05A7">
      <w:pPr>
        <w:pStyle w:val="paragraph"/>
        <w:spacing w:before="0" w:beforeAutospacing="0" w:after="0" w:afterAutospacing="0"/>
        <w:jc w:val="both"/>
        <w:textAlignment w:val="baseline"/>
        <w:rPr>
          <w:rFonts w:ascii="Gill Sans MT" w:hAnsi="Gill Sans MT" w:cstheme="minorBidi"/>
          <w:sz w:val="22"/>
          <w:szCs w:val="22"/>
        </w:rPr>
      </w:pPr>
    </w:p>
    <w:p w14:paraId="1330602D" w14:textId="677B8E97" w:rsidR="003B05A7" w:rsidRDefault="003B05A7" w:rsidP="003B05A7">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Les Parties font leurs meilleurs efforts pour identifier la ou les sociétés agréées concernées. </w:t>
      </w:r>
    </w:p>
    <w:p w14:paraId="0A1A27C7" w14:textId="77777777" w:rsidR="003B05A7" w:rsidRPr="00C87408" w:rsidRDefault="003B05A7" w:rsidP="003B05A7">
      <w:pPr>
        <w:pStyle w:val="paragraph"/>
        <w:spacing w:before="0" w:beforeAutospacing="0" w:after="0" w:afterAutospacing="0"/>
        <w:jc w:val="both"/>
        <w:textAlignment w:val="baseline"/>
        <w:rPr>
          <w:rFonts w:ascii="Gill Sans MT" w:hAnsi="Gill Sans MT" w:cstheme="minorBidi"/>
          <w:sz w:val="22"/>
          <w:szCs w:val="22"/>
        </w:rPr>
      </w:pPr>
    </w:p>
    <w:p w14:paraId="41E6477C" w14:textId="3F1EC6E0" w:rsidR="003B05A7" w:rsidRDefault="003B05A7" w:rsidP="003B05A7">
      <w:pPr>
        <w:pStyle w:val="paragraph"/>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L</w:t>
      </w:r>
      <w:r w:rsidR="008B1944">
        <w:rPr>
          <w:rFonts w:ascii="Gill Sans MT" w:hAnsi="Gill Sans MT" w:cstheme="minorBidi"/>
          <w:sz w:val="22"/>
          <w:szCs w:val="22"/>
        </w:rPr>
        <w:t>e Repreneur</w:t>
      </w:r>
      <w:r w:rsidRPr="00C87408">
        <w:rPr>
          <w:rFonts w:ascii="Gill Sans MT" w:hAnsi="Gill Sans MT" w:cstheme="minorBidi"/>
          <w:sz w:val="22"/>
          <w:szCs w:val="22"/>
        </w:rPr>
        <w:t xml:space="preserve"> s’engage à proposer la reprise susvisée à la ou les sociétés agréées qui auront été identifiées par l’une et/ou l’autre des Parties. La proposition doit être formulée : </w:t>
      </w:r>
    </w:p>
    <w:p w14:paraId="0F9A51B0" w14:textId="77777777" w:rsidR="00051FD1" w:rsidRPr="00C87408" w:rsidRDefault="00051FD1" w:rsidP="003B05A7">
      <w:pPr>
        <w:pStyle w:val="paragraph"/>
        <w:spacing w:before="0" w:beforeAutospacing="0" w:after="0" w:afterAutospacing="0"/>
        <w:jc w:val="both"/>
        <w:textAlignment w:val="baseline"/>
        <w:rPr>
          <w:rFonts w:ascii="Gill Sans MT" w:hAnsi="Gill Sans MT" w:cstheme="minorBidi"/>
          <w:sz w:val="22"/>
          <w:szCs w:val="22"/>
        </w:rPr>
      </w:pPr>
    </w:p>
    <w:p w14:paraId="3A512F2C" w14:textId="7B413886" w:rsidR="003B05A7" w:rsidRDefault="003B05A7" w:rsidP="007E58BA">
      <w:pPr>
        <w:pStyle w:val="paragraph"/>
        <w:numPr>
          <w:ilvl w:val="0"/>
          <w:numId w:val="6"/>
        </w:numPr>
        <w:spacing w:before="0" w:beforeAutospacing="0" w:after="0" w:afterAutospacing="0"/>
        <w:jc w:val="both"/>
        <w:textAlignment w:val="baseline"/>
        <w:rPr>
          <w:rFonts w:ascii="Gill Sans MT" w:hAnsi="Gill Sans MT" w:cstheme="minorBidi"/>
          <w:sz w:val="22"/>
          <w:szCs w:val="22"/>
        </w:rPr>
      </w:pPr>
      <w:r w:rsidRPr="00C87408">
        <w:rPr>
          <w:rFonts w:ascii="Gill Sans MT" w:hAnsi="Gill Sans MT" w:cstheme="minorBidi"/>
          <w:sz w:val="22"/>
          <w:szCs w:val="22"/>
        </w:rPr>
        <w:t>à des conditions techniques et financières équivalentes au Contrat initial, compte tenu le cas échéant d’une augmentation ou d’une réduction du périmètre contractuel</w:t>
      </w:r>
      <w:r w:rsidRPr="00C87408">
        <w:rPr>
          <w:sz w:val="22"/>
          <w:szCs w:val="22"/>
        </w:rPr>
        <w:t> </w:t>
      </w:r>
      <w:r w:rsidRPr="00C87408">
        <w:rPr>
          <w:rFonts w:ascii="Gill Sans MT" w:hAnsi="Gill Sans MT" w:cstheme="minorBidi"/>
          <w:sz w:val="22"/>
          <w:szCs w:val="22"/>
        </w:rPr>
        <w:t>; </w:t>
      </w:r>
    </w:p>
    <w:p w14:paraId="10225EE0" w14:textId="77777777" w:rsidR="00051FD1" w:rsidRPr="009A1C32" w:rsidRDefault="00051FD1" w:rsidP="009A1C32">
      <w:pPr>
        <w:pStyle w:val="paragraph"/>
        <w:spacing w:before="0" w:beforeAutospacing="0" w:after="0" w:afterAutospacing="0"/>
        <w:ind w:left="720"/>
        <w:jc w:val="both"/>
        <w:textAlignment w:val="baseline"/>
        <w:rPr>
          <w:rFonts w:ascii="Gill Sans MT" w:hAnsi="Gill Sans MT" w:cstheme="minorBidi"/>
          <w:sz w:val="22"/>
          <w:szCs w:val="22"/>
        </w:rPr>
      </w:pPr>
    </w:p>
    <w:p w14:paraId="578B7DA1" w14:textId="2928EE65" w:rsidR="003B05A7" w:rsidRDefault="003B05A7" w:rsidP="007E58BA">
      <w:pPr>
        <w:pStyle w:val="paragraph"/>
        <w:numPr>
          <w:ilvl w:val="0"/>
          <w:numId w:val="6"/>
        </w:numPr>
        <w:spacing w:before="0" w:beforeAutospacing="0" w:after="0" w:afterAutospacing="0"/>
        <w:jc w:val="both"/>
        <w:textAlignment w:val="baseline"/>
        <w:rPr>
          <w:rFonts w:ascii="Gill Sans MT" w:hAnsi="Gill Sans MT" w:cstheme="minorBidi"/>
          <w:sz w:val="22"/>
          <w:szCs w:val="22"/>
        </w:rPr>
      </w:pPr>
      <w:r w:rsidRPr="009A1C32">
        <w:rPr>
          <w:rFonts w:ascii="Gill Sans MT" w:hAnsi="Gill Sans MT" w:cstheme="minorBidi"/>
          <w:sz w:val="22"/>
          <w:szCs w:val="22"/>
        </w:rPr>
        <w:t>dès que cette société agréée est identifiée. </w:t>
      </w:r>
    </w:p>
    <w:p w14:paraId="224E54C9" w14:textId="77777777" w:rsidR="003B05A7" w:rsidRPr="009A1C32" w:rsidRDefault="003B05A7" w:rsidP="009A1C32">
      <w:pPr>
        <w:pStyle w:val="paragraph"/>
        <w:spacing w:before="0" w:beforeAutospacing="0" w:after="0" w:afterAutospacing="0"/>
        <w:ind w:left="720"/>
        <w:jc w:val="both"/>
        <w:textAlignment w:val="baseline"/>
        <w:rPr>
          <w:rFonts w:ascii="Gill Sans MT" w:hAnsi="Gill Sans MT" w:cstheme="minorBidi"/>
          <w:sz w:val="22"/>
          <w:szCs w:val="22"/>
        </w:rPr>
      </w:pPr>
    </w:p>
    <w:p w14:paraId="1D5F70BE" w14:textId="6C6F0FE4" w:rsidR="003B05A7" w:rsidRDefault="003B05A7" w:rsidP="003B05A7">
      <w:pPr>
        <w:pStyle w:val="paragraph"/>
        <w:spacing w:before="0" w:beforeAutospacing="0" w:after="0" w:afterAutospacing="0"/>
        <w:jc w:val="both"/>
        <w:textAlignment w:val="baseline"/>
        <w:rPr>
          <w:rFonts w:ascii="Gill Sans MT" w:hAnsi="Gill Sans MT" w:cstheme="minorBidi"/>
          <w:sz w:val="22"/>
          <w:szCs w:val="22"/>
        </w:rPr>
      </w:pPr>
      <w:r w:rsidRPr="009A1C32">
        <w:rPr>
          <w:rFonts w:ascii="Gill Sans MT" w:hAnsi="Gill Sans MT" w:cstheme="minorBidi"/>
          <w:sz w:val="22"/>
          <w:szCs w:val="22"/>
        </w:rPr>
        <w:t xml:space="preserve">L’engagement </w:t>
      </w:r>
      <w:r w:rsidR="0032525A">
        <w:rPr>
          <w:rFonts w:ascii="Gill Sans MT" w:hAnsi="Gill Sans MT" w:cstheme="minorBidi"/>
          <w:sz w:val="22"/>
          <w:szCs w:val="22"/>
        </w:rPr>
        <w:t>du</w:t>
      </w:r>
      <w:r w:rsidR="008B1944">
        <w:rPr>
          <w:rFonts w:ascii="Gill Sans MT" w:hAnsi="Gill Sans MT" w:cstheme="minorBidi"/>
          <w:sz w:val="22"/>
          <w:szCs w:val="22"/>
        </w:rPr>
        <w:t xml:space="preserve"> Repreneur</w:t>
      </w:r>
      <w:r w:rsidRPr="009A1C32">
        <w:rPr>
          <w:rFonts w:ascii="Gill Sans MT" w:hAnsi="Gill Sans MT" w:cstheme="minorBidi"/>
          <w:sz w:val="22"/>
          <w:szCs w:val="22"/>
        </w:rPr>
        <w:t xml:space="preserve">, visé ci-avant, expose sa responsabilité tant vis-à-vis de Citeo que de la société agréée qui prendra en charge tout ou partie principale des activités de Citeo en matière de gestion de déchets. Le défaut d’une des deux conditions précitées, pour un fait extérieur </w:t>
      </w:r>
      <w:r w:rsidR="0032525A">
        <w:rPr>
          <w:rFonts w:ascii="Gill Sans MT" w:hAnsi="Gill Sans MT" w:cstheme="minorBidi"/>
          <w:sz w:val="22"/>
          <w:szCs w:val="22"/>
        </w:rPr>
        <w:t>au</w:t>
      </w:r>
      <w:r w:rsidR="008B1944">
        <w:rPr>
          <w:rFonts w:ascii="Gill Sans MT" w:hAnsi="Gill Sans MT" w:cstheme="minorBidi"/>
          <w:sz w:val="22"/>
          <w:szCs w:val="22"/>
        </w:rPr>
        <w:t xml:space="preserve"> Repreneur</w:t>
      </w:r>
      <w:r w:rsidRPr="009A1C32">
        <w:rPr>
          <w:rFonts w:ascii="Gill Sans MT" w:hAnsi="Gill Sans MT" w:cstheme="minorBidi"/>
          <w:sz w:val="22"/>
          <w:szCs w:val="22"/>
        </w:rPr>
        <w:t>, constitue une cause d’exonération de son engagement au regard de la condition concernée. </w:t>
      </w:r>
    </w:p>
    <w:p w14:paraId="0BDD7564" w14:textId="77777777" w:rsidR="003B05A7" w:rsidRPr="009A1C32" w:rsidRDefault="003B05A7" w:rsidP="003B05A7">
      <w:pPr>
        <w:pStyle w:val="paragraph"/>
        <w:spacing w:before="0" w:beforeAutospacing="0" w:after="0" w:afterAutospacing="0"/>
        <w:jc w:val="both"/>
        <w:textAlignment w:val="baseline"/>
        <w:rPr>
          <w:rFonts w:ascii="Gill Sans MT" w:hAnsi="Gill Sans MT" w:cstheme="minorBidi"/>
          <w:sz w:val="22"/>
          <w:szCs w:val="22"/>
        </w:rPr>
      </w:pPr>
    </w:p>
    <w:p w14:paraId="4F3C45CE" w14:textId="0377CA9E" w:rsidR="00A237B3" w:rsidRPr="00521B16" w:rsidRDefault="003B05A7" w:rsidP="003B05A7">
      <w:pPr>
        <w:pStyle w:val="paragraph"/>
        <w:spacing w:before="0" w:beforeAutospacing="0" w:after="0" w:afterAutospacing="0"/>
        <w:jc w:val="both"/>
        <w:textAlignment w:val="baseline"/>
        <w:rPr>
          <w:rFonts w:ascii="Gill Sans MT" w:hAnsi="Gill Sans MT" w:cstheme="minorBidi"/>
          <w:sz w:val="22"/>
          <w:szCs w:val="22"/>
        </w:rPr>
      </w:pPr>
      <w:r w:rsidRPr="009A1C32">
        <w:rPr>
          <w:rFonts w:ascii="Gill Sans MT" w:hAnsi="Gill Sans MT" w:cstheme="minorBidi"/>
          <w:sz w:val="22"/>
          <w:szCs w:val="22"/>
        </w:rPr>
        <w:t>A défaut de reprise du Contrat, Citeo ou l</w:t>
      </w:r>
      <w:r w:rsidR="008B1944">
        <w:rPr>
          <w:rFonts w:ascii="Gill Sans MT" w:hAnsi="Gill Sans MT" w:cstheme="minorBidi"/>
          <w:sz w:val="22"/>
          <w:szCs w:val="22"/>
        </w:rPr>
        <w:t>e Repreneur</w:t>
      </w:r>
      <w:r w:rsidRPr="009A1C32">
        <w:rPr>
          <w:rFonts w:ascii="Gill Sans MT" w:hAnsi="Gill Sans MT" w:cstheme="minorBidi"/>
          <w:sz w:val="22"/>
          <w:szCs w:val="22"/>
        </w:rPr>
        <w:t xml:space="preserve"> peut le résilier dans les conditions, notamment indemnitaires, de l’article </w:t>
      </w:r>
      <w:r w:rsidR="00B0526B">
        <w:rPr>
          <w:rFonts w:ascii="Gill Sans MT" w:hAnsi="Gill Sans MT" w:cstheme="minorBidi"/>
          <w:sz w:val="22"/>
          <w:szCs w:val="22"/>
        </w:rPr>
        <w:t>10.3</w:t>
      </w:r>
      <w:r w:rsidRPr="009A1C32">
        <w:rPr>
          <w:rFonts w:ascii="Gill Sans MT" w:hAnsi="Gill Sans MT" w:cstheme="minorBidi"/>
          <w:sz w:val="22"/>
          <w:szCs w:val="22"/>
        </w:rPr>
        <w:t xml:space="preserve"> (</w:t>
      </w:r>
      <w:r w:rsidRPr="00A44403">
        <w:rPr>
          <w:rFonts w:ascii="Gill Sans MT" w:hAnsi="Gill Sans MT"/>
          <w:i/>
          <w:iCs/>
        </w:rPr>
        <w:t>Résiliation sans faute</w:t>
      </w:r>
      <w:r w:rsidRPr="009A1C32">
        <w:rPr>
          <w:rFonts w:ascii="Gill Sans MT" w:hAnsi="Gill Sans MT" w:cstheme="minorBidi"/>
          <w:sz w:val="22"/>
          <w:szCs w:val="22"/>
        </w:rPr>
        <w:t xml:space="preserve">). L’indemnisation due par Citeo </w:t>
      </w:r>
      <w:r w:rsidR="00D179EE">
        <w:rPr>
          <w:rFonts w:ascii="Gill Sans MT" w:hAnsi="Gill Sans MT" w:cstheme="minorBidi"/>
          <w:sz w:val="22"/>
          <w:szCs w:val="22"/>
        </w:rPr>
        <w:t>au</w:t>
      </w:r>
      <w:r w:rsidR="008B1944">
        <w:rPr>
          <w:rFonts w:ascii="Gill Sans MT" w:hAnsi="Gill Sans MT" w:cstheme="minorBidi"/>
          <w:sz w:val="22"/>
          <w:szCs w:val="22"/>
        </w:rPr>
        <w:t xml:space="preserve"> Repreneur</w:t>
      </w:r>
      <w:r w:rsidRPr="009A1C32">
        <w:rPr>
          <w:rFonts w:ascii="Gill Sans MT" w:hAnsi="Gill Sans MT" w:cstheme="minorBidi"/>
          <w:sz w:val="22"/>
          <w:szCs w:val="22"/>
        </w:rPr>
        <w:t xml:space="preserve"> tient compte des éventuelles tonnes qui auraient été reprises par l’autre agréée, ainsi que des conditions financières de cette reprise, par rapport au prix d’acquisition visé à l’article </w:t>
      </w:r>
      <w:r w:rsidR="00FB155B">
        <w:rPr>
          <w:rFonts w:ascii="Gill Sans MT" w:hAnsi="Gill Sans MT" w:cstheme="minorBidi"/>
          <w:sz w:val="22"/>
          <w:szCs w:val="22"/>
        </w:rPr>
        <w:t>4</w:t>
      </w:r>
      <w:r w:rsidR="00FB155B" w:rsidRPr="009A1C32">
        <w:rPr>
          <w:rFonts w:ascii="Gill Sans MT" w:hAnsi="Gill Sans MT" w:cstheme="minorBidi"/>
          <w:sz w:val="22"/>
          <w:szCs w:val="22"/>
        </w:rPr>
        <w:t xml:space="preserve"> </w:t>
      </w:r>
      <w:r w:rsidRPr="009A1C32">
        <w:rPr>
          <w:rFonts w:ascii="Gill Sans MT" w:hAnsi="Gill Sans MT" w:cstheme="minorBidi"/>
          <w:sz w:val="22"/>
          <w:szCs w:val="22"/>
        </w:rPr>
        <w:t>(</w:t>
      </w:r>
      <w:r w:rsidR="00FB155B" w:rsidRPr="005C21CB">
        <w:rPr>
          <w:rFonts w:ascii="Gill Sans MT" w:hAnsi="Gill Sans MT" w:cstheme="minorBidi"/>
          <w:i/>
          <w:sz w:val="22"/>
          <w:szCs w:val="22"/>
        </w:rPr>
        <w:t>Conditions financières</w:t>
      </w:r>
      <w:r w:rsidRPr="009A1C32">
        <w:rPr>
          <w:rFonts w:ascii="Gill Sans MT" w:hAnsi="Gill Sans MT" w:cstheme="minorBidi"/>
          <w:sz w:val="22"/>
          <w:szCs w:val="22"/>
        </w:rPr>
        <w:t>). </w:t>
      </w:r>
    </w:p>
    <w:p w14:paraId="06EE7BBE" w14:textId="0E208001" w:rsidR="1DE1B99F" w:rsidRDefault="00E859E0" w:rsidP="00805BDE">
      <w:pPr>
        <w:pStyle w:val="Articles"/>
        <w:rPr>
          <w:rFonts w:ascii="Gill Sans MT" w:hAnsi="Gill Sans MT"/>
        </w:rPr>
      </w:pPr>
      <w:bookmarkStart w:id="158" w:name="_Toc48695582"/>
      <w:bookmarkStart w:id="159" w:name="_Toc1548529985"/>
      <w:bookmarkStart w:id="160" w:name="_Toc2109943981"/>
      <w:bookmarkStart w:id="161" w:name="_Toc1029789592"/>
      <w:bookmarkStart w:id="162" w:name="_Toc1152271040"/>
      <w:bookmarkStart w:id="163" w:name="_Toc852009672"/>
      <w:bookmarkStart w:id="164" w:name="_Toc1645980018"/>
      <w:bookmarkStart w:id="165" w:name="_Toc205303551"/>
      <w:r w:rsidRPr="00805BDE">
        <w:rPr>
          <w:rFonts w:ascii="Gill Sans MT" w:hAnsi="Gill Sans MT"/>
        </w:rPr>
        <w:t xml:space="preserve">ARTICLE </w:t>
      </w:r>
      <w:r w:rsidR="008D2153">
        <w:rPr>
          <w:rFonts w:ascii="Gill Sans MT" w:hAnsi="Gill Sans MT"/>
          <w:bCs/>
        </w:rPr>
        <w:t>9</w:t>
      </w:r>
      <w:r w:rsidRPr="00805BDE">
        <w:rPr>
          <w:rFonts w:ascii="Gill Sans MT" w:hAnsi="Gill Sans MT"/>
        </w:rPr>
        <w:t xml:space="preserve"> – </w:t>
      </w:r>
      <w:bookmarkEnd w:id="158"/>
      <w:bookmarkEnd w:id="159"/>
      <w:bookmarkEnd w:id="160"/>
      <w:bookmarkEnd w:id="161"/>
      <w:bookmarkEnd w:id="162"/>
      <w:bookmarkEnd w:id="163"/>
      <w:bookmarkEnd w:id="164"/>
      <w:r w:rsidR="004E79D0">
        <w:rPr>
          <w:rFonts w:ascii="Gill Sans MT" w:hAnsi="Gill Sans MT"/>
        </w:rPr>
        <w:t>REEXAMEN DU CONTRAT</w:t>
      </w:r>
      <w:bookmarkEnd w:id="165"/>
    </w:p>
    <w:p w14:paraId="619282E9" w14:textId="4A2F0304" w:rsidR="00DC6A93" w:rsidRPr="000A2B07" w:rsidRDefault="00DC6A93" w:rsidP="70FD1944">
      <w:pPr>
        <w:pStyle w:val="Articles"/>
        <w:rPr>
          <w:rFonts w:ascii="Gill Sans MT" w:hAnsi="Gill Sans MT"/>
          <w:lang w:eastAsia="fr-FR"/>
        </w:rPr>
      </w:pPr>
      <w:bookmarkStart w:id="166" w:name="_Toc205303552"/>
      <w:r w:rsidRPr="5823F17E">
        <w:rPr>
          <w:rFonts w:ascii="Gill Sans MT" w:hAnsi="Gill Sans MT"/>
          <w:lang w:eastAsia="fr-FR"/>
        </w:rPr>
        <w:t>9.1 – Cas et conditions de réexamen du Contrat</w:t>
      </w:r>
      <w:bookmarkEnd w:id="166"/>
    </w:p>
    <w:p w14:paraId="4CB5017B" w14:textId="77777777" w:rsidR="00DC6A93" w:rsidRPr="006767CD" w:rsidRDefault="00DC6A93" w:rsidP="00DC6A93">
      <w:pPr>
        <w:jc w:val="both"/>
        <w:rPr>
          <w:rFonts w:ascii="Gill Sans MT" w:eastAsia="Times New Roman" w:hAnsi="Gill Sans MT"/>
          <w:lang w:eastAsia="fr-FR"/>
        </w:rPr>
      </w:pPr>
      <w:r w:rsidRPr="006767CD">
        <w:rPr>
          <w:rFonts w:ascii="Gill Sans MT" w:eastAsia="Times New Roman" w:hAnsi="Gill Sans MT"/>
          <w:lang w:eastAsia="fr-FR"/>
        </w:rPr>
        <w:t>Pour tenir compte de l’évolution des conditions juridiques, économiques et techniques d’exécution du Contrat, les Parties conviennent que les termes de ce dernier pourront être réexaminés, à stricte et due concurrence des impacts résultant des évolutions constatées, sauf meilleur accord de leur part, dans les cas suivants :</w:t>
      </w:r>
    </w:p>
    <w:p w14:paraId="5706A78B" w14:textId="47A4CEED" w:rsidR="00DC6A93" w:rsidRDefault="00DC6A93" w:rsidP="00DC6A93">
      <w:pPr>
        <w:ind w:left="426"/>
        <w:jc w:val="both"/>
        <w:rPr>
          <w:rFonts w:ascii="Gill Sans MT" w:eastAsia="Times New Roman" w:hAnsi="Gill Sans MT"/>
          <w:lang w:eastAsia="fr-FR"/>
        </w:rPr>
      </w:pPr>
      <w:r w:rsidRPr="005D196D">
        <w:rPr>
          <w:rFonts w:ascii="Gill Sans MT" w:eastAsia="Times New Roman" w:hAnsi="Gill Sans MT"/>
          <w:lang w:eastAsia="fr-FR"/>
        </w:rPr>
        <w:t xml:space="preserve">1°/ En cas d’évolution réglementaire, en particulier des textes applicables à l’exercice des activités agréées de Citeo, ayant un impact </w:t>
      </w:r>
      <w:r w:rsidRPr="00421FBE">
        <w:rPr>
          <w:rFonts w:ascii="Gill Sans MT" w:eastAsia="Times New Roman" w:hAnsi="Gill Sans MT"/>
          <w:i/>
          <w:lang w:eastAsia="fr-FR"/>
        </w:rPr>
        <w:t>a minima</w:t>
      </w:r>
      <w:r w:rsidRPr="005D196D">
        <w:rPr>
          <w:rFonts w:ascii="Gill Sans MT" w:eastAsia="Times New Roman" w:hAnsi="Gill Sans MT"/>
          <w:lang w:eastAsia="fr-FR"/>
        </w:rPr>
        <w:t xml:space="preserve"> significatif sur l’exécution du Contrat (</w:t>
      </w:r>
      <w:r>
        <w:rPr>
          <w:rFonts w:ascii="Gill Sans MT" w:eastAsia="Times New Roman" w:hAnsi="Gill Sans MT"/>
          <w:lang w:eastAsia="fr-FR"/>
        </w:rPr>
        <w:t>modification des Standards</w:t>
      </w:r>
      <w:r w:rsidRPr="005D196D">
        <w:rPr>
          <w:rFonts w:ascii="Gill Sans MT" w:eastAsia="Times New Roman" w:hAnsi="Gill Sans MT"/>
          <w:lang w:eastAsia="fr-FR"/>
        </w:rPr>
        <w:t>, …</w:t>
      </w:r>
      <w:r w:rsidR="00010D5C">
        <w:rPr>
          <w:rFonts w:ascii="Gill Sans MT" w:eastAsia="Times New Roman" w:hAnsi="Gill Sans MT"/>
          <w:lang w:eastAsia="fr-FR"/>
        </w:rPr>
        <w:t xml:space="preserve"> hors cas visés au titre de la résiliation pour faute</w:t>
      </w:r>
      <w:r w:rsidRPr="005D196D">
        <w:rPr>
          <w:rFonts w:ascii="Gill Sans MT" w:eastAsia="Times New Roman" w:hAnsi="Gill Sans MT"/>
          <w:lang w:eastAsia="fr-FR"/>
        </w:rPr>
        <w:t>) ;</w:t>
      </w:r>
    </w:p>
    <w:p w14:paraId="355673DC" w14:textId="01CA6AF5" w:rsidR="00DC6A93" w:rsidRDefault="00DC6A93" w:rsidP="00DC6A93">
      <w:pPr>
        <w:ind w:left="426"/>
        <w:jc w:val="both"/>
        <w:rPr>
          <w:rFonts w:ascii="Gill Sans MT" w:eastAsia="Times New Roman" w:hAnsi="Gill Sans MT"/>
          <w:lang w:eastAsia="fr-FR"/>
        </w:rPr>
      </w:pPr>
      <w:r>
        <w:rPr>
          <w:rFonts w:ascii="Gill Sans MT" w:eastAsia="Times New Roman" w:hAnsi="Gill Sans MT"/>
          <w:lang w:eastAsia="fr-FR"/>
        </w:rPr>
        <w:t>2°/ En cas d’évolution significative des conditions d’exécution de l’agrément de Citeo, en particulier les conditions d’exécution du CAP ou encore celles de la reprise</w:t>
      </w:r>
      <w:r w:rsidR="00B85FB7">
        <w:rPr>
          <w:rFonts w:ascii="Gill Sans MT" w:eastAsia="Times New Roman" w:hAnsi="Gill Sans MT"/>
          <w:lang w:eastAsia="fr-FR"/>
        </w:rPr>
        <w:t xml:space="preserve"> (</w:t>
      </w:r>
      <w:r w:rsidR="00340165">
        <w:rPr>
          <w:rFonts w:ascii="Gill Sans MT" w:eastAsia="Times New Roman" w:hAnsi="Gill Sans MT"/>
          <w:lang w:eastAsia="fr-FR"/>
        </w:rPr>
        <w:t xml:space="preserve">y compris </w:t>
      </w:r>
      <w:r w:rsidR="00B85FB7">
        <w:rPr>
          <w:rFonts w:ascii="Gill Sans MT" w:eastAsia="Times New Roman" w:hAnsi="Gill Sans MT"/>
          <w:lang w:eastAsia="fr-FR"/>
        </w:rPr>
        <w:t xml:space="preserve">l’évolution </w:t>
      </w:r>
      <w:r w:rsidR="00B85FB7">
        <w:rPr>
          <w:rFonts w:ascii="Gill Sans MT" w:eastAsia="Times New Roman" w:hAnsi="Gill Sans MT"/>
          <w:lang w:eastAsia="fr-FR"/>
        </w:rPr>
        <w:lastRenderedPageBreak/>
        <w:t>du nombre ou du périmètre des contrats conclus par Citeo avec les collectivités locales du territoire</w:t>
      </w:r>
      <w:r w:rsidR="008367D1">
        <w:rPr>
          <w:rFonts w:ascii="Gill Sans MT" w:eastAsia="Times New Roman" w:hAnsi="Gill Sans MT"/>
          <w:lang w:eastAsia="fr-FR"/>
        </w:rPr>
        <w:t xml:space="preserve">, hors </w:t>
      </w:r>
      <w:r w:rsidR="009D6042">
        <w:rPr>
          <w:rFonts w:ascii="Gill Sans MT" w:eastAsia="Times New Roman" w:hAnsi="Gill Sans MT"/>
          <w:lang w:eastAsia="fr-FR"/>
        </w:rPr>
        <w:t>cas visé</w:t>
      </w:r>
      <w:r w:rsidR="00A20E41">
        <w:rPr>
          <w:rFonts w:ascii="Gill Sans MT" w:eastAsia="Times New Roman" w:hAnsi="Gill Sans MT"/>
          <w:lang w:eastAsia="fr-FR"/>
        </w:rPr>
        <w:t>s</w:t>
      </w:r>
      <w:r w:rsidR="009D6042">
        <w:rPr>
          <w:rFonts w:ascii="Gill Sans MT" w:eastAsia="Times New Roman" w:hAnsi="Gill Sans MT"/>
          <w:lang w:eastAsia="fr-FR"/>
        </w:rPr>
        <w:t xml:space="preserve"> au titre</w:t>
      </w:r>
      <w:r w:rsidR="008367D1">
        <w:rPr>
          <w:rFonts w:ascii="Gill Sans MT" w:eastAsia="Times New Roman" w:hAnsi="Gill Sans MT"/>
          <w:lang w:eastAsia="fr-FR"/>
        </w:rPr>
        <w:t xml:space="preserve"> de </w:t>
      </w:r>
      <w:r w:rsidR="009D6042">
        <w:rPr>
          <w:rFonts w:ascii="Gill Sans MT" w:eastAsia="Times New Roman" w:hAnsi="Gill Sans MT"/>
          <w:lang w:eastAsia="fr-FR"/>
        </w:rPr>
        <w:t>la résiliation pour faute</w:t>
      </w:r>
      <w:r w:rsidR="00B85FB7">
        <w:rPr>
          <w:rFonts w:ascii="Gill Sans MT" w:eastAsia="Times New Roman" w:hAnsi="Gill Sans MT"/>
          <w:lang w:eastAsia="fr-FR"/>
        </w:rPr>
        <w:t>)</w:t>
      </w:r>
      <w:r>
        <w:rPr>
          <w:rFonts w:ascii="Gill Sans MT" w:eastAsia="Times New Roman" w:hAnsi="Gill Sans MT"/>
          <w:lang w:eastAsia="fr-FR"/>
        </w:rPr>
        <w:t> ;</w:t>
      </w:r>
    </w:p>
    <w:p w14:paraId="50A79C22" w14:textId="68B82135" w:rsidR="00DC6A93" w:rsidRDefault="00DC6A93" w:rsidP="00DC6A93">
      <w:pPr>
        <w:ind w:left="426"/>
        <w:jc w:val="both"/>
        <w:rPr>
          <w:rFonts w:ascii="Gill Sans MT" w:eastAsia="Times New Roman" w:hAnsi="Gill Sans MT"/>
          <w:lang w:eastAsia="fr-FR"/>
        </w:rPr>
      </w:pPr>
      <w:r w:rsidRPr="002654CE">
        <w:rPr>
          <w:rFonts w:ascii="Gill Sans MT" w:eastAsia="Times New Roman" w:hAnsi="Gill Sans MT"/>
          <w:lang w:eastAsia="fr-FR"/>
        </w:rPr>
        <w:t xml:space="preserve">3°/ </w:t>
      </w:r>
      <w:r w:rsidRPr="00B21BDC">
        <w:rPr>
          <w:rFonts w:ascii="Gill Sans MT" w:eastAsia="Times New Roman" w:hAnsi="Gill Sans MT"/>
          <w:lang w:eastAsia="fr-FR"/>
        </w:rPr>
        <w:t>En</w:t>
      </w:r>
      <w:r>
        <w:rPr>
          <w:rFonts w:ascii="Gill Sans MT" w:eastAsia="Times New Roman" w:hAnsi="Gill Sans MT"/>
          <w:lang w:eastAsia="fr-FR"/>
        </w:rPr>
        <w:t xml:space="preserve"> cas de variation </w:t>
      </w:r>
      <w:r w:rsidR="005D3E63">
        <w:rPr>
          <w:rFonts w:ascii="Gill Sans MT" w:eastAsia="Times New Roman" w:hAnsi="Gill Sans MT"/>
          <w:lang w:eastAsia="fr-FR"/>
        </w:rPr>
        <w:t>significative</w:t>
      </w:r>
      <w:r>
        <w:rPr>
          <w:rFonts w:ascii="Gill Sans MT" w:eastAsia="Times New Roman" w:hAnsi="Gill Sans MT"/>
          <w:lang w:eastAsia="fr-FR"/>
        </w:rPr>
        <w:t xml:space="preserve"> des coûts composant la rémunération fixe (F</w:t>
      </w:r>
      <w:r w:rsidR="00467B59">
        <w:rPr>
          <w:rFonts w:ascii="Gill Sans MT" w:eastAsia="Times New Roman" w:hAnsi="Gill Sans MT"/>
          <w:lang w:eastAsia="fr-FR"/>
        </w:rPr>
        <w:t>1</w:t>
      </w:r>
      <w:r>
        <w:rPr>
          <w:rFonts w:ascii="Gill Sans MT" w:eastAsia="Times New Roman" w:hAnsi="Gill Sans MT"/>
          <w:lang w:eastAsia="fr-FR"/>
        </w:rPr>
        <w:t xml:space="preserve">) </w:t>
      </w:r>
      <w:r w:rsidR="00FB7B0A">
        <w:rPr>
          <w:rFonts w:ascii="Gill Sans MT" w:eastAsia="Times New Roman" w:hAnsi="Gill Sans MT"/>
          <w:lang w:eastAsia="fr-FR"/>
        </w:rPr>
        <w:t>et/</w:t>
      </w:r>
      <w:r w:rsidR="00A961EB">
        <w:rPr>
          <w:rFonts w:ascii="Gill Sans MT" w:eastAsia="Times New Roman" w:hAnsi="Gill Sans MT"/>
          <w:lang w:eastAsia="fr-FR"/>
        </w:rPr>
        <w:t>ou (</w:t>
      </w:r>
      <w:r w:rsidR="00467B59">
        <w:rPr>
          <w:rFonts w:ascii="Gill Sans MT" w:eastAsia="Times New Roman" w:hAnsi="Gill Sans MT"/>
          <w:lang w:eastAsia="fr-FR"/>
        </w:rPr>
        <w:t>F2</w:t>
      </w:r>
      <w:r>
        <w:rPr>
          <w:rFonts w:ascii="Gill Sans MT" w:eastAsia="Times New Roman" w:hAnsi="Gill Sans MT"/>
          <w:lang w:eastAsia="fr-FR"/>
        </w:rPr>
        <w:t>) visée à l’article 4.1 (</w:t>
      </w:r>
      <w:r w:rsidRPr="002654CE">
        <w:rPr>
          <w:rFonts w:ascii="Gill Sans MT" w:eastAsia="Times New Roman" w:hAnsi="Gill Sans MT"/>
          <w:i/>
          <w:iCs/>
          <w:lang w:eastAsia="fr-FR"/>
        </w:rPr>
        <w:t>Modalités de rémunération</w:t>
      </w:r>
      <w:r>
        <w:rPr>
          <w:rFonts w:ascii="Gill Sans MT" w:eastAsia="Times New Roman" w:hAnsi="Gill Sans MT"/>
          <w:lang w:eastAsia="fr-FR"/>
        </w:rPr>
        <w:t>) ;</w:t>
      </w:r>
    </w:p>
    <w:p w14:paraId="491D9CB1" w14:textId="66CAAFE8" w:rsidR="00DC6A93" w:rsidRDefault="00DC6A93" w:rsidP="00DC6A93">
      <w:pPr>
        <w:ind w:left="426"/>
        <w:jc w:val="both"/>
        <w:rPr>
          <w:rFonts w:ascii="Gill Sans MT" w:eastAsia="Times New Roman" w:hAnsi="Gill Sans MT"/>
          <w:lang w:eastAsia="fr-FR"/>
        </w:rPr>
      </w:pPr>
      <w:r>
        <w:rPr>
          <w:rFonts w:ascii="Gill Sans MT" w:eastAsia="Times New Roman" w:hAnsi="Gill Sans MT"/>
          <w:lang w:eastAsia="fr-FR"/>
        </w:rPr>
        <w:t xml:space="preserve">4°/ En cas de variation </w:t>
      </w:r>
      <w:r w:rsidR="005D3E63">
        <w:rPr>
          <w:rFonts w:ascii="Gill Sans MT" w:eastAsia="Times New Roman" w:hAnsi="Gill Sans MT"/>
          <w:lang w:eastAsia="fr-FR"/>
        </w:rPr>
        <w:t xml:space="preserve">significative </w:t>
      </w:r>
      <w:r>
        <w:rPr>
          <w:rFonts w:ascii="Gill Sans MT" w:eastAsia="Times New Roman" w:hAnsi="Gill Sans MT"/>
          <w:lang w:eastAsia="fr-FR"/>
        </w:rPr>
        <w:t xml:space="preserve">de la valeur du résultat (R) </w:t>
      </w:r>
      <w:r w:rsidR="00B3201A">
        <w:rPr>
          <w:rFonts w:ascii="Gill Sans MT" w:eastAsia="Times New Roman" w:hAnsi="Gill Sans MT"/>
          <w:lang w:eastAsia="fr-FR"/>
        </w:rPr>
        <w:t>et/</w:t>
      </w:r>
      <w:r w:rsidR="002D166F">
        <w:rPr>
          <w:rFonts w:ascii="Gill Sans MT" w:eastAsia="Times New Roman" w:hAnsi="Gill Sans MT"/>
          <w:lang w:eastAsia="fr-FR"/>
        </w:rPr>
        <w:t xml:space="preserve">ou </w:t>
      </w:r>
      <w:r w:rsidR="00B3201A">
        <w:rPr>
          <w:rFonts w:ascii="Gill Sans MT" w:eastAsia="Times New Roman" w:hAnsi="Gill Sans MT"/>
          <w:lang w:eastAsia="fr-FR"/>
        </w:rPr>
        <w:t xml:space="preserve">des résultats de la vente des </w:t>
      </w:r>
      <w:r w:rsidR="00C57541">
        <w:rPr>
          <w:rFonts w:ascii="Gill Sans MT" w:eastAsia="Times New Roman" w:hAnsi="Gill Sans MT"/>
          <w:lang w:eastAsia="fr-FR"/>
        </w:rPr>
        <w:t>DEMPG</w:t>
      </w:r>
      <w:r w:rsidR="00B3201A">
        <w:rPr>
          <w:rFonts w:ascii="Gill Sans MT" w:eastAsia="Times New Roman" w:hAnsi="Gill Sans MT"/>
          <w:lang w:eastAsia="fr-FR"/>
        </w:rPr>
        <w:t xml:space="preserve"> valorisés localement </w:t>
      </w:r>
      <w:r>
        <w:rPr>
          <w:rFonts w:ascii="Gill Sans MT" w:eastAsia="Times New Roman" w:hAnsi="Gill Sans MT"/>
          <w:lang w:eastAsia="fr-FR"/>
        </w:rPr>
        <w:t>visé</w:t>
      </w:r>
      <w:r w:rsidR="00630383">
        <w:rPr>
          <w:rFonts w:ascii="Gill Sans MT" w:eastAsia="Times New Roman" w:hAnsi="Gill Sans MT"/>
          <w:lang w:eastAsia="fr-FR"/>
        </w:rPr>
        <w:t>s</w:t>
      </w:r>
      <w:r>
        <w:rPr>
          <w:rFonts w:ascii="Gill Sans MT" w:eastAsia="Times New Roman" w:hAnsi="Gill Sans MT"/>
          <w:lang w:eastAsia="fr-FR"/>
        </w:rPr>
        <w:t xml:space="preserve"> à l’article 4.1 (</w:t>
      </w:r>
      <w:r w:rsidRPr="00533F1E">
        <w:rPr>
          <w:rFonts w:ascii="Gill Sans MT" w:eastAsia="Times New Roman" w:hAnsi="Gill Sans MT"/>
          <w:i/>
          <w:lang w:eastAsia="fr-FR"/>
        </w:rPr>
        <w:t>Modalités de rémunération</w:t>
      </w:r>
      <w:r>
        <w:rPr>
          <w:rFonts w:ascii="Gill Sans MT" w:eastAsia="Times New Roman" w:hAnsi="Gill Sans MT"/>
          <w:lang w:eastAsia="fr-FR"/>
        </w:rPr>
        <w:t>)</w:t>
      </w:r>
      <w:r w:rsidR="004E4FE3">
        <w:rPr>
          <w:rFonts w:ascii="Gill Sans MT" w:eastAsia="Times New Roman" w:hAnsi="Gill Sans MT"/>
          <w:lang w:eastAsia="fr-FR"/>
        </w:rPr>
        <w:t> ;</w:t>
      </w:r>
    </w:p>
    <w:p w14:paraId="10111210" w14:textId="77777777" w:rsidR="00DC6A93" w:rsidRDefault="00DC6A93" w:rsidP="00DC6A93">
      <w:pPr>
        <w:ind w:left="426"/>
        <w:jc w:val="both"/>
        <w:rPr>
          <w:rFonts w:ascii="Gill Sans MT" w:eastAsia="Times New Roman" w:hAnsi="Gill Sans MT"/>
          <w:lang w:eastAsia="fr-FR"/>
        </w:rPr>
      </w:pPr>
      <w:r>
        <w:rPr>
          <w:rFonts w:ascii="Gill Sans MT" w:eastAsia="Times New Roman" w:hAnsi="Gill Sans MT"/>
          <w:lang w:eastAsia="fr-FR"/>
        </w:rPr>
        <w:t xml:space="preserve">5°/ </w:t>
      </w:r>
      <w:r w:rsidRPr="001167D1">
        <w:rPr>
          <w:rFonts w:ascii="Gill Sans MT" w:eastAsia="Times New Roman" w:hAnsi="Gill Sans MT"/>
          <w:lang w:eastAsia="fr-FR"/>
        </w:rPr>
        <w:t xml:space="preserve">En cas de changement de circonstances tel que visé au 1er alinéa de l’article 1195 du code civil, autres que ceux mentionnés aux points 1° à </w:t>
      </w:r>
      <w:r>
        <w:rPr>
          <w:rFonts w:ascii="Gill Sans MT" w:eastAsia="Times New Roman" w:hAnsi="Gill Sans MT"/>
          <w:lang w:eastAsia="fr-FR"/>
        </w:rPr>
        <w:t>4</w:t>
      </w:r>
      <w:r w:rsidRPr="001167D1">
        <w:rPr>
          <w:rFonts w:ascii="Gill Sans MT" w:eastAsia="Times New Roman" w:hAnsi="Gill Sans MT"/>
          <w:lang w:eastAsia="fr-FR"/>
        </w:rPr>
        <w:t>° ci-avant</w:t>
      </w:r>
      <w:r>
        <w:rPr>
          <w:rFonts w:ascii="Gill Sans MT" w:eastAsia="Times New Roman" w:hAnsi="Gill Sans MT"/>
          <w:lang w:eastAsia="fr-FR"/>
        </w:rPr>
        <w:t>.</w:t>
      </w:r>
    </w:p>
    <w:p w14:paraId="79EEA888" w14:textId="58D89CE7" w:rsidR="00DC6A93" w:rsidRPr="006767CD" w:rsidRDefault="00DC6A93" w:rsidP="00BA74B0">
      <w:pPr>
        <w:jc w:val="both"/>
        <w:rPr>
          <w:rFonts w:ascii="Gill Sans MT" w:eastAsia="Times New Roman" w:hAnsi="Gill Sans MT"/>
          <w:lang w:eastAsia="fr-FR"/>
        </w:rPr>
      </w:pPr>
      <w:r w:rsidRPr="5823F17E">
        <w:rPr>
          <w:rFonts w:ascii="Gill Sans MT" w:eastAsia="Times New Roman" w:hAnsi="Gill Sans MT"/>
          <w:lang w:eastAsia="fr-FR"/>
        </w:rPr>
        <w:t xml:space="preserve">Le réexamen du Contrat a pour objet d’apporter les ajustements de nature à compenser les déséquilibres résultant des évolutions des conditions d’exécution du Contrat constatées dans lesdits cas, dès leur intervention, par rapport aux conditions ayant présidé à sa conclusion. </w:t>
      </w:r>
    </w:p>
    <w:p w14:paraId="53C45680" w14:textId="77777777" w:rsidR="00DC6A93" w:rsidRPr="006767CD" w:rsidRDefault="00DC6A93" w:rsidP="00DC6A93">
      <w:pPr>
        <w:jc w:val="both"/>
        <w:rPr>
          <w:rFonts w:ascii="Gill Sans MT" w:eastAsia="Times New Roman" w:hAnsi="Gill Sans MT"/>
          <w:lang w:eastAsia="fr-FR"/>
        </w:rPr>
      </w:pPr>
      <w:r w:rsidRPr="006767CD">
        <w:rPr>
          <w:rFonts w:ascii="Gill Sans MT" w:eastAsia="Times New Roman" w:hAnsi="Gill Sans MT"/>
          <w:lang w:eastAsia="fr-FR"/>
        </w:rPr>
        <w:t>Les Parties tiennent compte, aux fins du rééquilibrage, des mitigations qui peuvent être obtenus hors du Contrat (ex. : diversification des approvisionnements). Elles négocient de bonne foi.</w:t>
      </w:r>
    </w:p>
    <w:p w14:paraId="2E375853" w14:textId="77777777" w:rsidR="00DC6A93" w:rsidRPr="006767CD" w:rsidRDefault="00DC6A93" w:rsidP="00DC6A93">
      <w:pPr>
        <w:jc w:val="both"/>
        <w:rPr>
          <w:rFonts w:ascii="Gill Sans MT" w:eastAsia="Times New Roman" w:hAnsi="Gill Sans MT"/>
          <w:lang w:eastAsia="fr-FR"/>
        </w:rPr>
      </w:pPr>
      <w:r w:rsidRPr="006767CD">
        <w:rPr>
          <w:rFonts w:ascii="Gill Sans MT" w:eastAsia="Times New Roman" w:hAnsi="Gill Sans MT"/>
          <w:lang w:eastAsia="fr-FR"/>
        </w:rPr>
        <w:t xml:space="preserve">L’intervention d’un cas de réexamen permet d’enclencher la procédure de réexamen visée à l’article </w:t>
      </w:r>
      <w:r>
        <w:rPr>
          <w:rFonts w:ascii="Gill Sans MT" w:eastAsia="Times New Roman" w:hAnsi="Gill Sans MT"/>
          <w:lang w:eastAsia="fr-FR"/>
        </w:rPr>
        <w:t>9</w:t>
      </w:r>
      <w:r w:rsidRPr="004A2012">
        <w:rPr>
          <w:rFonts w:ascii="Gill Sans MT" w:eastAsia="Times New Roman" w:hAnsi="Gill Sans MT"/>
          <w:lang w:eastAsia="fr-FR"/>
        </w:rPr>
        <w:t>.2 (</w:t>
      </w:r>
      <w:r w:rsidRPr="004A2012">
        <w:rPr>
          <w:rFonts w:ascii="Gill Sans MT" w:eastAsia="Times New Roman" w:hAnsi="Gill Sans MT"/>
          <w:i/>
          <w:iCs/>
          <w:lang w:eastAsia="fr-FR"/>
        </w:rPr>
        <w:t>Procédure de réexamen du Contrat</w:t>
      </w:r>
      <w:r w:rsidRPr="004A2012">
        <w:rPr>
          <w:rFonts w:ascii="Gill Sans MT" w:eastAsia="Times New Roman" w:hAnsi="Gill Sans MT"/>
          <w:lang w:eastAsia="fr-FR"/>
        </w:rPr>
        <w:t>)</w:t>
      </w:r>
      <w:r w:rsidRPr="006767CD">
        <w:rPr>
          <w:rFonts w:ascii="Gill Sans MT" w:eastAsia="Times New Roman" w:hAnsi="Gill Sans MT"/>
          <w:lang w:eastAsia="fr-FR"/>
        </w:rPr>
        <w:t xml:space="preserve"> ci-après. Elle ne suspend pas l’exécution du Contrat, qui continue dans les mêmes conditions jusqu’à l’éventuel réexamen, en cas d’accord des Parties ou jusqu’à la décision du juge, dans les conditions exprimées à l’article </w:t>
      </w:r>
      <w:r>
        <w:rPr>
          <w:rFonts w:ascii="Gill Sans MT" w:eastAsia="Times New Roman" w:hAnsi="Gill Sans MT"/>
          <w:lang w:eastAsia="fr-FR"/>
        </w:rPr>
        <w:t>9</w:t>
      </w:r>
      <w:r w:rsidRPr="004A2012">
        <w:rPr>
          <w:rFonts w:ascii="Gill Sans MT" w:eastAsia="Times New Roman" w:hAnsi="Gill Sans MT"/>
          <w:lang w:eastAsia="fr-FR"/>
        </w:rPr>
        <w:t>.2 (</w:t>
      </w:r>
      <w:r w:rsidRPr="004A2012">
        <w:rPr>
          <w:rFonts w:ascii="Gill Sans MT" w:eastAsia="Times New Roman" w:hAnsi="Gill Sans MT"/>
          <w:i/>
          <w:iCs/>
          <w:lang w:eastAsia="fr-FR"/>
        </w:rPr>
        <w:t>Procédure de réexamen du Contrat</w:t>
      </w:r>
      <w:r w:rsidRPr="006767CD">
        <w:rPr>
          <w:rFonts w:ascii="Gill Sans MT" w:eastAsia="Times New Roman" w:hAnsi="Gill Sans MT"/>
          <w:lang w:eastAsia="fr-FR"/>
        </w:rPr>
        <w:t>).</w:t>
      </w:r>
    </w:p>
    <w:p w14:paraId="1C442A3E" w14:textId="77777777" w:rsidR="00DC6A93" w:rsidRPr="006767CD" w:rsidRDefault="00DC6A93" w:rsidP="00DC6A93">
      <w:pPr>
        <w:jc w:val="both"/>
        <w:rPr>
          <w:rFonts w:ascii="Gill Sans MT" w:eastAsia="Times New Roman" w:hAnsi="Gill Sans MT"/>
          <w:lang w:eastAsia="fr-FR"/>
        </w:rPr>
      </w:pPr>
      <w:r w:rsidRPr="006767CD">
        <w:rPr>
          <w:rFonts w:ascii="Gill Sans MT" w:eastAsia="Times New Roman" w:hAnsi="Gill Sans MT"/>
          <w:lang w:eastAsia="fr-FR"/>
        </w:rPr>
        <w:t xml:space="preserve">Il est convenu entre les Parties, pour l’application des dispositions de l’article 1195 du code civil, qu’elles ont chacune acceptée d’assumer les risques associés aux limites fixées par les cas 1° à </w:t>
      </w:r>
      <w:r>
        <w:rPr>
          <w:rFonts w:ascii="Gill Sans MT" w:eastAsia="Times New Roman" w:hAnsi="Gill Sans MT"/>
          <w:lang w:eastAsia="fr-FR"/>
        </w:rPr>
        <w:t>4</w:t>
      </w:r>
      <w:r w:rsidRPr="006767CD">
        <w:rPr>
          <w:rFonts w:ascii="Gill Sans MT" w:eastAsia="Times New Roman" w:hAnsi="Gill Sans MT"/>
          <w:lang w:eastAsia="fr-FR"/>
        </w:rPr>
        <w:t>°.</w:t>
      </w:r>
    </w:p>
    <w:p w14:paraId="434DA2A3" w14:textId="6EC9F510" w:rsidR="00341FAB" w:rsidRPr="00D97289" w:rsidRDefault="008D2153" w:rsidP="5823F17E">
      <w:pPr>
        <w:pStyle w:val="Articles"/>
        <w:spacing w:after="0" w:line="240" w:lineRule="auto"/>
        <w:rPr>
          <w:rFonts w:ascii="Gill Sans MT" w:hAnsi="Gill Sans MT"/>
          <w:b/>
          <w:bCs/>
          <w:lang w:eastAsia="fr-FR"/>
        </w:rPr>
      </w:pPr>
      <w:bookmarkStart w:id="167" w:name="_Toc205303553"/>
      <w:r w:rsidRPr="5823F17E">
        <w:rPr>
          <w:rFonts w:ascii="Gill Sans MT" w:hAnsi="Gill Sans MT"/>
          <w:lang w:eastAsia="fr-FR"/>
        </w:rPr>
        <w:t>9</w:t>
      </w:r>
      <w:r w:rsidR="00341FAB" w:rsidRPr="5823F17E">
        <w:rPr>
          <w:rFonts w:ascii="Gill Sans MT" w:hAnsi="Gill Sans MT"/>
          <w:lang w:eastAsia="fr-FR"/>
        </w:rPr>
        <w:t>.</w:t>
      </w:r>
      <w:r w:rsidR="00F715F8" w:rsidRPr="5823F17E">
        <w:rPr>
          <w:rFonts w:ascii="Gill Sans MT" w:hAnsi="Gill Sans MT"/>
          <w:lang w:eastAsia="fr-FR"/>
        </w:rPr>
        <w:t>2</w:t>
      </w:r>
      <w:r w:rsidR="00341FAB" w:rsidRPr="5823F17E">
        <w:rPr>
          <w:rFonts w:ascii="Gill Sans MT" w:hAnsi="Gill Sans MT"/>
          <w:lang w:eastAsia="fr-FR"/>
        </w:rPr>
        <w:t xml:space="preserve"> – </w:t>
      </w:r>
      <w:r w:rsidR="00F715F8" w:rsidRPr="5823F17E">
        <w:rPr>
          <w:rFonts w:ascii="Gill Sans MT" w:hAnsi="Gill Sans MT"/>
          <w:lang w:eastAsia="fr-FR"/>
        </w:rPr>
        <w:t>Procédure de réexamen du Contrat</w:t>
      </w:r>
      <w:bookmarkEnd w:id="167"/>
    </w:p>
    <w:p w14:paraId="14651884" w14:textId="77777777" w:rsidR="00341FAB" w:rsidRPr="00D97289" w:rsidRDefault="00341FAB" w:rsidP="00341FAB">
      <w:pPr>
        <w:pStyle w:val="Titre"/>
        <w:jc w:val="both"/>
        <w:rPr>
          <w:rFonts w:ascii="Gill Sans MT" w:hAnsi="Gill Sans MT" w:cs="Arial"/>
          <w:sz w:val="22"/>
          <w:szCs w:val="22"/>
        </w:rPr>
      </w:pPr>
    </w:p>
    <w:p w14:paraId="2C57D6D0" w14:textId="3C1445B6" w:rsidR="00ED0AE5" w:rsidRPr="0019484E" w:rsidRDefault="00ED0AE5" w:rsidP="00BA3AF8">
      <w:pPr>
        <w:widowControl w:val="0"/>
        <w:jc w:val="both"/>
        <w:rPr>
          <w:rFonts w:ascii="Gill Sans MT" w:eastAsia="Times New Roman" w:hAnsi="Gill Sans MT"/>
          <w:lang w:eastAsia="fr-FR"/>
        </w:rPr>
      </w:pPr>
      <w:r w:rsidRPr="0019484E">
        <w:rPr>
          <w:rFonts w:ascii="Gill Sans MT" w:eastAsia="Times New Roman" w:hAnsi="Gill Sans MT"/>
          <w:lang w:eastAsia="fr-FR"/>
        </w:rPr>
        <w:t xml:space="preserve">Le réexamen des conditions d’exécution du Contrat débute à l'initiative de l’une des Parties par la notification, par lettre recommandée avec accusé de réception, d'une demande de réexamen motivée (i) constatant et justifiant de l'un au moins des cas énumérés à l’article </w:t>
      </w:r>
      <w:r w:rsidR="00BB72DA">
        <w:rPr>
          <w:rFonts w:ascii="Gill Sans MT" w:eastAsia="Times New Roman" w:hAnsi="Gill Sans MT"/>
          <w:lang w:eastAsia="fr-FR"/>
        </w:rPr>
        <w:t>9</w:t>
      </w:r>
      <w:r w:rsidRPr="0019484E">
        <w:rPr>
          <w:rFonts w:ascii="Gill Sans MT" w:eastAsia="Times New Roman" w:hAnsi="Gill Sans MT"/>
          <w:lang w:eastAsia="fr-FR"/>
        </w:rPr>
        <w:t>.1 (</w:t>
      </w:r>
      <w:r w:rsidR="00BB72DA">
        <w:rPr>
          <w:rFonts w:ascii="Gill Sans MT" w:eastAsia="Times New Roman" w:hAnsi="Gill Sans MT"/>
          <w:i/>
          <w:iCs/>
          <w:lang w:eastAsia="fr-FR"/>
        </w:rPr>
        <w:t>Cas et conditions</w:t>
      </w:r>
      <w:r w:rsidR="00BB72DA" w:rsidRPr="00ED7514">
        <w:rPr>
          <w:rFonts w:ascii="Gill Sans MT" w:eastAsia="Times New Roman" w:hAnsi="Gill Sans MT"/>
          <w:i/>
          <w:iCs/>
          <w:lang w:eastAsia="fr-FR"/>
        </w:rPr>
        <w:t xml:space="preserve"> </w:t>
      </w:r>
      <w:r w:rsidRPr="00ED7514">
        <w:rPr>
          <w:rFonts w:ascii="Gill Sans MT" w:eastAsia="Times New Roman" w:hAnsi="Gill Sans MT"/>
          <w:i/>
          <w:iCs/>
          <w:lang w:eastAsia="fr-FR"/>
        </w:rPr>
        <w:t>de réexamen du Contrat</w:t>
      </w:r>
      <w:r w:rsidRPr="0019484E">
        <w:rPr>
          <w:rFonts w:ascii="Gill Sans MT" w:eastAsia="Times New Roman" w:hAnsi="Gill Sans MT"/>
          <w:lang w:eastAsia="fr-FR"/>
        </w:rPr>
        <w:t>), (ii) contenant une proposition de réexamen et (iii) exposant un projet de calendrier de travail, établi dans le respect du délai visé ci-après.</w:t>
      </w:r>
    </w:p>
    <w:p w14:paraId="40D8AFB2" w14:textId="2FA8DE48" w:rsidR="00ED0AE5" w:rsidRPr="0019484E" w:rsidRDefault="00ED0AE5" w:rsidP="00BA3AF8">
      <w:pPr>
        <w:widowControl w:val="0"/>
        <w:jc w:val="both"/>
        <w:rPr>
          <w:rFonts w:ascii="Gill Sans MT" w:eastAsia="Times New Roman" w:hAnsi="Gill Sans MT"/>
          <w:lang w:eastAsia="fr-FR"/>
        </w:rPr>
      </w:pPr>
      <w:r w:rsidRPr="0019484E">
        <w:rPr>
          <w:rFonts w:ascii="Gill Sans MT" w:eastAsia="Times New Roman" w:hAnsi="Gill Sans MT"/>
          <w:lang w:eastAsia="fr-FR"/>
        </w:rPr>
        <w:t>Dès notification de la demande de réexamen, les parties échangent de bonne foi sur les conséquences à tirer des éléments relevés par la partie à l’origine de la demande, afin de trouver un accord sur les modifications à apporter au Contrat en conséquence.</w:t>
      </w:r>
    </w:p>
    <w:p w14:paraId="53D91A1A" w14:textId="46F18499" w:rsidR="00ED0AE5" w:rsidRPr="0019484E" w:rsidRDefault="00ED0AE5" w:rsidP="5823F17E">
      <w:pPr>
        <w:widowControl w:val="0"/>
        <w:jc w:val="both"/>
        <w:rPr>
          <w:rFonts w:ascii="Gill Sans MT" w:eastAsia="Times New Roman" w:hAnsi="Gill Sans MT"/>
          <w:highlight w:val="yellow"/>
          <w:lang w:eastAsia="fr-FR"/>
        </w:rPr>
      </w:pPr>
      <w:r w:rsidRPr="5823F17E">
        <w:rPr>
          <w:rFonts w:ascii="Gill Sans MT" w:eastAsia="Times New Roman" w:hAnsi="Gill Sans MT"/>
          <w:lang w:eastAsia="fr-FR"/>
        </w:rPr>
        <w:t xml:space="preserve">La Partie à laquelle la demande de réexamen est transmise fait connaître à l'autre ses intentions dans un délai de sept (7) jours francs à compter de la notification de la demande, quant au principe de réexamen. </w:t>
      </w:r>
    </w:p>
    <w:p w14:paraId="4ACB3A80" w14:textId="4D5C4960" w:rsidR="00ED0AE5" w:rsidRPr="0019484E" w:rsidRDefault="00ED0AE5" w:rsidP="00BA3AF8">
      <w:pPr>
        <w:widowControl w:val="0"/>
        <w:jc w:val="both"/>
        <w:rPr>
          <w:rFonts w:ascii="Gill Sans MT" w:eastAsia="Times New Roman" w:hAnsi="Gill Sans MT"/>
          <w:lang w:eastAsia="fr-FR"/>
        </w:rPr>
      </w:pPr>
      <w:r w:rsidRPr="5823F17E">
        <w:rPr>
          <w:rFonts w:ascii="Gill Sans MT" w:eastAsia="Times New Roman" w:hAnsi="Gill Sans MT"/>
          <w:lang w:eastAsia="fr-FR"/>
        </w:rPr>
        <w:t>Les Parties arrêtent le délai pour faire aboutir la procédure de réexamen et le calendrier de travail sous un délai de sept (7) jours à compter de l’acquisition de l’accord sur le principe de réexamen. En tout état de cause, la durée de la procédure de réexamen ne pourra pas être supérieure à une durée de deux (2) mois à compter de la notification de la demande de réexamen.</w:t>
      </w:r>
    </w:p>
    <w:p w14:paraId="71901F48" w14:textId="77777777"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Chaque Partie tient à disposition de l’autre Partie les informations utiles au réexamen.</w:t>
      </w:r>
    </w:p>
    <w:p w14:paraId="410D04BE" w14:textId="39AFC5A9"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lastRenderedPageBreak/>
        <w:t>Si nécessaire, l’accès aux informations est accordé après traitement par un tiers tel qu’un commissaire aux comptes. Le coût associé est pris en charge, pour moitié, par chacune des Parties.</w:t>
      </w:r>
    </w:p>
    <w:p w14:paraId="2B7BC2F8" w14:textId="77777777"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Les informations ainsi fournies peuvent être notamment de nature technique ou financière.</w:t>
      </w:r>
    </w:p>
    <w:p w14:paraId="45F364AF" w14:textId="77777777"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En cas d'accord final entre les Parties, le réexamen donne lieu à la conclusion d’un avenant.</w:t>
      </w:r>
    </w:p>
    <w:p w14:paraId="256A5715" w14:textId="77777777"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Si aucun accord n’est trouvé à l’issue du délai convenu, les Parties peuvent décider d’une médiation, mise en œuvre dans le cadre défini aux articles 1530 et suivants du code de procédure civile. Elles s’accordent sur la personne du médiateur. Le terme de la médiation ne peut excéder un délai de (2) mois à compter de la saisine du conciliateur de justice.</w:t>
      </w:r>
    </w:p>
    <w:p w14:paraId="16D8D4F0" w14:textId="03DF7E6D" w:rsidR="00ED0AE5" w:rsidRPr="0019484E" w:rsidRDefault="00ED0AE5" w:rsidP="00BA3AF8">
      <w:pPr>
        <w:jc w:val="both"/>
        <w:rPr>
          <w:rFonts w:ascii="Gill Sans MT" w:eastAsia="Times New Roman" w:hAnsi="Gill Sans MT"/>
          <w:lang w:eastAsia="fr-FR"/>
        </w:rPr>
      </w:pPr>
      <w:r w:rsidRPr="5823F17E">
        <w:rPr>
          <w:rFonts w:ascii="Gill Sans MT" w:eastAsia="Times New Roman" w:hAnsi="Gill Sans MT"/>
          <w:lang w:eastAsia="fr-FR"/>
        </w:rPr>
        <w:t xml:space="preserve">En cas de refus, ou d’échec de la médiation à l’issue du délai de </w:t>
      </w:r>
      <w:r w:rsidR="004C411D" w:rsidRPr="5823F17E">
        <w:rPr>
          <w:rFonts w:ascii="Gill Sans MT" w:eastAsia="Times New Roman" w:hAnsi="Gill Sans MT"/>
          <w:lang w:eastAsia="fr-FR"/>
        </w:rPr>
        <w:t xml:space="preserve">deux </w:t>
      </w:r>
      <w:r w:rsidRPr="5823F17E">
        <w:rPr>
          <w:rFonts w:ascii="Gill Sans MT" w:eastAsia="Times New Roman" w:hAnsi="Gill Sans MT"/>
          <w:lang w:eastAsia="fr-FR"/>
        </w:rPr>
        <w:t xml:space="preserve">(2) mois dans le cas où les Parties ont décidé d’une telle médiation, l’une et/ou l’autre des Parties peuvent décider de résilier le Contrat dans les conditions visées à l’article </w:t>
      </w:r>
      <w:r w:rsidR="00CB351D" w:rsidRPr="5823F17E">
        <w:rPr>
          <w:rFonts w:ascii="Gill Sans MT" w:eastAsia="Times New Roman" w:hAnsi="Gill Sans MT"/>
          <w:lang w:eastAsia="fr-FR"/>
        </w:rPr>
        <w:t>10.2 (</w:t>
      </w:r>
      <w:r w:rsidR="00CB351D" w:rsidRPr="5823F17E">
        <w:rPr>
          <w:rFonts w:ascii="Gill Sans MT" w:eastAsia="Times New Roman" w:hAnsi="Gill Sans MT"/>
          <w:i/>
          <w:iCs/>
          <w:lang w:eastAsia="fr-FR"/>
        </w:rPr>
        <w:t>Résiliation sans faute</w:t>
      </w:r>
      <w:r w:rsidRPr="5823F17E">
        <w:rPr>
          <w:rFonts w:ascii="Gill Sans MT" w:eastAsia="Times New Roman" w:hAnsi="Gill Sans MT"/>
          <w:lang w:eastAsia="fr-FR"/>
        </w:rPr>
        <w:t>).</w:t>
      </w:r>
      <w:r w:rsidR="00E961E0">
        <w:rPr>
          <w:rFonts w:ascii="Gill Sans MT" w:eastAsia="Times New Roman" w:hAnsi="Gill Sans MT"/>
          <w:lang w:eastAsia="fr-FR"/>
        </w:rPr>
        <w:t xml:space="preserve"> </w:t>
      </w:r>
      <w:r w:rsidRPr="0019484E">
        <w:rPr>
          <w:rFonts w:ascii="Gill Sans MT" w:eastAsia="Times New Roman" w:hAnsi="Gill Sans MT"/>
          <w:lang w:eastAsia="fr-FR"/>
        </w:rPr>
        <w:t xml:space="preserve">La résiliation peut être prononcée aux torts de la Partie résiliée, dans les conditions visées à l’article </w:t>
      </w:r>
      <w:r w:rsidR="00977857">
        <w:rPr>
          <w:rFonts w:ascii="Gill Sans MT" w:eastAsia="Times New Roman" w:hAnsi="Gill Sans MT"/>
          <w:lang w:eastAsia="fr-FR"/>
        </w:rPr>
        <w:t>10.</w:t>
      </w:r>
      <w:r w:rsidR="00092C9B">
        <w:rPr>
          <w:rFonts w:ascii="Gill Sans MT" w:eastAsia="Times New Roman" w:hAnsi="Gill Sans MT"/>
          <w:lang w:eastAsia="fr-FR"/>
        </w:rPr>
        <w:t>3</w:t>
      </w:r>
      <w:r w:rsidRPr="0019484E">
        <w:rPr>
          <w:rFonts w:ascii="Gill Sans MT" w:eastAsia="Times New Roman" w:hAnsi="Gill Sans MT"/>
          <w:lang w:eastAsia="fr-FR"/>
        </w:rPr>
        <w:t xml:space="preserve"> (</w:t>
      </w:r>
      <w:r w:rsidR="00092C9B" w:rsidRPr="00092C9B">
        <w:rPr>
          <w:rFonts w:ascii="Gill Sans MT" w:eastAsia="Times New Roman" w:hAnsi="Gill Sans MT"/>
          <w:i/>
          <w:iCs/>
          <w:lang w:eastAsia="fr-FR"/>
        </w:rPr>
        <w:t>Résiliation pour faute</w:t>
      </w:r>
      <w:r w:rsidRPr="0019484E">
        <w:rPr>
          <w:rFonts w:ascii="Gill Sans MT" w:eastAsia="Times New Roman" w:hAnsi="Gill Sans MT"/>
          <w:lang w:eastAsia="fr-FR"/>
        </w:rPr>
        <w:t>), si la Partie résiliante estime que l’autre Partie a manqué à ses obligations, en particulier la négociation de bonne foi du réexamen.</w:t>
      </w:r>
    </w:p>
    <w:p w14:paraId="176DC48C" w14:textId="70C33812"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 xml:space="preserve">La Partie résiliée peut contester la résiliation. La résiliation abusive est notamment caractérisée lorsque la poursuite du Contrat était envisageable pour la Partie résiliante en raison de l’absence de déséquilibres de l’économie du Contrat, au sens de l’article </w:t>
      </w:r>
      <w:r w:rsidR="00470307">
        <w:rPr>
          <w:rFonts w:ascii="Gill Sans MT" w:eastAsia="Times New Roman" w:hAnsi="Gill Sans MT"/>
          <w:lang w:eastAsia="fr-FR"/>
        </w:rPr>
        <w:t>9</w:t>
      </w:r>
      <w:r w:rsidRPr="0019484E">
        <w:rPr>
          <w:rFonts w:ascii="Gill Sans MT" w:eastAsia="Times New Roman" w:hAnsi="Gill Sans MT"/>
          <w:lang w:eastAsia="fr-FR"/>
        </w:rPr>
        <w:t>.1 (</w:t>
      </w:r>
      <w:r w:rsidRPr="00A44403">
        <w:rPr>
          <w:rFonts w:ascii="Gill Sans MT" w:eastAsia="Times New Roman" w:hAnsi="Gill Sans MT"/>
          <w:i/>
          <w:iCs/>
          <w:lang w:eastAsia="fr-FR"/>
        </w:rPr>
        <w:t>Cas et conditions de réexamen du Contrat</w:t>
      </w:r>
      <w:r w:rsidRPr="0019484E">
        <w:rPr>
          <w:rFonts w:ascii="Gill Sans MT" w:eastAsia="Times New Roman" w:hAnsi="Gill Sans MT"/>
          <w:lang w:eastAsia="fr-FR"/>
        </w:rPr>
        <w:t xml:space="preserve">), le cas échéant après mise en œuvre des ajustements proposés, quoique refusés, dans le cadre de la procédure de négociation. </w:t>
      </w:r>
    </w:p>
    <w:p w14:paraId="6919DBAA" w14:textId="1BB4580E" w:rsidR="00ED0AE5" w:rsidRPr="0019484E" w:rsidRDefault="00ED0AE5" w:rsidP="00BA3AF8">
      <w:pPr>
        <w:jc w:val="both"/>
        <w:rPr>
          <w:rFonts w:ascii="Gill Sans MT" w:eastAsia="Times New Roman" w:hAnsi="Gill Sans MT"/>
          <w:lang w:eastAsia="fr-FR"/>
        </w:rPr>
      </w:pPr>
      <w:r w:rsidRPr="0019484E">
        <w:rPr>
          <w:rFonts w:ascii="Gill Sans MT" w:eastAsia="Times New Roman" w:hAnsi="Gill Sans MT"/>
          <w:lang w:eastAsia="fr-FR"/>
        </w:rPr>
        <w:t>A défaut de résiliation, il est loisible à l’une et/ou l’autre des Parties de saisir, le juge d’une demande de révision judiciaire en application de l’article 1195 du code civil.</w:t>
      </w:r>
    </w:p>
    <w:p w14:paraId="62678DEA" w14:textId="5132DF59" w:rsidR="006606D6" w:rsidRPr="0019484E" w:rsidRDefault="00ED0AE5" w:rsidP="00CE0444">
      <w:pPr>
        <w:spacing w:after="0"/>
        <w:jc w:val="both"/>
        <w:rPr>
          <w:rFonts w:ascii="Gill Sans MT" w:eastAsia="Times New Roman" w:hAnsi="Gill Sans MT"/>
          <w:lang w:eastAsia="fr-FR"/>
        </w:rPr>
      </w:pPr>
      <w:r w:rsidRPr="0019484E">
        <w:rPr>
          <w:rFonts w:ascii="Gill Sans MT" w:eastAsia="Times New Roman" w:hAnsi="Gill Sans MT"/>
          <w:lang w:eastAsia="fr-FR"/>
        </w:rPr>
        <w:t xml:space="preserve">Les modalités de révision devront être établies dans le respect des conditions de l’article </w:t>
      </w:r>
      <w:r w:rsidR="001E1F1C">
        <w:rPr>
          <w:rFonts w:ascii="Gill Sans MT" w:eastAsia="Times New Roman" w:hAnsi="Gill Sans MT"/>
          <w:lang w:eastAsia="fr-FR"/>
        </w:rPr>
        <w:t>9</w:t>
      </w:r>
      <w:r w:rsidRPr="0019484E">
        <w:rPr>
          <w:rFonts w:ascii="Gill Sans MT" w:eastAsia="Times New Roman" w:hAnsi="Gill Sans MT"/>
          <w:lang w:eastAsia="fr-FR"/>
        </w:rPr>
        <w:t>.1 (</w:t>
      </w:r>
      <w:r w:rsidR="001E1F1C">
        <w:rPr>
          <w:rFonts w:ascii="Gill Sans MT" w:eastAsia="Times New Roman" w:hAnsi="Gill Sans MT"/>
          <w:i/>
          <w:iCs/>
          <w:lang w:eastAsia="fr-FR"/>
        </w:rPr>
        <w:t>Cas et conditions</w:t>
      </w:r>
      <w:r w:rsidR="001E1F1C" w:rsidRPr="00BA3AF8">
        <w:rPr>
          <w:rFonts w:ascii="Gill Sans MT" w:eastAsia="Times New Roman" w:hAnsi="Gill Sans MT"/>
          <w:i/>
          <w:iCs/>
          <w:lang w:eastAsia="fr-FR"/>
        </w:rPr>
        <w:t xml:space="preserve"> </w:t>
      </w:r>
      <w:r w:rsidRPr="00BA3AF8">
        <w:rPr>
          <w:rFonts w:ascii="Gill Sans MT" w:eastAsia="Times New Roman" w:hAnsi="Gill Sans MT"/>
          <w:i/>
          <w:iCs/>
          <w:lang w:eastAsia="fr-FR"/>
        </w:rPr>
        <w:t>de réexamen du Contrat</w:t>
      </w:r>
      <w:r w:rsidRPr="0019484E">
        <w:rPr>
          <w:rFonts w:ascii="Gill Sans MT" w:eastAsia="Times New Roman" w:hAnsi="Gill Sans MT"/>
          <w:lang w:eastAsia="fr-FR"/>
        </w:rPr>
        <w:t>). La révision ne pourra rétroagir au-delà du jour suivant celui où le défaut d’accord sur le réexamen, le cas échéant après médiation, a été constaté.</w:t>
      </w:r>
    </w:p>
    <w:p w14:paraId="2E7B4267" w14:textId="67344DD9" w:rsidR="004C51E4" w:rsidRPr="00805BDE" w:rsidRDefault="00F977D4" w:rsidP="00805BDE">
      <w:pPr>
        <w:pStyle w:val="Articles"/>
        <w:rPr>
          <w:lang w:eastAsia="fr-FR"/>
        </w:rPr>
      </w:pPr>
      <w:bookmarkStart w:id="168" w:name="_Toc1869706626"/>
      <w:bookmarkStart w:id="169" w:name="_Toc112098264"/>
      <w:bookmarkStart w:id="170" w:name="_Toc1712213802"/>
      <w:bookmarkStart w:id="171" w:name="_Toc1860139678"/>
      <w:bookmarkStart w:id="172" w:name="_Toc1226569600"/>
      <w:bookmarkStart w:id="173" w:name="_Toc841626131"/>
      <w:bookmarkStart w:id="174" w:name="_Toc1300810780"/>
      <w:bookmarkStart w:id="175" w:name="_Toc205303554"/>
      <w:r w:rsidRPr="00805BDE">
        <w:rPr>
          <w:rFonts w:ascii="Gill Sans MT" w:hAnsi="Gill Sans MT"/>
        </w:rPr>
        <w:t xml:space="preserve">ARTICLE </w:t>
      </w:r>
      <w:r w:rsidR="00E859E0" w:rsidRPr="00805BDE">
        <w:rPr>
          <w:rFonts w:ascii="Gill Sans MT" w:hAnsi="Gill Sans MT"/>
          <w:bCs/>
        </w:rPr>
        <w:t>1</w:t>
      </w:r>
      <w:r w:rsidR="008D2153">
        <w:rPr>
          <w:rFonts w:ascii="Gill Sans MT" w:hAnsi="Gill Sans MT"/>
          <w:bCs/>
        </w:rPr>
        <w:t>0</w:t>
      </w:r>
      <w:r w:rsidRPr="00805BDE">
        <w:rPr>
          <w:rFonts w:ascii="Gill Sans MT" w:hAnsi="Gill Sans MT"/>
        </w:rPr>
        <w:t xml:space="preserve"> – DUREE</w:t>
      </w:r>
      <w:r w:rsidR="006840E1" w:rsidRPr="00805BDE">
        <w:rPr>
          <w:rFonts w:ascii="Gill Sans MT" w:hAnsi="Gill Sans MT"/>
        </w:rPr>
        <w:t xml:space="preserve"> DU CONTRAT</w:t>
      </w:r>
      <w:bookmarkEnd w:id="168"/>
      <w:bookmarkEnd w:id="169"/>
      <w:bookmarkEnd w:id="170"/>
      <w:bookmarkEnd w:id="171"/>
      <w:bookmarkEnd w:id="172"/>
      <w:bookmarkEnd w:id="173"/>
      <w:bookmarkEnd w:id="174"/>
      <w:bookmarkEnd w:id="175"/>
    </w:p>
    <w:p w14:paraId="66531E97" w14:textId="51E06C3A" w:rsidR="00933EB3" w:rsidRPr="00805BDE" w:rsidRDefault="00933EB3" w:rsidP="00805BDE">
      <w:pPr>
        <w:pStyle w:val="Articles"/>
        <w:rPr>
          <w:rFonts w:ascii="Gill Sans MT" w:hAnsi="Gill Sans MT"/>
          <w:b/>
          <w:szCs w:val="24"/>
          <w:lang w:eastAsia="fr-FR"/>
        </w:rPr>
      </w:pPr>
      <w:bookmarkStart w:id="176" w:name="_Toc676572906"/>
      <w:bookmarkStart w:id="177" w:name="_Toc1469446494"/>
      <w:bookmarkStart w:id="178" w:name="_Toc1274157278"/>
      <w:bookmarkStart w:id="179" w:name="_Toc1719320348"/>
      <w:bookmarkStart w:id="180" w:name="_Toc1792890354"/>
      <w:bookmarkStart w:id="181" w:name="_Toc911232633"/>
      <w:bookmarkStart w:id="182" w:name="_Toc447124993"/>
      <w:bookmarkStart w:id="183" w:name="_Toc205303555"/>
      <w:r w:rsidRPr="00805BDE">
        <w:rPr>
          <w:rFonts w:ascii="Gill Sans MT" w:hAnsi="Gill Sans MT"/>
          <w:szCs w:val="24"/>
          <w:lang w:eastAsia="fr-FR"/>
        </w:rPr>
        <w:t>1</w:t>
      </w:r>
      <w:r w:rsidR="008D2153">
        <w:rPr>
          <w:rFonts w:ascii="Gill Sans MT" w:hAnsi="Gill Sans MT"/>
          <w:szCs w:val="24"/>
          <w:lang w:eastAsia="fr-FR"/>
        </w:rPr>
        <w:t>0</w:t>
      </w:r>
      <w:r w:rsidRPr="00805BDE">
        <w:rPr>
          <w:rFonts w:ascii="Gill Sans MT" w:hAnsi="Gill Sans MT"/>
          <w:szCs w:val="24"/>
          <w:lang w:eastAsia="fr-FR"/>
        </w:rPr>
        <w:t xml:space="preserve">.1 – </w:t>
      </w:r>
      <w:bookmarkEnd w:id="176"/>
      <w:bookmarkEnd w:id="177"/>
      <w:bookmarkEnd w:id="178"/>
      <w:bookmarkEnd w:id="179"/>
      <w:bookmarkEnd w:id="180"/>
      <w:bookmarkEnd w:id="181"/>
      <w:bookmarkEnd w:id="182"/>
      <w:r w:rsidR="008D0918">
        <w:rPr>
          <w:rFonts w:ascii="Gill Sans MT" w:hAnsi="Gill Sans MT"/>
          <w:szCs w:val="24"/>
          <w:lang w:eastAsia="fr-FR"/>
        </w:rPr>
        <w:t>Entrée en vigueur</w:t>
      </w:r>
      <w:bookmarkEnd w:id="183"/>
    </w:p>
    <w:p w14:paraId="6E50756E" w14:textId="5D1389D4" w:rsidR="008C1A05" w:rsidRDefault="00805A3F" w:rsidP="00805A3F">
      <w:pPr>
        <w:spacing w:after="0" w:line="240" w:lineRule="auto"/>
        <w:jc w:val="both"/>
        <w:rPr>
          <w:rFonts w:ascii="Gill Sans MT" w:eastAsia="Times New Roman" w:hAnsi="Gill Sans MT" w:cs="Arial"/>
          <w:lang w:eastAsia="fr-FR"/>
        </w:rPr>
      </w:pPr>
      <w:r w:rsidRPr="00D97289">
        <w:rPr>
          <w:rFonts w:ascii="Gill Sans MT" w:eastAsia="Times New Roman" w:hAnsi="Gill Sans MT" w:cs="Arial"/>
          <w:lang w:eastAsia="fr-FR"/>
        </w:rPr>
        <w:t xml:space="preserve">Le Contrat entre en vigueur </w:t>
      </w:r>
      <w:r w:rsidR="0056087B">
        <w:rPr>
          <w:rFonts w:ascii="Gill Sans MT" w:eastAsia="Times New Roman" w:hAnsi="Gill Sans MT" w:cs="Arial"/>
          <w:lang w:eastAsia="fr-FR"/>
        </w:rPr>
        <w:t xml:space="preserve">le </w:t>
      </w:r>
      <w:r w:rsidR="0056087B" w:rsidRPr="00092C9B">
        <w:rPr>
          <w:rFonts w:ascii="Gill Sans MT" w:eastAsia="Times New Roman" w:hAnsi="Gill Sans MT" w:cs="Arial"/>
          <w:lang w:eastAsia="fr-FR"/>
        </w:rPr>
        <w:t>1</w:t>
      </w:r>
      <w:r w:rsidR="0056087B" w:rsidRPr="00092C9B">
        <w:rPr>
          <w:rFonts w:ascii="Gill Sans MT" w:eastAsia="Times New Roman" w:hAnsi="Gill Sans MT" w:cs="Arial"/>
          <w:vertAlign w:val="superscript"/>
          <w:lang w:eastAsia="fr-FR"/>
        </w:rPr>
        <w:t>er</w:t>
      </w:r>
      <w:r w:rsidR="0056087B" w:rsidRPr="00092C9B">
        <w:rPr>
          <w:rFonts w:ascii="Gill Sans MT" w:eastAsia="Times New Roman" w:hAnsi="Gill Sans MT" w:cs="Arial"/>
          <w:lang w:eastAsia="fr-FR"/>
        </w:rPr>
        <w:t xml:space="preserve"> janvier</w:t>
      </w:r>
      <w:r w:rsidR="0056087B">
        <w:rPr>
          <w:rFonts w:ascii="Gill Sans MT" w:eastAsia="Times New Roman" w:hAnsi="Gill Sans MT" w:cs="Arial"/>
          <w:lang w:eastAsia="fr-FR"/>
        </w:rPr>
        <w:t xml:space="preserve"> 202</w:t>
      </w:r>
      <w:r w:rsidR="00DD3E4B">
        <w:rPr>
          <w:rFonts w:ascii="Gill Sans MT" w:eastAsia="Times New Roman" w:hAnsi="Gill Sans MT" w:cs="Arial"/>
          <w:lang w:eastAsia="fr-FR"/>
        </w:rPr>
        <w:t>6</w:t>
      </w:r>
      <w:r w:rsidR="0056087B">
        <w:rPr>
          <w:rFonts w:ascii="Gill Sans MT" w:eastAsia="Times New Roman" w:hAnsi="Gill Sans MT" w:cs="Arial"/>
          <w:lang w:eastAsia="fr-FR"/>
        </w:rPr>
        <w:t>, sous réserve</w:t>
      </w:r>
      <w:r w:rsidR="008C1A05">
        <w:rPr>
          <w:rFonts w:ascii="Gill Sans MT" w:eastAsia="Times New Roman" w:hAnsi="Gill Sans MT" w:cs="Arial"/>
          <w:lang w:eastAsia="fr-FR"/>
        </w:rPr>
        <w:t> :</w:t>
      </w:r>
    </w:p>
    <w:p w14:paraId="22FA8ECD" w14:textId="77777777" w:rsidR="008C1A05" w:rsidRDefault="008C1A05" w:rsidP="00805A3F">
      <w:pPr>
        <w:spacing w:after="0" w:line="240" w:lineRule="auto"/>
        <w:jc w:val="both"/>
        <w:rPr>
          <w:rFonts w:ascii="Gill Sans MT" w:eastAsia="Times New Roman" w:hAnsi="Gill Sans MT" w:cs="Arial"/>
          <w:lang w:eastAsia="fr-FR"/>
        </w:rPr>
      </w:pPr>
    </w:p>
    <w:p w14:paraId="5EFE0281" w14:textId="033E5C97" w:rsidR="008C1A05" w:rsidRPr="008C1A05" w:rsidRDefault="0056087B" w:rsidP="00C50026">
      <w:pPr>
        <w:pStyle w:val="Paragraphedeliste"/>
        <w:numPr>
          <w:ilvl w:val="1"/>
          <w:numId w:val="22"/>
        </w:numPr>
        <w:spacing w:after="120" w:line="240" w:lineRule="auto"/>
        <w:ind w:left="1276" w:hanging="482"/>
        <w:contextualSpacing w:val="0"/>
        <w:jc w:val="both"/>
        <w:rPr>
          <w:rFonts w:ascii="Gill Sans MT" w:eastAsia="Times New Roman" w:hAnsi="Gill Sans MT" w:cs="Arial"/>
          <w:lang w:eastAsia="fr-FR"/>
        </w:rPr>
      </w:pPr>
      <w:r>
        <w:rPr>
          <w:rFonts w:ascii="Gill Sans MT" w:eastAsia="Times New Roman" w:hAnsi="Gill Sans MT" w:cs="Arial"/>
          <w:lang w:eastAsia="fr-FR"/>
        </w:rPr>
        <w:t xml:space="preserve">de </w:t>
      </w:r>
      <w:r w:rsidR="008C1A05" w:rsidRPr="008C1A05">
        <w:rPr>
          <w:rFonts w:ascii="Gill Sans MT" w:eastAsia="Times New Roman" w:hAnsi="Gill Sans MT" w:cs="Arial"/>
          <w:lang w:eastAsia="fr-FR"/>
        </w:rPr>
        <w:t xml:space="preserve">l’agrément de Citeo, à compter de cette même date, au titre de la filière REP des </w:t>
      </w:r>
      <w:r w:rsidR="00DF04B1">
        <w:rPr>
          <w:rFonts w:ascii="Gill Sans MT" w:eastAsia="Times New Roman" w:hAnsi="Gill Sans MT" w:cs="Arial"/>
          <w:lang w:eastAsia="fr-FR"/>
        </w:rPr>
        <w:t>EMPG</w:t>
      </w:r>
      <w:r w:rsidR="008C1A05" w:rsidRPr="008C1A05">
        <w:rPr>
          <w:rFonts w:ascii="Gill Sans MT" w:eastAsia="Times New Roman" w:hAnsi="Gill Sans MT" w:cs="Arial"/>
          <w:lang w:eastAsia="fr-FR"/>
        </w:rPr>
        <w:t> ;</w:t>
      </w:r>
    </w:p>
    <w:p w14:paraId="2DBC0A2D" w14:textId="3A2C4523" w:rsidR="008C1A05" w:rsidRPr="008C1A05" w:rsidRDefault="0056087B" w:rsidP="008C1A05">
      <w:pPr>
        <w:pStyle w:val="Paragraphedeliste"/>
        <w:numPr>
          <w:ilvl w:val="1"/>
          <w:numId w:val="22"/>
        </w:numPr>
        <w:spacing w:after="0" w:line="240" w:lineRule="auto"/>
        <w:ind w:left="1276" w:hanging="480"/>
        <w:jc w:val="both"/>
        <w:rPr>
          <w:rFonts w:ascii="Gill Sans MT" w:eastAsia="Times New Roman" w:hAnsi="Gill Sans MT" w:cs="Arial"/>
          <w:lang w:eastAsia="fr-FR"/>
        </w:rPr>
      </w:pPr>
      <w:r w:rsidRPr="008C1A05">
        <w:rPr>
          <w:rFonts w:ascii="Gill Sans MT" w:eastAsia="Times New Roman" w:hAnsi="Gill Sans MT" w:cs="Arial"/>
          <w:lang w:eastAsia="fr-FR"/>
        </w:rPr>
        <w:t xml:space="preserve">de </w:t>
      </w:r>
      <w:r w:rsidR="008C1A05" w:rsidRPr="008C1A05">
        <w:rPr>
          <w:rFonts w:ascii="Gill Sans MT" w:eastAsia="Times New Roman" w:hAnsi="Gill Sans MT" w:cs="Arial"/>
          <w:lang w:eastAsia="fr-FR"/>
        </w:rPr>
        <w:t>l</w:t>
      </w:r>
      <w:r w:rsidRPr="008C1A05">
        <w:rPr>
          <w:rFonts w:ascii="Gill Sans MT" w:eastAsia="Times New Roman" w:hAnsi="Gill Sans MT" w:cs="Arial"/>
          <w:lang w:eastAsia="fr-FR"/>
        </w:rPr>
        <w:t>a</w:t>
      </w:r>
      <w:r>
        <w:rPr>
          <w:rFonts w:ascii="Gill Sans MT" w:eastAsia="Times New Roman" w:hAnsi="Gill Sans MT" w:cs="Arial"/>
          <w:lang w:eastAsia="fr-FR"/>
        </w:rPr>
        <w:t xml:space="preserve"> signature préalable </w:t>
      </w:r>
      <w:r w:rsidR="008C1A05" w:rsidRPr="008C1A05">
        <w:rPr>
          <w:rFonts w:ascii="Gill Sans MT" w:eastAsia="Times New Roman" w:hAnsi="Gill Sans MT" w:cs="Arial"/>
          <w:lang w:eastAsia="fr-FR"/>
        </w:rPr>
        <w:t xml:space="preserve">du Contrat </w:t>
      </w:r>
      <w:r>
        <w:rPr>
          <w:rFonts w:ascii="Gill Sans MT" w:eastAsia="Times New Roman" w:hAnsi="Gill Sans MT" w:cs="Arial"/>
          <w:lang w:eastAsia="fr-FR"/>
        </w:rPr>
        <w:t xml:space="preserve">par l’ensemble des Parties. </w:t>
      </w:r>
    </w:p>
    <w:p w14:paraId="0758A832" w14:textId="77777777" w:rsidR="008C1A05" w:rsidRDefault="008C1A05" w:rsidP="00805A3F">
      <w:pPr>
        <w:spacing w:after="0" w:line="240" w:lineRule="auto"/>
        <w:jc w:val="both"/>
        <w:rPr>
          <w:rFonts w:ascii="Gill Sans MT" w:eastAsia="Times New Roman" w:hAnsi="Gill Sans MT" w:cs="Arial"/>
          <w:lang w:eastAsia="fr-FR"/>
        </w:rPr>
      </w:pPr>
    </w:p>
    <w:p w14:paraId="5DD12ED0" w14:textId="237C3533" w:rsidR="00FA30E5" w:rsidRPr="00D97289" w:rsidRDefault="07581FB6" w:rsidP="00805A3F">
      <w:pPr>
        <w:spacing w:after="0" w:line="240" w:lineRule="auto"/>
        <w:jc w:val="both"/>
        <w:rPr>
          <w:rFonts w:ascii="Gill Sans MT" w:eastAsia="Times New Roman" w:hAnsi="Gill Sans MT" w:cs="Arial"/>
          <w:lang w:eastAsia="fr-FR"/>
        </w:rPr>
      </w:pPr>
      <w:r w:rsidRPr="70FD1944">
        <w:rPr>
          <w:rFonts w:ascii="Gill Sans MT" w:eastAsia="Times New Roman" w:hAnsi="Gill Sans MT" w:cs="Arial"/>
          <w:lang w:eastAsia="fr-FR"/>
        </w:rPr>
        <w:t>Le</w:t>
      </w:r>
      <w:r w:rsidR="33F7B6DC" w:rsidRPr="70FD1944">
        <w:rPr>
          <w:rFonts w:ascii="Gill Sans MT" w:eastAsia="Times New Roman" w:hAnsi="Gill Sans MT" w:cs="Arial"/>
          <w:lang w:eastAsia="fr-FR"/>
        </w:rPr>
        <w:t xml:space="preserve"> terme </w:t>
      </w:r>
      <w:r w:rsidRPr="70FD1944">
        <w:rPr>
          <w:rFonts w:ascii="Gill Sans MT" w:eastAsia="Times New Roman" w:hAnsi="Gill Sans MT" w:cs="Arial"/>
          <w:lang w:eastAsia="fr-FR"/>
        </w:rPr>
        <w:t xml:space="preserve">du Contrat </w:t>
      </w:r>
      <w:r w:rsidR="33F7B6DC" w:rsidRPr="70FD1944">
        <w:rPr>
          <w:rFonts w:ascii="Gill Sans MT" w:eastAsia="Times New Roman" w:hAnsi="Gill Sans MT" w:cs="Arial"/>
          <w:lang w:eastAsia="fr-FR"/>
        </w:rPr>
        <w:t xml:space="preserve">est fixé au 31 décembre </w:t>
      </w:r>
      <w:r w:rsidR="03001F0B" w:rsidRPr="70FD1944">
        <w:rPr>
          <w:rFonts w:ascii="Gill Sans MT" w:eastAsia="Times New Roman" w:hAnsi="Gill Sans MT" w:cs="Arial"/>
          <w:lang w:eastAsia="fr-FR"/>
        </w:rPr>
        <w:t>2027</w:t>
      </w:r>
      <w:r w:rsidR="33F7B6DC" w:rsidRPr="70FD1944">
        <w:rPr>
          <w:rFonts w:ascii="Gill Sans MT" w:eastAsia="Times New Roman" w:hAnsi="Gill Sans MT" w:cs="Arial"/>
          <w:lang w:eastAsia="fr-FR"/>
        </w:rPr>
        <w:t>.</w:t>
      </w:r>
    </w:p>
    <w:p w14:paraId="70FAC877" w14:textId="77777777" w:rsidR="00805A3F" w:rsidRPr="00D97289" w:rsidRDefault="00805A3F" w:rsidP="00805A3F">
      <w:pPr>
        <w:spacing w:after="0" w:line="240" w:lineRule="auto"/>
        <w:jc w:val="both"/>
        <w:rPr>
          <w:rFonts w:ascii="Gill Sans MT" w:eastAsia="Times New Roman" w:hAnsi="Gill Sans MT" w:cs="Arial"/>
          <w:lang w:eastAsia="fr-FR"/>
        </w:rPr>
      </w:pPr>
    </w:p>
    <w:p w14:paraId="2ED87BD8" w14:textId="56ED01C5" w:rsidR="0017690D" w:rsidRDefault="0017690D" w:rsidP="00F83F40">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Le Contrat peut </w:t>
      </w:r>
      <w:r w:rsidR="008C1A05">
        <w:rPr>
          <w:rFonts w:ascii="Gill Sans MT" w:eastAsia="Times New Roman" w:hAnsi="Gill Sans MT" w:cs="Arial"/>
          <w:lang w:eastAsia="fr-FR"/>
        </w:rPr>
        <w:t>toutefois</w:t>
      </w:r>
      <w:r>
        <w:rPr>
          <w:rFonts w:ascii="Gill Sans MT" w:eastAsia="Times New Roman" w:hAnsi="Gill Sans MT" w:cs="Arial"/>
          <w:lang w:eastAsia="fr-FR"/>
        </w:rPr>
        <w:t xml:space="preserve"> être reconduit</w:t>
      </w:r>
      <w:r w:rsidR="00805A3F" w:rsidRPr="00D97289">
        <w:rPr>
          <w:rFonts w:ascii="Gill Sans MT" w:eastAsia="Times New Roman" w:hAnsi="Gill Sans MT" w:cs="Arial"/>
          <w:lang w:eastAsia="fr-FR"/>
        </w:rPr>
        <w:t xml:space="preserve"> </w:t>
      </w:r>
      <w:r w:rsidR="001B368D">
        <w:rPr>
          <w:rFonts w:ascii="Gill Sans MT" w:eastAsia="Times New Roman" w:hAnsi="Gill Sans MT" w:cs="Arial"/>
          <w:lang w:eastAsia="fr-FR"/>
        </w:rPr>
        <w:t>deux</w:t>
      </w:r>
      <w:r w:rsidR="00A06FD8" w:rsidRPr="00D97289">
        <w:rPr>
          <w:rFonts w:ascii="Gill Sans MT" w:eastAsia="Times New Roman" w:hAnsi="Gill Sans MT" w:cs="Arial"/>
          <w:lang w:eastAsia="fr-FR"/>
        </w:rPr>
        <w:t xml:space="preserve"> (</w:t>
      </w:r>
      <w:r w:rsidR="001B368D">
        <w:rPr>
          <w:rFonts w:ascii="Gill Sans MT" w:eastAsia="Times New Roman" w:hAnsi="Gill Sans MT" w:cs="Arial"/>
          <w:lang w:eastAsia="fr-FR"/>
        </w:rPr>
        <w:t>2</w:t>
      </w:r>
      <w:r w:rsidR="00A06FD8" w:rsidRPr="00D97289">
        <w:rPr>
          <w:rFonts w:ascii="Gill Sans MT" w:eastAsia="Times New Roman" w:hAnsi="Gill Sans MT" w:cs="Arial"/>
          <w:lang w:eastAsia="fr-FR"/>
        </w:rPr>
        <w:t>)</w:t>
      </w:r>
      <w:r w:rsidR="00805A3F" w:rsidRPr="00D97289">
        <w:rPr>
          <w:rFonts w:ascii="Gill Sans MT" w:eastAsia="Times New Roman" w:hAnsi="Gill Sans MT" w:cs="Arial"/>
          <w:lang w:eastAsia="fr-FR"/>
        </w:rPr>
        <w:t xml:space="preserve"> fois pour des durées successives d</w:t>
      </w:r>
      <w:r w:rsidR="001B368D">
        <w:rPr>
          <w:rFonts w:ascii="Gill Sans MT" w:eastAsia="Times New Roman" w:hAnsi="Gill Sans MT" w:cs="Arial"/>
          <w:lang w:eastAsia="fr-FR"/>
        </w:rPr>
        <w:t xml:space="preserve">’un </w:t>
      </w:r>
      <w:r w:rsidR="00805A3F" w:rsidRPr="00D97289">
        <w:rPr>
          <w:rFonts w:ascii="Gill Sans MT" w:eastAsia="Times New Roman" w:hAnsi="Gill Sans MT" w:cs="Arial"/>
          <w:lang w:eastAsia="fr-FR"/>
        </w:rPr>
        <w:t>(</w:t>
      </w:r>
      <w:r w:rsidR="001B368D">
        <w:rPr>
          <w:rFonts w:ascii="Gill Sans MT" w:eastAsia="Times New Roman" w:hAnsi="Gill Sans MT" w:cs="Arial"/>
          <w:lang w:eastAsia="fr-FR"/>
        </w:rPr>
        <w:t>1</w:t>
      </w:r>
      <w:r w:rsidR="00805A3F" w:rsidRPr="00D97289">
        <w:rPr>
          <w:rFonts w:ascii="Gill Sans MT" w:eastAsia="Times New Roman" w:hAnsi="Gill Sans MT" w:cs="Arial"/>
          <w:lang w:eastAsia="fr-FR"/>
        </w:rPr>
        <w:t xml:space="preserve">) </w:t>
      </w:r>
      <w:r w:rsidR="001B368D">
        <w:rPr>
          <w:rFonts w:ascii="Gill Sans MT" w:eastAsia="Times New Roman" w:hAnsi="Gill Sans MT" w:cs="Arial"/>
          <w:lang w:eastAsia="fr-FR"/>
        </w:rPr>
        <w:t>an</w:t>
      </w:r>
      <w:r>
        <w:rPr>
          <w:rFonts w:ascii="Gill Sans MT" w:eastAsia="Times New Roman" w:hAnsi="Gill Sans MT" w:cs="Arial"/>
          <w:lang w:eastAsia="fr-FR"/>
        </w:rPr>
        <w:t>,</w:t>
      </w:r>
      <w:r w:rsidR="0056087B">
        <w:rPr>
          <w:rFonts w:ascii="Gill Sans MT" w:eastAsia="Times New Roman" w:hAnsi="Gill Sans MT" w:cs="Arial"/>
          <w:lang w:eastAsia="fr-FR"/>
        </w:rPr>
        <w:t xml:space="preserve"> soit un terme contractuel intervenant au plus tard le </w:t>
      </w:r>
      <w:r>
        <w:rPr>
          <w:rFonts w:ascii="Gill Sans MT" w:eastAsia="Times New Roman" w:hAnsi="Gill Sans MT" w:cs="Arial"/>
          <w:lang w:eastAsia="fr-FR"/>
        </w:rPr>
        <w:t xml:space="preserve">31 décembre </w:t>
      </w:r>
      <w:r w:rsidR="006838DD">
        <w:rPr>
          <w:rFonts w:ascii="Gill Sans MT" w:eastAsia="Times New Roman" w:hAnsi="Gill Sans MT" w:cs="Arial"/>
          <w:lang w:eastAsia="fr-FR"/>
        </w:rPr>
        <w:t>2029</w:t>
      </w:r>
      <w:r>
        <w:rPr>
          <w:rFonts w:ascii="Gill Sans MT" w:eastAsia="Times New Roman" w:hAnsi="Gill Sans MT" w:cs="Arial"/>
          <w:lang w:eastAsia="fr-FR"/>
        </w:rPr>
        <w:t>.</w:t>
      </w:r>
    </w:p>
    <w:p w14:paraId="3382A6B2" w14:textId="77777777" w:rsidR="00344E19" w:rsidRDefault="00344E19" w:rsidP="00F83F40">
      <w:pPr>
        <w:spacing w:after="0" w:line="240" w:lineRule="auto"/>
        <w:jc w:val="both"/>
        <w:rPr>
          <w:rFonts w:ascii="Gill Sans MT" w:eastAsia="Times New Roman" w:hAnsi="Gill Sans MT" w:cs="Arial"/>
          <w:lang w:eastAsia="fr-FR"/>
        </w:rPr>
      </w:pPr>
    </w:p>
    <w:p w14:paraId="19E14832" w14:textId="006D44A4" w:rsidR="001C6128" w:rsidRPr="00F83F40" w:rsidRDefault="0017690D" w:rsidP="00F83F40">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La reconduction intervient de manière tacite, </w:t>
      </w:r>
      <w:r w:rsidR="00805A3F" w:rsidRPr="00D97289">
        <w:rPr>
          <w:rFonts w:ascii="Gill Sans MT" w:eastAsia="Times New Roman" w:hAnsi="Gill Sans MT" w:cs="Arial"/>
          <w:lang w:eastAsia="fr-FR"/>
        </w:rPr>
        <w:t xml:space="preserve">sauf dénonciation </w:t>
      </w:r>
      <w:r w:rsidR="00C015B1">
        <w:rPr>
          <w:rFonts w:ascii="Gill Sans MT" w:eastAsia="Times New Roman" w:hAnsi="Gill Sans MT" w:cs="Arial"/>
          <w:lang w:eastAsia="fr-FR"/>
        </w:rPr>
        <w:t>de</w:t>
      </w:r>
      <w:r w:rsidR="00805A3F" w:rsidRPr="00D97289">
        <w:rPr>
          <w:rFonts w:ascii="Gill Sans MT" w:eastAsia="Times New Roman" w:hAnsi="Gill Sans MT" w:cs="Arial"/>
          <w:lang w:eastAsia="fr-FR"/>
        </w:rPr>
        <w:t xml:space="preserve"> Citeo </w:t>
      </w:r>
      <w:r w:rsidR="00575594">
        <w:rPr>
          <w:rFonts w:ascii="Gill Sans MT" w:eastAsia="Times New Roman" w:hAnsi="Gill Sans MT" w:cs="Arial"/>
          <w:lang w:eastAsia="fr-FR"/>
        </w:rPr>
        <w:t>notifiée au</w:t>
      </w:r>
      <w:r w:rsidR="00D25DD2">
        <w:rPr>
          <w:rFonts w:ascii="Gill Sans MT" w:eastAsia="Times New Roman" w:hAnsi="Gill Sans MT" w:cs="Arial"/>
          <w:lang w:eastAsia="fr-FR"/>
        </w:rPr>
        <w:t xml:space="preserve"> Repreneur </w:t>
      </w:r>
      <w:r w:rsidR="00805A3F" w:rsidRPr="00D97289">
        <w:rPr>
          <w:rFonts w:ascii="Gill Sans MT" w:eastAsia="Times New Roman" w:hAnsi="Gill Sans MT" w:cs="Arial"/>
          <w:lang w:eastAsia="fr-FR"/>
        </w:rPr>
        <w:t xml:space="preserve">par </w:t>
      </w:r>
      <w:r w:rsidR="000175A1" w:rsidRPr="00D97289">
        <w:rPr>
          <w:rFonts w:ascii="Gill Sans MT" w:eastAsia="Times New Roman" w:hAnsi="Gill Sans MT" w:cs="Arial"/>
          <w:lang w:eastAsia="fr-FR"/>
        </w:rPr>
        <w:t>courriel</w:t>
      </w:r>
      <w:r w:rsidR="00805A3F" w:rsidRPr="00D97289">
        <w:rPr>
          <w:rFonts w:ascii="Gill Sans MT" w:eastAsia="Times New Roman" w:hAnsi="Gill Sans MT" w:cs="Arial"/>
          <w:lang w:eastAsia="fr-FR"/>
        </w:rPr>
        <w:t xml:space="preserve"> adressé à l’adresse suivante : </w:t>
      </w:r>
      <w:r w:rsidR="00B3187F" w:rsidRPr="00B3187F">
        <w:rPr>
          <w:highlight w:val="yellow"/>
        </w:rPr>
        <w:t>[…]</w:t>
      </w:r>
      <w:r w:rsidR="00805A3F" w:rsidRPr="001312F4">
        <w:rPr>
          <w:rFonts w:ascii="Gill Sans MT" w:eastAsia="Times New Roman" w:hAnsi="Gill Sans MT" w:cs="Arial"/>
          <w:lang w:eastAsia="fr-FR"/>
        </w:rPr>
        <w:t>,</w:t>
      </w:r>
      <w:r w:rsidR="00805A3F" w:rsidRPr="00D97289">
        <w:rPr>
          <w:rFonts w:ascii="Gill Sans MT" w:eastAsia="Times New Roman" w:hAnsi="Gill Sans MT" w:cs="Arial"/>
          <w:lang w:eastAsia="fr-FR"/>
        </w:rPr>
        <w:t xml:space="preserve"> au plus tard un (1) mois avant la fin de la période de contractualisation en cours.</w:t>
      </w:r>
      <w:r w:rsidR="000F2100" w:rsidRPr="00D97289">
        <w:rPr>
          <w:rFonts w:ascii="Gill Sans MT" w:eastAsia="Times New Roman" w:hAnsi="Gill Sans MT" w:cs="Arial"/>
          <w:lang w:eastAsia="fr-FR"/>
        </w:rPr>
        <w:t xml:space="preserve">  </w:t>
      </w:r>
    </w:p>
    <w:p w14:paraId="62B7F43D" w14:textId="7EB3378E" w:rsidR="6BED129A" w:rsidRPr="00D97289" w:rsidRDefault="1AD0DDFE" w:rsidP="52B2CC93">
      <w:pPr>
        <w:pStyle w:val="Articles"/>
        <w:rPr>
          <w:rFonts w:ascii="Gill Sans MT" w:hAnsi="Gill Sans MT"/>
          <w:b/>
          <w:szCs w:val="24"/>
          <w:lang w:eastAsia="fr-FR"/>
        </w:rPr>
      </w:pPr>
      <w:bookmarkStart w:id="184" w:name="_Toc205303556"/>
      <w:r w:rsidRPr="00D97289">
        <w:rPr>
          <w:rFonts w:ascii="Gill Sans MT" w:hAnsi="Gill Sans MT"/>
          <w:szCs w:val="24"/>
          <w:lang w:eastAsia="fr-FR"/>
        </w:rPr>
        <w:lastRenderedPageBreak/>
        <w:t>1</w:t>
      </w:r>
      <w:r w:rsidR="00EF6BC0">
        <w:rPr>
          <w:rFonts w:ascii="Gill Sans MT" w:hAnsi="Gill Sans MT"/>
          <w:szCs w:val="24"/>
          <w:lang w:eastAsia="fr-FR"/>
        </w:rPr>
        <w:t>0.2</w:t>
      </w:r>
      <w:r w:rsidRPr="00D97289">
        <w:rPr>
          <w:rFonts w:ascii="Gill Sans MT" w:hAnsi="Gill Sans MT"/>
          <w:szCs w:val="24"/>
          <w:lang w:eastAsia="fr-FR"/>
        </w:rPr>
        <w:t xml:space="preserve"> – </w:t>
      </w:r>
      <w:r w:rsidR="00702518">
        <w:rPr>
          <w:rFonts w:ascii="Gill Sans MT" w:hAnsi="Gill Sans MT"/>
          <w:szCs w:val="24"/>
          <w:lang w:eastAsia="fr-FR"/>
        </w:rPr>
        <w:t>Résiliation sans faute</w:t>
      </w:r>
      <w:bookmarkEnd w:id="184"/>
    </w:p>
    <w:p w14:paraId="346399EC" w14:textId="69FE6071" w:rsidR="00C906D8" w:rsidRPr="00C906D8" w:rsidRDefault="00C906D8" w:rsidP="00C906D8">
      <w:pPr>
        <w:jc w:val="both"/>
        <w:rPr>
          <w:rFonts w:ascii="Gill Sans MT" w:eastAsia="Times New Roman" w:hAnsi="Gill Sans MT" w:cs="Arial"/>
          <w:lang w:eastAsia="fr-FR"/>
        </w:rPr>
      </w:pPr>
      <w:r w:rsidRPr="00C906D8">
        <w:rPr>
          <w:rFonts w:ascii="Gill Sans MT" w:eastAsia="Times New Roman" w:hAnsi="Gill Sans MT" w:cs="Arial"/>
          <w:lang w:eastAsia="fr-FR"/>
        </w:rPr>
        <w:t xml:space="preserve">Le Contrat peut être résilié unilatéralement par Citeo et/ou </w:t>
      </w:r>
      <w:r w:rsidR="0078203B">
        <w:rPr>
          <w:rFonts w:ascii="Gill Sans MT" w:eastAsia="Times New Roman" w:hAnsi="Gill Sans MT" w:cs="Arial"/>
          <w:lang w:eastAsia="fr-FR"/>
        </w:rPr>
        <w:t>le Repreneur</w:t>
      </w:r>
      <w:r w:rsidR="0078203B" w:rsidRPr="00C906D8">
        <w:rPr>
          <w:rFonts w:ascii="Gill Sans MT" w:eastAsia="Times New Roman" w:hAnsi="Gill Sans MT" w:cs="Arial"/>
          <w:lang w:eastAsia="fr-FR"/>
        </w:rPr>
        <w:t xml:space="preserve"> </w:t>
      </w:r>
      <w:r w:rsidRPr="00C906D8">
        <w:rPr>
          <w:rFonts w:ascii="Gill Sans MT" w:eastAsia="Times New Roman" w:hAnsi="Gill Sans MT" w:cs="Arial"/>
          <w:lang w:eastAsia="fr-FR"/>
        </w:rPr>
        <w:t>dans les cas et modalités suivant</w:t>
      </w:r>
      <w:r w:rsidR="0078203B">
        <w:rPr>
          <w:rFonts w:ascii="Gill Sans MT" w:eastAsia="Times New Roman" w:hAnsi="Gill Sans MT" w:cs="Arial"/>
          <w:lang w:eastAsia="fr-FR"/>
        </w:rPr>
        <w:t>e</w:t>
      </w:r>
      <w:r w:rsidRPr="00C906D8">
        <w:rPr>
          <w:rFonts w:ascii="Gill Sans MT" w:eastAsia="Times New Roman" w:hAnsi="Gill Sans MT" w:cs="Arial"/>
          <w:lang w:eastAsia="fr-FR"/>
        </w:rPr>
        <w:t xml:space="preserve">s. </w:t>
      </w:r>
    </w:p>
    <w:p w14:paraId="7197BC00" w14:textId="4A8D6DE6" w:rsidR="00C906D8" w:rsidRPr="00C906D8" w:rsidRDefault="00C906D8" w:rsidP="007E58BA">
      <w:pPr>
        <w:pStyle w:val="Paragraphedeliste"/>
        <w:numPr>
          <w:ilvl w:val="1"/>
          <w:numId w:val="21"/>
        </w:numPr>
        <w:ind w:left="709"/>
        <w:jc w:val="both"/>
        <w:rPr>
          <w:rFonts w:ascii="Gill Sans MT" w:eastAsia="Times New Roman" w:hAnsi="Gill Sans MT" w:cs="Arial"/>
          <w:b/>
          <w:bCs/>
          <w:lang w:eastAsia="fr-FR"/>
        </w:rPr>
      </w:pPr>
      <w:bookmarkStart w:id="185" w:name="_Toc120002851"/>
      <w:r w:rsidRPr="00C906D8">
        <w:rPr>
          <w:rFonts w:ascii="Gill Sans MT" w:eastAsia="Times New Roman" w:hAnsi="Gill Sans MT" w:cs="Arial"/>
          <w:b/>
          <w:bCs/>
          <w:lang w:eastAsia="fr-FR"/>
        </w:rPr>
        <w:t>Perte d’agrément de Citeo </w:t>
      </w:r>
      <w:bookmarkEnd w:id="185"/>
      <w:r w:rsidR="00147F7F">
        <w:rPr>
          <w:rFonts w:ascii="Gill Sans MT" w:eastAsia="Times New Roman" w:hAnsi="Gill Sans MT" w:cs="Arial"/>
          <w:b/>
          <w:bCs/>
          <w:lang w:eastAsia="fr-FR"/>
        </w:rPr>
        <w:t>et circonstances assimilé</w:t>
      </w:r>
      <w:r w:rsidR="007D567D">
        <w:rPr>
          <w:rFonts w:ascii="Gill Sans MT" w:eastAsia="Times New Roman" w:hAnsi="Gill Sans MT" w:cs="Arial"/>
          <w:b/>
          <w:bCs/>
          <w:lang w:eastAsia="fr-FR"/>
        </w:rPr>
        <w:t>e</w:t>
      </w:r>
      <w:r w:rsidR="00147F7F">
        <w:rPr>
          <w:rFonts w:ascii="Gill Sans MT" w:eastAsia="Times New Roman" w:hAnsi="Gill Sans MT" w:cs="Arial"/>
          <w:b/>
          <w:bCs/>
          <w:lang w:eastAsia="fr-FR"/>
        </w:rPr>
        <w:t>s</w:t>
      </w:r>
    </w:p>
    <w:p w14:paraId="30477B8E" w14:textId="1E99AD04" w:rsidR="00147F7F" w:rsidRDefault="00147F7F" w:rsidP="00702518">
      <w:pPr>
        <w:jc w:val="both"/>
        <w:rPr>
          <w:rFonts w:ascii="Gill Sans MT" w:eastAsia="Times New Roman" w:hAnsi="Gill Sans MT" w:cs="Arial"/>
          <w:lang w:eastAsia="fr-FR"/>
        </w:rPr>
      </w:pPr>
      <w:r w:rsidRPr="00702518">
        <w:rPr>
          <w:rFonts w:ascii="Gill Sans MT" w:eastAsia="Times New Roman" w:hAnsi="Gill Sans MT" w:cs="Arial"/>
          <w:lang w:eastAsia="fr-FR"/>
        </w:rPr>
        <w:t>Citeo peut résilier unilatéralement le Contrat</w:t>
      </w:r>
      <w:r>
        <w:rPr>
          <w:rFonts w:ascii="Gill Sans MT" w:eastAsia="Times New Roman" w:hAnsi="Gill Sans MT" w:cs="Arial"/>
          <w:lang w:eastAsia="fr-FR"/>
        </w:rPr>
        <w:t> :</w:t>
      </w:r>
    </w:p>
    <w:p w14:paraId="0D8EC627" w14:textId="77777777" w:rsidR="007D567D" w:rsidRDefault="00147F7F" w:rsidP="00147F7F">
      <w:pPr>
        <w:pStyle w:val="Paragraphedeliste"/>
        <w:numPr>
          <w:ilvl w:val="0"/>
          <w:numId w:val="6"/>
        </w:numPr>
        <w:jc w:val="both"/>
        <w:rPr>
          <w:rFonts w:ascii="Gill Sans MT" w:eastAsia="Times New Roman" w:hAnsi="Gill Sans MT" w:cs="Arial"/>
          <w:lang w:eastAsia="fr-FR"/>
        </w:rPr>
      </w:pPr>
      <w:r>
        <w:rPr>
          <w:rFonts w:ascii="Gill Sans MT" w:eastAsia="Times New Roman" w:hAnsi="Gill Sans MT" w:cs="Arial"/>
          <w:lang w:eastAsia="fr-FR"/>
        </w:rPr>
        <w:t>e</w:t>
      </w:r>
      <w:r w:rsidR="00702518" w:rsidRPr="00147F7F">
        <w:rPr>
          <w:rFonts w:ascii="Gill Sans MT" w:eastAsia="Times New Roman" w:hAnsi="Gill Sans MT" w:cs="Arial"/>
          <w:lang w:eastAsia="fr-FR"/>
        </w:rPr>
        <w:t>n</w:t>
      </w:r>
      <w:r w:rsidR="00702518" w:rsidRPr="00702518">
        <w:rPr>
          <w:rFonts w:ascii="Gill Sans MT" w:eastAsia="Times New Roman" w:hAnsi="Gill Sans MT" w:cs="Arial"/>
          <w:lang w:eastAsia="fr-FR"/>
        </w:rPr>
        <w:t xml:space="preserve"> cas de perte de l’agrément de Citeo, y compris non-renouvellement, à défaut de reprise du Contrat telle que prévue à</w:t>
      </w:r>
      <w:r w:rsidR="00702518" w:rsidRPr="00702518" w:rsidDel="00B155B3">
        <w:rPr>
          <w:rFonts w:ascii="Gill Sans MT" w:eastAsia="Times New Roman" w:hAnsi="Gill Sans MT" w:cs="Arial"/>
          <w:lang w:eastAsia="fr-FR"/>
        </w:rPr>
        <w:t xml:space="preserve"> </w:t>
      </w:r>
      <w:r w:rsidR="00702518" w:rsidRPr="00702518">
        <w:rPr>
          <w:rFonts w:ascii="Gill Sans MT" w:eastAsia="Times New Roman" w:hAnsi="Gill Sans MT" w:cs="Arial"/>
          <w:lang w:eastAsia="fr-FR"/>
        </w:rPr>
        <w:t>l’article 8.3 (</w:t>
      </w:r>
      <w:r w:rsidR="00702518" w:rsidRPr="00702518">
        <w:rPr>
          <w:rFonts w:ascii="Gill Sans MT" w:eastAsia="Times New Roman" w:hAnsi="Gill Sans MT" w:cs="Arial"/>
          <w:i/>
          <w:iCs/>
          <w:lang w:eastAsia="fr-FR"/>
        </w:rPr>
        <w:t>Reprise du Contrat en cas de fin d’agrément de Citeo</w:t>
      </w:r>
      <w:r w:rsidR="00702518" w:rsidRPr="00147F7F">
        <w:rPr>
          <w:rFonts w:ascii="Gill Sans MT" w:eastAsia="Times New Roman" w:hAnsi="Gill Sans MT" w:cs="Arial"/>
          <w:lang w:eastAsia="fr-FR"/>
        </w:rPr>
        <w:t>)</w:t>
      </w:r>
      <w:r w:rsidR="007D567D">
        <w:rPr>
          <w:rFonts w:ascii="Gill Sans MT" w:eastAsia="Times New Roman" w:hAnsi="Gill Sans MT" w:cs="Arial"/>
          <w:lang w:eastAsia="fr-FR"/>
        </w:rPr>
        <w:t> ;</w:t>
      </w:r>
    </w:p>
    <w:p w14:paraId="097238C4" w14:textId="23148E97" w:rsidR="00130961" w:rsidRPr="00130961" w:rsidRDefault="00130961" w:rsidP="00130961">
      <w:pPr>
        <w:pStyle w:val="Paragraphedeliste"/>
        <w:numPr>
          <w:ilvl w:val="0"/>
          <w:numId w:val="6"/>
        </w:numPr>
        <w:jc w:val="both"/>
        <w:rPr>
          <w:rFonts w:ascii="Gill Sans MT" w:eastAsia="Times New Roman" w:hAnsi="Gill Sans MT"/>
          <w:lang w:eastAsia="fr-FR"/>
        </w:rPr>
      </w:pPr>
      <w:r>
        <w:rPr>
          <w:rFonts w:ascii="Gill Sans MT" w:eastAsia="Times New Roman" w:hAnsi="Gill Sans MT"/>
          <w:lang w:eastAsia="fr-FR"/>
        </w:rPr>
        <w:t>e</w:t>
      </w:r>
      <w:r w:rsidRPr="00130961">
        <w:rPr>
          <w:rFonts w:ascii="Gill Sans MT" w:eastAsia="Times New Roman" w:hAnsi="Gill Sans MT"/>
          <w:lang w:eastAsia="fr-FR"/>
        </w:rPr>
        <w:t xml:space="preserve">n cas d’évolution réglementaire, en particulier des textes applicables à l’exercice des activités agréées de Citeo, </w:t>
      </w:r>
      <w:r>
        <w:rPr>
          <w:rFonts w:ascii="Gill Sans MT" w:eastAsia="Times New Roman" w:hAnsi="Gill Sans MT"/>
          <w:lang w:eastAsia="fr-FR"/>
        </w:rPr>
        <w:t xml:space="preserve">empêchant l’exécution du Contrat </w:t>
      </w:r>
      <w:r w:rsidRPr="00130961">
        <w:rPr>
          <w:rFonts w:ascii="Gill Sans MT" w:eastAsia="Times New Roman" w:hAnsi="Gill Sans MT"/>
          <w:lang w:eastAsia="fr-FR"/>
        </w:rPr>
        <w:t>;</w:t>
      </w:r>
    </w:p>
    <w:p w14:paraId="38D6A05E" w14:textId="5E66DD7D" w:rsidR="00E450C9" w:rsidRPr="00130961" w:rsidRDefault="00A33538" w:rsidP="00130961">
      <w:pPr>
        <w:pStyle w:val="Paragraphedeliste"/>
        <w:numPr>
          <w:ilvl w:val="0"/>
          <w:numId w:val="6"/>
        </w:numPr>
        <w:jc w:val="both"/>
        <w:rPr>
          <w:rFonts w:ascii="Gill Sans MT" w:eastAsia="Times New Roman" w:hAnsi="Gill Sans MT"/>
          <w:lang w:eastAsia="fr-FR"/>
        </w:rPr>
      </w:pPr>
      <w:r>
        <w:rPr>
          <w:rFonts w:ascii="Gill Sans MT" w:eastAsia="Times New Roman" w:hAnsi="Gill Sans MT"/>
          <w:lang w:eastAsia="fr-FR"/>
        </w:rPr>
        <w:t>en cas de résiliation</w:t>
      </w:r>
      <w:r w:rsidR="0070563D">
        <w:rPr>
          <w:rFonts w:ascii="Gill Sans MT" w:eastAsia="Times New Roman" w:hAnsi="Gill Sans MT"/>
          <w:lang w:eastAsia="fr-FR"/>
        </w:rPr>
        <w:t xml:space="preserve"> de l’ensemble des contrats </w:t>
      </w:r>
      <w:r w:rsidR="003D2264">
        <w:rPr>
          <w:rFonts w:ascii="Gill Sans MT" w:eastAsia="Times New Roman" w:hAnsi="Gill Sans MT"/>
          <w:lang w:eastAsia="fr-FR"/>
        </w:rPr>
        <w:t>(i) conclus entre Citeo et les collectivités locales du territoire et (ii) fondant l’obligation de reprise et de recyclage de Citeo auprès de ces dernières.</w:t>
      </w:r>
    </w:p>
    <w:p w14:paraId="175F084D" w14:textId="77777777" w:rsidR="00702518" w:rsidRPr="00702518" w:rsidRDefault="00702518" w:rsidP="00702518">
      <w:pPr>
        <w:jc w:val="both"/>
        <w:rPr>
          <w:rFonts w:ascii="Gill Sans MT" w:eastAsia="Times New Roman" w:hAnsi="Gill Sans MT" w:cs="Arial"/>
          <w:lang w:eastAsia="fr-FR"/>
        </w:rPr>
      </w:pPr>
      <w:r w:rsidRPr="00702518">
        <w:rPr>
          <w:rFonts w:ascii="Gill Sans MT" w:eastAsia="Times New Roman" w:hAnsi="Gill Sans MT" w:cs="Arial"/>
          <w:lang w:eastAsia="fr-FR"/>
        </w:rPr>
        <w:t>Les Parties conviennent que le défaut d’exécution du Contrat par Citeo postérieurement à la date effective de perte d’agrément ne constitue pas un manquement de Citeo.</w:t>
      </w:r>
    </w:p>
    <w:p w14:paraId="33CE2EBE" w14:textId="075F8E73" w:rsidR="00702518" w:rsidRDefault="00702518" w:rsidP="00702518">
      <w:pPr>
        <w:jc w:val="both"/>
        <w:rPr>
          <w:rFonts w:ascii="Gill Sans MT" w:eastAsia="Times New Roman" w:hAnsi="Gill Sans MT" w:cs="Arial"/>
          <w:lang w:eastAsia="fr-FR"/>
        </w:rPr>
      </w:pPr>
      <w:r w:rsidRPr="00702518">
        <w:rPr>
          <w:rFonts w:ascii="Gill Sans MT" w:eastAsia="Times New Roman" w:hAnsi="Gill Sans MT" w:cs="Arial"/>
          <w:lang w:eastAsia="fr-FR"/>
        </w:rPr>
        <w:t xml:space="preserve">Citeo notifie </w:t>
      </w:r>
      <w:r w:rsidR="00EA00E6">
        <w:rPr>
          <w:rFonts w:ascii="Gill Sans MT" w:eastAsia="Times New Roman" w:hAnsi="Gill Sans MT" w:cs="Arial"/>
          <w:lang w:eastAsia="fr-FR"/>
        </w:rPr>
        <w:t xml:space="preserve">au Repreneur </w:t>
      </w:r>
      <w:r w:rsidRPr="00702518">
        <w:rPr>
          <w:rFonts w:ascii="Gill Sans MT" w:eastAsia="Times New Roman" w:hAnsi="Gill Sans MT" w:cs="Arial"/>
          <w:lang w:eastAsia="fr-FR"/>
        </w:rPr>
        <w:t>sa décision de résiliation dès que possible. La date de la résiliation effective ne peut intervenir avant la date de la perte effective d’agrément.</w:t>
      </w:r>
    </w:p>
    <w:p w14:paraId="74680499" w14:textId="024819DE" w:rsidR="008D43E5" w:rsidRDefault="00702518" w:rsidP="008D43E5">
      <w:pPr>
        <w:jc w:val="both"/>
        <w:rPr>
          <w:rFonts w:ascii="Gill Sans MT" w:hAnsi="Gill Sans MT" w:cs="Arial"/>
        </w:rPr>
      </w:pPr>
      <w:r>
        <w:rPr>
          <w:rFonts w:ascii="Gill Sans MT" w:eastAsia="Times New Roman" w:hAnsi="Gill Sans MT" w:cs="Arial"/>
          <w:lang w:eastAsia="fr-FR"/>
        </w:rPr>
        <w:t>La décision de résiliation</w:t>
      </w:r>
      <w:r w:rsidRPr="00702518">
        <w:rPr>
          <w:rFonts w:ascii="Gill Sans MT" w:hAnsi="Gill Sans MT" w:cs="Arial"/>
        </w:rPr>
        <w:t xml:space="preserve"> </w:t>
      </w:r>
      <w:r>
        <w:rPr>
          <w:rFonts w:ascii="Gill Sans MT" w:hAnsi="Gill Sans MT" w:cs="Arial"/>
        </w:rPr>
        <w:t>n’ouvre pas droit à indemnité au profit du Repreneur.</w:t>
      </w:r>
      <w:bookmarkStart w:id="186" w:name="_Toc120002852"/>
    </w:p>
    <w:p w14:paraId="6E5B0372" w14:textId="08EBF498" w:rsidR="008D43E5" w:rsidRPr="00BE116A" w:rsidRDefault="008D43E5" w:rsidP="007E58BA">
      <w:pPr>
        <w:pStyle w:val="Paragraphedeliste"/>
        <w:numPr>
          <w:ilvl w:val="1"/>
          <w:numId w:val="21"/>
        </w:numPr>
        <w:ind w:left="709"/>
        <w:jc w:val="both"/>
        <w:rPr>
          <w:rFonts w:ascii="Gill Sans MT" w:eastAsiaTheme="minorHAnsi" w:hAnsi="Gill Sans MT" w:cs="Arial"/>
          <w:b/>
          <w:bCs/>
        </w:rPr>
      </w:pPr>
      <w:r w:rsidRPr="00BE116A">
        <w:rPr>
          <w:rFonts w:ascii="Gill Sans MT" w:eastAsia="Times New Roman" w:hAnsi="Gill Sans MT" w:cs="Arial"/>
          <w:b/>
          <w:bCs/>
          <w:lang w:eastAsia="fr-FR"/>
        </w:rPr>
        <w:t>Désaccord persistant sur le réexamen du Contrat</w:t>
      </w:r>
      <w:bookmarkEnd w:id="186"/>
    </w:p>
    <w:p w14:paraId="1B9F4CFD" w14:textId="3A613746" w:rsidR="00DF210D" w:rsidRPr="008D43E5" w:rsidRDefault="00DF210D" w:rsidP="008D43E5">
      <w:pPr>
        <w:jc w:val="both"/>
        <w:rPr>
          <w:rFonts w:ascii="Gill Sans MT" w:eastAsia="Times New Roman" w:hAnsi="Gill Sans MT" w:cs="Arial"/>
          <w:lang w:eastAsia="fr-FR"/>
        </w:rPr>
      </w:pPr>
      <w:r w:rsidRPr="008D43E5">
        <w:rPr>
          <w:rFonts w:ascii="Gill Sans MT" w:eastAsia="Times New Roman" w:hAnsi="Gill Sans MT" w:cs="Arial"/>
          <w:lang w:eastAsia="fr-FR"/>
        </w:rPr>
        <w:t xml:space="preserve">En cas de désaccord persistant des Parties sur le réexamen du Contrat, au sens et dans les cas de l’article </w:t>
      </w:r>
      <w:r w:rsidR="00F30476">
        <w:rPr>
          <w:rFonts w:ascii="Gill Sans MT" w:eastAsia="Times New Roman" w:hAnsi="Gill Sans MT" w:cs="Arial"/>
          <w:lang w:eastAsia="fr-FR"/>
        </w:rPr>
        <w:t>9</w:t>
      </w:r>
      <w:r w:rsidR="00F30476" w:rsidRPr="008D43E5">
        <w:rPr>
          <w:rFonts w:ascii="Gill Sans MT" w:eastAsia="Times New Roman" w:hAnsi="Gill Sans MT" w:cs="Arial"/>
          <w:lang w:eastAsia="fr-FR"/>
        </w:rPr>
        <w:t xml:space="preserve"> </w:t>
      </w:r>
      <w:r w:rsidRPr="008D43E5">
        <w:rPr>
          <w:rFonts w:ascii="Gill Sans MT" w:eastAsia="Times New Roman" w:hAnsi="Gill Sans MT" w:cs="Arial"/>
          <w:lang w:eastAsia="fr-FR"/>
        </w:rPr>
        <w:t>(</w:t>
      </w:r>
      <w:r w:rsidRPr="008D43E5">
        <w:rPr>
          <w:rFonts w:ascii="Gill Sans MT" w:eastAsia="Times New Roman" w:hAnsi="Gill Sans MT" w:cs="Arial"/>
          <w:i/>
          <w:iCs/>
          <w:lang w:eastAsia="fr-FR"/>
        </w:rPr>
        <w:t>Réexamen du Contrat</w:t>
      </w:r>
      <w:r w:rsidRPr="008D43E5">
        <w:rPr>
          <w:rFonts w:ascii="Gill Sans MT" w:eastAsia="Times New Roman" w:hAnsi="Gill Sans MT" w:cs="Arial"/>
          <w:lang w:eastAsia="fr-FR"/>
        </w:rPr>
        <w:t xml:space="preserve">) du Contrat, sans préjudice des stipulations de l’article </w:t>
      </w:r>
      <w:r w:rsidR="008D5198">
        <w:rPr>
          <w:rFonts w:ascii="Gill Sans MT" w:eastAsia="Times New Roman" w:hAnsi="Gill Sans MT" w:cs="Arial"/>
          <w:lang w:eastAsia="fr-FR"/>
        </w:rPr>
        <w:t>10.3</w:t>
      </w:r>
      <w:r w:rsidRPr="008D43E5">
        <w:rPr>
          <w:rFonts w:ascii="Gill Sans MT" w:eastAsia="Times New Roman" w:hAnsi="Gill Sans MT" w:cs="Arial"/>
          <w:lang w:eastAsia="fr-FR"/>
        </w:rPr>
        <w:t xml:space="preserve"> (</w:t>
      </w:r>
      <w:r w:rsidRPr="008D43E5">
        <w:rPr>
          <w:rFonts w:ascii="Gill Sans MT" w:eastAsia="Times New Roman" w:hAnsi="Gill Sans MT" w:cs="Arial"/>
          <w:i/>
          <w:iCs/>
          <w:lang w:eastAsia="fr-FR"/>
        </w:rPr>
        <w:t>Résiliation pour faute</w:t>
      </w:r>
      <w:r w:rsidRPr="008D43E5">
        <w:rPr>
          <w:rFonts w:ascii="Gill Sans MT" w:eastAsia="Times New Roman" w:hAnsi="Gill Sans MT" w:cs="Arial"/>
          <w:lang w:eastAsia="fr-FR"/>
        </w:rPr>
        <w:t xml:space="preserve">), chaque Partie peut décider de résilier le Contrat, sous réserve du respect d’un préavis de </w:t>
      </w:r>
      <w:r w:rsidR="008D43E5">
        <w:rPr>
          <w:rFonts w:ascii="Gill Sans MT" w:eastAsia="Times New Roman" w:hAnsi="Gill Sans MT" w:cs="Arial"/>
          <w:lang w:eastAsia="fr-FR"/>
        </w:rPr>
        <w:t>s</w:t>
      </w:r>
      <w:r w:rsidRPr="008D43E5">
        <w:rPr>
          <w:rFonts w:ascii="Gill Sans MT" w:eastAsia="Times New Roman" w:hAnsi="Gill Sans MT" w:cs="Arial"/>
          <w:lang w:eastAsia="fr-FR"/>
        </w:rPr>
        <w:t>ix (</w:t>
      </w:r>
      <w:r w:rsidR="008D43E5">
        <w:rPr>
          <w:rFonts w:ascii="Gill Sans MT" w:eastAsia="Times New Roman" w:hAnsi="Gill Sans MT" w:cs="Arial"/>
          <w:lang w:eastAsia="fr-FR"/>
        </w:rPr>
        <w:t>6</w:t>
      </w:r>
      <w:r w:rsidRPr="008D43E5">
        <w:rPr>
          <w:rFonts w:ascii="Gill Sans MT" w:eastAsia="Times New Roman" w:hAnsi="Gill Sans MT" w:cs="Arial"/>
          <w:lang w:eastAsia="fr-FR"/>
        </w:rPr>
        <w:t>) mois, sauf meilleur accord des Parties.</w:t>
      </w:r>
    </w:p>
    <w:p w14:paraId="2CB5C7A2" w14:textId="070F9254" w:rsidR="00EF6BC0" w:rsidRPr="00B31355" w:rsidRDefault="00DF210D" w:rsidP="00EF6BC0">
      <w:pPr>
        <w:pStyle w:val="Titre"/>
        <w:jc w:val="both"/>
        <w:rPr>
          <w:rFonts w:ascii="Gill Sans MT" w:hAnsi="Gill Sans MT" w:cs="Arial"/>
          <w:sz w:val="20"/>
        </w:rPr>
      </w:pPr>
      <w:r w:rsidRPr="00B31355">
        <w:rPr>
          <w:rFonts w:ascii="Gill Sans MT" w:hAnsi="Gill Sans MT" w:cs="Arial"/>
          <w:sz w:val="22"/>
          <w:szCs w:val="18"/>
        </w:rPr>
        <w:t xml:space="preserve">Les Parties conviennent que la résiliation, décidée dans ce cas visé, compte tenu des caractéristiques de ce dernier, ne donnera lieu, entre elles, compte tenu du délai de préavis de </w:t>
      </w:r>
      <w:r w:rsidR="008D43E5" w:rsidRPr="00B31355">
        <w:rPr>
          <w:rFonts w:ascii="Gill Sans MT" w:hAnsi="Gill Sans MT" w:cs="Arial"/>
          <w:sz w:val="22"/>
          <w:szCs w:val="18"/>
        </w:rPr>
        <w:t>s</w:t>
      </w:r>
      <w:r w:rsidRPr="00B31355">
        <w:rPr>
          <w:rFonts w:ascii="Gill Sans MT" w:hAnsi="Gill Sans MT" w:cs="Arial"/>
          <w:sz w:val="22"/>
          <w:szCs w:val="18"/>
        </w:rPr>
        <w:t>ix (</w:t>
      </w:r>
      <w:r w:rsidR="008D43E5" w:rsidRPr="00B31355">
        <w:rPr>
          <w:rFonts w:ascii="Gill Sans MT" w:hAnsi="Gill Sans MT" w:cs="Arial"/>
          <w:sz w:val="22"/>
          <w:szCs w:val="18"/>
        </w:rPr>
        <w:t>6</w:t>
      </w:r>
      <w:r w:rsidRPr="00B31355">
        <w:rPr>
          <w:rFonts w:ascii="Gill Sans MT" w:hAnsi="Gill Sans MT" w:cs="Arial"/>
          <w:sz w:val="22"/>
          <w:szCs w:val="18"/>
        </w:rPr>
        <w:t>) mois, à aucune indemnisation.</w:t>
      </w:r>
      <w:r w:rsidR="00EF6BC0" w:rsidRPr="00B31355">
        <w:rPr>
          <w:rFonts w:ascii="Gill Sans MT" w:hAnsi="Gill Sans MT" w:cs="Arial"/>
          <w:sz w:val="20"/>
        </w:rPr>
        <w:t xml:space="preserve"> </w:t>
      </w:r>
    </w:p>
    <w:p w14:paraId="3ED4FBD5" w14:textId="77777777" w:rsidR="00EF6BC0" w:rsidRDefault="00EF6BC0" w:rsidP="00EF6BC0">
      <w:pPr>
        <w:pStyle w:val="Titre"/>
        <w:jc w:val="both"/>
        <w:rPr>
          <w:rFonts w:ascii="Gill Sans MT" w:hAnsi="Gill Sans MT" w:cs="Arial"/>
          <w:sz w:val="22"/>
          <w:szCs w:val="22"/>
        </w:rPr>
      </w:pPr>
    </w:p>
    <w:p w14:paraId="62D19C5C" w14:textId="230E284E" w:rsidR="00EF6BC0" w:rsidRPr="00EF6BC0" w:rsidRDefault="00EF6BC0" w:rsidP="007E58BA">
      <w:pPr>
        <w:pStyle w:val="Titre"/>
        <w:numPr>
          <w:ilvl w:val="1"/>
          <w:numId w:val="21"/>
        </w:numPr>
        <w:ind w:left="709"/>
        <w:jc w:val="both"/>
        <w:rPr>
          <w:rFonts w:ascii="Gill Sans MT" w:hAnsi="Gill Sans MT" w:cs="Arial"/>
          <w:b/>
          <w:bCs/>
          <w:sz w:val="22"/>
          <w:szCs w:val="22"/>
        </w:rPr>
      </w:pPr>
      <w:r w:rsidRPr="00EF6BC0">
        <w:rPr>
          <w:rFonts w:ascii="Gill Sans MT" w:hAnsi="Gill Sans MT" w:cs="Arial"/>
          <w:b/>
          <w:bCs/>
          <w:sz w:val="22"/>
          <w:szCs w:val="22"/>
        </w:rPr>
        <w:t xml:space="preserve">Mise en place effective d’une ou plusieurs filières locales de </w:t>
      </w:r>
      <w:r w:rsidR="000E00F1">
        <w:rPr>
          <w:rFonts w:ascii="Gill Sans MT" w:hAnsi="Gill Sans MT" w:cs="Arial"/>
          <w:b/>
          <w:bCs/>
          <w:sz w:val="22"/>
          <w:szCs w:val="22"/>
        </w:rPr>
        <w:t>valorisation</w:t>
      </w:r>
    </w:p>
    <w:p w14:paraId="27DA13C8" w14:textId="77777777" w:rsidR="00EF6BC0" w:rsidRDefault="00EF6BC0" w:rsidP="00EF6BC0">
      <w:pPr>
        <w:pStyle w:val="Titre"/>
        <w:jc w:val="both"/>
        <w:rPr>
          <w:rFonts w:ascii="Gill Sans MT" w:hAnsi="Gill Sans MT" w:cs="Arial"/>
          <w:sz w:val="22"/>
          <w:szCs w:val="22"/>
        </w:rPr>
      </w:pPr>
    </w:p>
    <w:p w14:paraId="6682E6D7" w14:textId="30391FC5" w:rsidR="00EF6BC0" w:rsidRPr="00EF6BC0" w:rsidRDefault="00EF6BC0" w:rsidP="00EF6BC0">
      <w:pPr>
        <w:pStyle w:val="Titre"/>
        <w:jc w:val="both"/>
        <w:rPr>
          <w:rFonts w:ascii="Gill Sans MT" w:hAnsi="Gill Sans MT" w:cs="Arial"/>
          <w:sz w:val="22"/>
          <w:szCs w:val="22"/>
        </w:rPr>
      </w:pPr>
      <w:r w:rsidRPr="00EF6BC0">
        <w:rPr>
          <w:rFonts w:ascii="Gill Sans MT" w:hAnsi="Gill Sans MT" w:cs="Arial"/>
          <w:sz w:val="22"/>
          <w:szCs w:val="22"/>
        </w:rPr>
        <w:t xml:space="preserve">En cas de mise en place effective, en cours d’exécution du Contrat, d’une ou plusieurs filière(s) locale(s) de </w:t>
      </w:r>
      <w:r w:rsidR="000E00F1">
        <w:rPr>
          <w:rFonts w:ascii="Gill Sans MT" w:hAnsi="Gill Sans MT" w:cs="Arial"/>
          <w:sz w:val="22"/>
          <w:szCs w:val="22"/>
        </w:rPr>
        <w:t>valorisation</w:t>
      </w:r>
      <w:r w:rsidR="000E00F1" w:rsidRPr="00EF6BC0">
        <w:rPr>
          <w:rFonts w:ascii="Gill Sans MT" w:hAnsi="Gill Sans MT" w:cs="Arial"/>
          <w:sz w:val="22"/>
          <w:szCs w:val="22"/>
        </w:rPr>
        <w:t xml:space="preserve"> </w:t>
      </w:r>
      <w:r w:rsidRPr="00EF6BC0">
        <w:rPr>
          <w:rFonts w:ascii="Gill Sans MT" w:hAnsi="Gill Sans MT" w:cs="Arial"/>
          <w:sz w:val="22"/>
          <w:szCs w:val="22"/>
        </w:rPr>
        <w:t>:</w:t>
      </w:r>
    </w:p>
    <w:p w14:paraId="6B117A61" w14:textId="2DBE8A41" w:rsidR="00EF6BC0" w:rsidRDefault="00EF6BC0" w:rsidP="007E58BA">
      <w:pPr>
        <w:pStyle w:val="Titre"/>
        <w:numPr>
          <w:ilvl w:val="0"/>
          <w:numId w:val="6"/>
        </w:numPr>
        <w:jc w:val="both"/>
        <w:rPr>
          <w:rFonts w:ascii="Gill Sans MT" w:hAnsi="Gill Sans MT" w:cs="Arial"/>
          <w:sz w:val="22"/>
          <w:szCs w:val="22"/>
        </w:rPr>
      </w:pPr>
      <w:r w:rsidRPr="00D97289">
        <w:rPr>
          <w:rFonts w:ascii="Gill Sans MT" w:hAnsi="Gill Sans MT" w:cs="Arial"/>
          <w:sz w:val="22"/>
          <w:szCs w:val="22"/>
        </w:rPr>
        <w:t xml:space="preserve">pour partie des </w:t>
      </w:r>
      <w:r w:rsidR="00C57541">
        <w:rPr>
          <w:rFonts w:ascii="Gill Sans MT" w:hAnsi="Gill Sans MT" w:cs="Arial"/>
          <w:sz w:val="22"/>
          <w:szCs w:val="22"/>
        </w:rPr>
        <w:t>DEMPG</w:t>
      </w:r>
      <w:r w:rsidRPr="00D97289">
        <w:rPr>
          <w:rFonts w:ascii="Gill Sans MT" w:hAnsi="Gill Sans MT" w:cs="Arial"/>
          <w:sz w:val="22"/>
          <w:szCs w:val="22"/>
        </w:rPr>
        <w:t xml:space="preserve">, </w:t>
      </w:r>
      <w:r>
        <w:rPr>
          <w:rFonts w:ascii="Gill Sans MT" w:hAnsi="Gill Sans MT" w:cs="Arial"/>
          <w:sz w:val="22"/>
          <w:szCs w:val="22"/>
        </w:rPr>
        <w:t>Citeo pourra décider d’exclure ces derniers du champ d’application du Contrat ;</w:t>
      </w:r>
    </w:p>
    <w:p w14:paraId="1890C14B" w14:textId="6C2ABCC1" w:rsidR="00EF6BC0" w:rsidRPr="0090031C" w:rsidRDefault="00EF6BC0" w:rsidP="007E58BA">
      <w:pPr>
        <w:pStyle w:val="Titre"/>
        <w:numPr>
          <w:ilvl w:val="0"/>
          <w:numId w:val="6"/>
        </w:numPr>
        <w:jc w:val="both"/>
        <w:rPr>
          <w:rFonts w:ascii="Gill Sans MT" w:hAnsi="Gill Sans MT" w:cs="Arial"/>
          <w:sz w:val="22"/>
          <w:szCs w:val="22"/>
        </w:rPr>
      </w:pPr>
      <w:r>
        <w:rPr>
          <w:rFonts w:ascii="Gill Sans MT" w:hAnsi="Gill Sans MT" w:cs="Arial"/>
          <w:sz w:val="22"/>
          <w:szCs w:val="22"/>
        </w:rPr>
        <w:t xml:space="preserve">pour l’ensemble des </w:t>
      </w:r>
      <w:r w:rsidR="00C57541">
        <w:rPr>
          <w:rFonts w:ascii="Gill Sans MT" w:hAnsi="Gill Sans MT" w:cs="Arial"/>
          <w:sz w:val="22"/>
          <w:szCs w:val="22"/>
        </w:rPr>
        <w:t>DEMPG</w:t>
      </w:r>
      <w:r>
        <w:rPr>
          <w:rFonts w:ascii="Gill Sans MT" w:hAnsi="Gill Sans MT" w:cs="Arial"/>
          <w:sz w:val="22"/>
          <w:szCs w:val="22"/>
        </w:rPr>
        <w:t>, Citeo pourra décider de résilier le Contrat.</w:t>
      </w:r>
    </w:p>
    <w:p w14:paraId="04541D03" w14:textId="77777777" w:rsidR="00EF6BC0" w:rsidRPr="00D97289" w:rsidRDefault="00EF6BC0" w:rsidP="00EF6BC0">
      <w:pPr>
        <w:pStyle w:val="Titre"/>
        <w:jc w:val="both"/>
        <w:rPr>
          <w:rFonts w:ascii="Gill Sans MT" w:hAnsi="Gill Sans MT" w:cs="Arial"/>
          <w:sz w:val="22"/>
          <w:szCs w:val="22"/>
        </w:rPr>
      </w:pPr>
    </w:p>
    <w:p w14:paraId="29E9A980" w14:textId="0820B23E" w:rsidR="00EF6BC0" w:rsidRPr="00D97289" w:rsidRDefault="00EF6BC0" w:rsidP="00EF6BC0">
      <w:pPr>
        <w:pStyle w:val="Titre"/>
        <w:jc w:val="both"/>
        <w:rPr>
          <w:rFonts w:ascii="Gill Sans MT" w:hAnsi="Gill Sans MT" w:cs="Arial"/>
          <w:sz w:val="22"/>
          <w:szCs w:val="22"/>
        </w:rPr>
      </w:pPr>
      <w:r w:rsidRPr="00D97289">
        <w:rPr>
          <w:rFonts w:ascii="Gill Sans MT" w:hAnsi="Gill Sans MT" w:cs="Arial"/>
          <w:sz w:val="22"/>
          <w:szCs w:val="22"/>
        </w:rPr>
        <w:t xml:space="preserve">Constitue une filière locale effectivement mise en place, toute filière située sur le territoire de prise en charge des </w:t>
      </w:r>
      <w:r w:rsidR="00C57541">
        <w:rPr>
          <w:rFonts w:ascii="Gill Sans MT" w:hAnsi="Gill Sans MT" w:cs="Arial"/>
          <w:sz w:val="22"/>
          <w:szCs w:val="22"/>
        </w:rPr>
        <w:t>DEMPG</w:t>
      </w:r>
      <w:r w:rsidRPr="00D97289">
        <w:rPr>
          <w:rFonts w:ascii="Gill Sans MT" w:hAnsi="Gill Sans MT" w:cs="Arial"/>
          <w:sz w:val="22"/>
          <w:szCs w:val="22"/>
        </w:rPr>
        <w:t>, disposant d'un outil en fonctionnement et dont les capacités logistiques et de valorisation ont été validées par Citeo dans le cadre de tests réalisés sur le flux ciblé</w:t>
      </w:r>
      <w:r w:rsidR="00C53868">
        <w:rPr>
          <w:rFonts w:ascii="Gill Sans MT" w:hAnsi="Gill Sans MT" w:cs="Arial"/>
          <w:sz w:val="22"/>
          <w:szCs w:val="22"/>
        </w:rPr>
        <w:t>.</w:t>
      </w:r>
    </w:p>
    <w:p w14:paraId="041849D4" w14:textId="77777777" w:rsidR="00EF6BC0" w:rsidRPr="00D97289" w:rsidRDefault="00EF6BC0" w:rsidP="00EF6BC0">
      <w:pPr>
        <w:pStyle w:val="Titre"/>
        <w:jc w:val="both"/>
        <w:rPr>
          <w:rFonts w:ascii="Gill Sans MT" w:hAnsi="Gill Sans MT" w:cs="Arial"/>
          <w:sz w:val="22"/>
          <w:szCs w:val="22"/>
        </w:rPr>
      </w:pPr>
    </w:p>
    <w:p w14:paraId="32D4F194" w14:textId="0B40FE14" w:rsidR="00EF6BC0" w:rsidRDefault="00EF6BC0" w:rsidP="00EF6BC0">
      <w:pPr>
        <w:pStyle w:val="Titre"/>
        <w:jc w:val="both"/>
        <w:rPr>
          <w:rFonts w:ascii="Gill Sans MT" w:hAnsi="Gill Sans MT" w:cs="Arial"/>
          <w:sz w:val="22"/>
          <w:szCs w:val="22"/>
        </w:rPr>
      </w:pPr>
      <w:r w:rsidRPr="00D97289">
        <w:rPr>
          <w:rFonts w:ascii="Gill Sans MT" w:hAnsi="Gill Sans MT" w:cs="Arial"/>
          <w:sz w:val="22"/>
          <w:szCs w:val="22"/>
        </w:rPr>
        <w:t xml:space="preserve">Le cas échéant, Citeo informe </w:t>
      </w:r>
      <w:r w:rsidR="45F0603D" w:rsidRPr="00836044">
        <w:rPr>
          <w:rFonts w:ascii="Gill Sans MT" w:hAnsi="Gill Sans MT" w:cs="Arial"/>
          <w:sz w:val="22"/>
          <w:szCs w:val="22"/>
        </w:rPr>
        <w:t>par courriel</w:t>
      </w:r>
      <w:r w:rsidRPr="00836044">
        <w:rPr>
          <w:rFonts w:ascii="Gill Sans MT" w:hAnsi="Gill Sans MT" w:cs="Arial"/>
          <w:sz w:val="22"/>
          <w:szCs w:val="22"/>
        </w:rPr>
        <w:t xml:space="preserve"> </w:t>
      </w:r>
      <w:r>
        <w:rPr>
          <w:rFonts w:ascii="Gill Sans MT" w:hAnsi="Gill Sans MT" w:cs="Arial"/>
          <w:sz w:val="22"/>
          <w:szCs w:val="22"/>
        </w:rPr>
        <w:t>le Repreneur de sa décision</w:t>
      </w:r>
      <w:r w:rsidR="00C95CE1">
        <w:rPr>
          <w:rFonts w:ascii="Gill Sans MT" w:hAnsi="Gill Sans MT" w:cs="Arial"/>
          <w:sz w:val="22"/>
          <w:szCs w:val="22"/>
        </w:rPr>
        <w:t>, en respectant un préavis minimal de</w:t>
      </w:r>
      <w:r w:rsidRPr="00D97289">
        <w:rPr>
          <w:rFonts w:ascii="Gill Sans MT" w:hAnsi="Gill Sans MT" w:cs="Arial"/>
          <w:sz w:val="22"/>
          <w:szCs w:val="22"/>
        </w:rPr>
        <w:t xml:space="preserve"> </w:t>
      </w:r>
      <w:r w:rsidR="006847EB">
        <w:rPr>
          <w:rFonts w:ascii="Gill Sans MT" w:hAnsi="Gill Sans MT" w:cs="Arial"/>
          <w:sz w:val="22"/>
          <w:szCs w:val="22"/>
        </w:rPr>
        <w:t>six</w:t>
      </w:r>
      <w:r w:rsidR="006847EB" w:rsidRPr="00D97289">
        <w:rPr>
          <w:rFonts w:ascii="Gill Sans MT" w:hAnsi="Gill Sans MT" w:cs="Arial"/>
          <w:sz w:val="22"/>
          <w:szCs w:val="22"/>
        </w:rPr>
        <w:t xml:space="preserve"> </w:t>
      </w:r>
      <w:r w:rsidRPr="00D97289">
        <w:rPr>
          <w:rFonts w:ascii="Gill Sans MT" w:hAnsi="Gill Sans MT" w:cs="Arial"/>
          <w:sz w:val="22"/>
          <w:szCs w:val="22"/>
        </w:rPr>
        <w:t>(</w:t>
      </w:r>
      <w:r w:rsidR="006847EB">
        <w:rPr>
          <w:rFonts w:ascii="Gill Sans MT" w:hAnsi="Gill Sans MT" w:cs="Arial"/>
          <w:sz w:val="22"/>
          <w:szCs w:val="22"/>
        </w:rPr>
        <w:t>6</w:t>
      </w:r>
      <w:r w:rsidRPr="00D97289">
        <w:rPr>
          <w:rFonts w:ascii="Gill Sans MT" w:hAnsi="Gill Sans MT" w:cs="Arial"/>
          <w:sz w:val="22"/>
          <w:szCs w:val="22"/>
        </w:rPr>
        <w:t xml:space="preserve">) mois. </w:t>
      </w:r>
      <w:r w:rsidR="00952AB9">
        <w:rPr>
          <w:rFonts w:ascii="Gill Sans MT" w:hAnsi="Gill Sans MT" w:cs="Arial"/>
          <w:sz w:val="22"/>
          <w:szCs w:val="22"/>
        </w:rPr>
        <w:t>L</w:t>
      </w:r>
      <w:r w:rsidR="00952AB9" w:rsidRPr="00952AB9">
        <w:rPr>
          <w:rFonts w:ascii="Gill Sans MT" w:hAnsi="Gill Sans MT" w:cs="Arial"/>
          <w:sz w:val="22"/>
          <w:szCs w:val="22"/>
        </w:rPr>
        <w:t>es</w:t>
      </w:r>
      <w:r w:rsidR="00CC7FBD" w:rsidRPr="00952AB9">
        <w:rPr>
          <w:rFonts w:ascii="Gill Sans MT" w:hAnsi="Gill Sans MT" w:cs="Arial"/>
          <w:sz w:val="22"/>
          <w:szCs w:val="22"/>
        </w:rPr>
        <w:t xml:space="preserve"> Parties conviennent</w:t>
      </w:r>
      <w:r w:rsidR="00952AB9">
        <w:rPr>
          <w:rFonts w:ascii="Gill Sans MT" w:hAnsi="Gill Sans MT" w:cs="Arial"/>
          <w:sz w:val="22"/>
          <w:szCs w:val="22"/>
        </w:rPr>
        <w:t xml:space="preserve">, durant </w:t>
      </w:r>
      <w:r w:rsidR="00990E78">
        <w:rPr>
          <w:rFonts w:ascii="Gill Sans MT" w:hAnsi="Gill Sans MT" w:cs="Arial"/>
          <w:sz w:val="22"/>
          <w:szCs w:val="22"/>
        </w:rPr>
        <w:t>l</w:t>
      </w:r>
      <w:r w:rsidR="00952AB9">
        <w:rPr>
          <w:rFonts w:ascii="Gill Sans MT" w:hAnsi="Gill Sans MT" w:cs="Arial"/>
          <w:sz w:val="22"/>
          <w:szCs w:val="22"/>
        </w:rPr>
        <w:t xml:space="preserve">e </w:t>
      </w:r>
      <w:r w:rsidR="007B2838">
        <w:rPr>
          <w:rFonts w:ascii="Gill Sans MT" w:hAnsi="Gill Sans MT" w:cs="Arial"/>
          <w:sz w:val="22"/>
          <w:szCs w:val="22"/>
        </w:rPr>
        <w:t>préavis</w:t>
      </w:r>
      <w:r w:rsidR="00952AB9">
        <w:rPr>
          <w:rFonts w:ascii="Gill Sans MT" w:hAnsi="Gill Sans MT" w:cs="Arial"/>
          <w:sz w:val="22"/>
          <w:szCs w:val="22"/>
        </w:rPr>
        <w:t>,</w:t>
      </w:r>
      <w:r w:rsidR="00CC7FBD" w:rsidRPr="00952AB9">
        <w:rPr>
          <w:rFonts w:ascii="Gill Sans MT" w:hAnsi="Gill Sans MT" w:cs="Arial"/>
          <w:sz w:val="22"/>
          <w:szCs w:val="22"/>
        </w:rPr>
        <w:t xml:space="preserve"> d’une diminution progressive des tonnages repris par le </w:t>
      </w:r>
      <w:r w:rsidR="00C76B5E">
        <w:rPr>
          <w:rFonts w:ascii="Gill Sans MT" w:hAnsi="Gill Sans MT" w:cs="Arial"/>
          <w:sz w:val="22"/>
          <w:szCs w:val="22"/>
        </w:rPr>
        <w:t>Repreneur</w:t>
      </w:r>
      <w:r w:rsidR="00CC7FBD" w:rsidRPr="00952AB9">
        <w:rPr>
          <w:rFonts w:ascii="Gill Sans MT" w:hAnsi="Gill Sans MT" w:cs="Arial"/>
          <w:sz w:val="22"/>
          <w:szCs w:val="22"/>
        </w:rPr>
        <w:t xml:space="preserve"> au profit de la filière locale </w:t>
      </w:r>
      <w:r w:rsidR="00952AB9" w:rsidRPr="00952AB9">
        <w:rPr>
          <w:rFonts w:ascii="Gill Sans MT" w:hAnsi="Gill Sans MT" w:cs="Arial"/>
          <w:sz w:val="22"/>
          <w:szCs w:val="22"/>
        </w:rPr>
        <w:t>d</w:t>
      </w:r>
      <w:r w:rsidR="00D043BF">
        <w:rPr>
          <w:rFonts w:ascii="Gill Sans MT" w:hAnsi="Gill Sans MT" w:cs="Arial"/>
          <w:sz w:val="22"/>
          <w:szCs w:val="22"/>
        </w:rPr>
        <w:t>e</w:t>
      </w:r>
      <w:r w:rsidR="00CC7FBD" w:rsidRPr="00952AB9">
        <w:rPr>
          <w:rFonts w:ascii="Gill Sans MT" w:hAnsi="Gill Sans MT" w:cs="Arial"/>
          <w:sz w:val="22"/>
          <w:szCs w:val="22"/>
        </w:rPr>
        <w:t xml:space="preserve"> recyclage.</w:t>
      </w:r>
    </w:p>
    <w:p w14:paraId="2E449102" w14:textId="77777777" w:rsidR="00EF6BC0" w:rsidRDefault="00EF6BC0" w:rsidP="00EF6BC0">
      <w:pPr>
        <w:pStyle w:val="Titre"/>
        <w:jc w:val="both"/>
        <w:rPr>
          <w:rFonts w:ascii="Gill Sans MT" w:hAnsi="Gill Sans MT" w:cs="Arial"/>
          <w:sz w:val="22"/>
          <w:szCs w:val="22"/>
        </w:rPr>
      </w:pPr>
    </w:p>
    <w:p w14:paraId="0DBCC121" w14:textId="0013BA84" w:rsidR="00CC571B" w:rsidRPr="00527122" w:rsidRDefault="001B2794" w:rsidP="00EF6BC0">
      <w:pPr>
        <w:pStyle w:val="Titre"/>
        <w:jc w:val="both"/>
        <w:rPr>
          <w:rFonts w:ascii="Gill Sans MT" w:hAnsi="Gill Sans MT" w:cs="Arial"/>
          <w:sz w:val="22"/>
          <w:szCs w:val="18"/>
        </w:rPr>
      </w:pPr>
      <w:r w:rsidRPr="00B31355">
        <w:rPr>
          <w:rFonts w:ascii="Gill Sans MT" w:hAnsi="Gill Sans MT" w:cs="Arial"/>
          <w:sz w:val="22"/>
          <w:szCs w:val="18"/>
        </w:rPr>
        <w:lastRenderedPageBreak/>
        <w:t>Les Parties conviennent que la résiliation, décidée dans ce cas visé, compte tenu des caractéristiques de ce dernier, ne donnera lieu, entre elles, compte tenu du délai de préavis de six (6) mois, à aucune indemnisation</w:t>
      </w:r>
      <w:r>
        <w:rPr>
          <w:rFonts w:ascii="Gill Sans MT" w:hAnsi="Gill Sans MT" w:cs="Arial"/>
          <w:sz w:val="22"/>
          <w:szCs w:val="18"/>
        </w:rPr>
        <w:t>.</w:t>
      </w:r>
    </w:p>
    <w:p w14:paraId="21D99A30" w14:textId="599D73A3" w:rsidR="31572401" w:rsidRPr="00D97289" w:rsidRDefault="11C4C7DF" w:rsidP="75007C48">
      <w:pPr>
        <w:pStyle w:val="Articles"/>
        <w:spacing w:after="0" w:line="240" w:lineRule="auto"/>
        <w:rPr>
          <w:rFonts w:ascii="Gill Sans MT" w:hAnsi="Gill Sans MT"/>
          <w:b/>
          <w:szCs w:val="24"/>
          <w:lang w:eastAsia="fr-FR"/>
        </w:rPr>
      </w:pPr>
      <w:bookmarkStart w:id="187" w:name="_Toc205303557"/>
      <w:r w:rsidRPr="00D97289">
        <w:rPr>
          <w:rFonts w:ascii="Gill Sans MT" w:hAnsi="Gill Sans MT"/>
          <w:szCs w:val="24"/>
          <w:lang w:eastAsia="fr-FR"/>
        </w:rPr>
        <w:t>1</w:t>
      </w:r>
      <w:r w:rsidR="00EF6BC0">
        <w:rPr>
          <w:rFonts w:ascii="Gill Sans MT" w:hAnsi="Gill Sans MT"/>
          <w:szCs w:val="24"/>
          <w:lang w:eastAsia="fr-FR"/>
        </w:rPr>
        <w:t>0</w:t>
      </w:r>
      <w:r w:rsidRPr="00D97289">
        <w:rPr>
          <w:rFonts w:ascii="Gill Sans MT" w:hAnsi="Gill Sans MT"/>
          <w:szCs w:val="24"/>
          <w:lang w:eastAsia="fr-FR"/>
        </w:rPr>
        <w:t>.</w:t>
      </w:r>
      <w:r w:rsidR="00006748">
        <w:rPr>
          <w:rFonts w:ascii="Gill Sans MT" w:hAnsi="Gill Sans MT"/>
          <w:szCs w:val="24"/>
          <w:lang w:eastAsia="fr-FR"/>
        </w:rPr>
        <w:t xml:space="preserve">3 </w:t>
      </w:r>
      <w:r w:rsidRPr="00D97289">
        <w:rPr>
          <w:rFonts w:ascii="Gill Sans MT" w:hAnsi="Gill Sans MT"/>
          <w:szCs w:val="24"/>
          <w:lang w:eastAsia="fr-FR"/>
        </w:rPr>
        <w:t xml:space="preserve">– </w:t>
      </w:r>
      <w:bookmarkStart w:id="188" w:name="Résiliation"/>
      <w:r w:rsidR="31572401" w:rsidRPr="00D97289">
        <w:rPr>
          <w:rFonts w:ascii="Gill Sans MT" w:hAnsi="Gill Sans MT"/>
          <w:szCs w:val="24"/>
          <w:lang w:eastAsia="fr-FR"/>
        </w:rPr>
        <w:t>Résiliation pour faute</w:t>
      </w:r>
      <w:bookmarkEnd w:id="187"/>
      <w:r w:rsidR="31572401" w:rsidRPr="00D97289">
        <w:rPr>
          <w:rFonts w:ascii="Arial" w:eastAsia="Times New Roman" w:hAnsi="Arial" w:cs="Arial"/>
          <w:lang w:eastAsia="fr-FR"/>
        </w:rPr>
        <w:t xml:space="preserve"> </w:t>
      </w:r>
    </w:p>
    <w:bookmarkEnd w:id="188"/>
    <w:p w14:paraId="79C42D44" w14:textId="5C4FBA1C" w:rsidR="75007C48" w:rsidRPr="00D97289" w:rsidRDefault="75007C48" w:rsidP="75007C48">
      <w:pPr>
        <w:spacing w:after="0" w:line="240" w:lineRule="auto"/>
        <w:jc w:val="both"/>
        <w:rPr>
          <w:rFonts w:ascii="Gill Sans MT" w:eastAsia="Times New Roman" w:hAnsi="Gill Sans MT" w:cs="Arial"/>
          <w:lang w:eastAsia="fr-FR"/>
        </w:rPr>
      </w:pPr>
    </w:p>
    <w:p w14:paraId="79F428C2" w14:textId="22AD3817" w:rsidR="00283D1A" w:rsidRDefault="005C732C" w:rsidP="004C1431">
      <w:pPr>
        <w:jc w:val="both"/>
        <w:rPr>
          <w:rFonts w:ascii="Gill Sans MT" w:eastAsia="Times New Roman" w:hAnsi="Gill Sans MT" w:cs="Arial"/>
          <w:lang w:eastAsia="fr-FR"/>
        </w:rPr>
      </w:pPr>
      <w:bookmarkStart w:id="189" w:name="_Toc2101204524"/>
      <w:bookmarkStart w:id="190" w:name="_Toc463934896"/>
      <w:bookmarkStart w:id="191" w:name="_Toc1271139974"/>
      <w:bookmarkStart w:id="192" w:name="_Toc1785446990"/>
      <w:bookmarkStart w:id="193" w:name="_Toc590763877"/>
      <w:bookmarkStart w:id="194" w:name="_Toc1680830150"/>
      <w:bookmarkStart w:id="195" w:name="_Toc384946199"/>
      <w:r w:rsidRPr="005C732C">
        <w:rPr>
          <w:rFonts w:ascii="Gill Sans MT" w:eastAsia="Times New Roman" w:hAnsi="Gill Sans MT" w:cs="Arial"/>
          <w:lang w:eastAsia="fr-FR"/>
        </w:rPr>
        <w:t xml:space="preserve">Le Contrat peut être résilié unilatéralement par Citeo et/ou le </w:t>
      </w:r>
      <w:r w:rsidR="00EA2F2C">
        <w:rPr>
          <w:rFonts w:ascii="Gill Sans MT" w:eastAsia="Times New Roman" w:hAnsi="Gill Sans MT" w:cs="Arial"/>
          <w:lang w:eastAsia="fr-FR"/>
        </w:rPr>
        <w:t>R</w:t>
      </w:r>
      <w:r w:rsidR="00EA2F2C" w:rsidRPr="005C732C">
        <w:rPr>
          <w:rFonts w:ascii="Gill Sans MT" w:eastAsia="Times New Roman" w:hAnsi="Gill Sans MT" w:cs="Arial"/>
          <w:lang w:eastAsia="fr-FR"/>
        </w:rPr>
        <w:t>e</w:t>
      </w:r>
      <w:r w:rsidR="00EA2F2C">
        <w:rPr>
          <w:rFonts w:ascii="Gill Sans MT" w:eastAsia="Times New Roman" w:hAnsi="Gill Sans MT" w:cs="Arial"/>
          <w:lang w:eastAsia="fr-FR"/>
        </w:rPr>
        <w:t>preneur</w:t>
      </w:r>
      <w:r w:rsidR="00EA2F2C" w:rsidRPr="005C732C">
        <w:rPr>
          <w:rFonts w:ascii="Gill Sans MT" w:eastAsia="Times New Roman" w:hAnsi="Gill Sans MT" w:cs="Arial"/>
          <w:lang w:eastAsia="fr-FR"/>
        </w:rPr>
        <w:t xml:space="preserve"> </w:t>
      </w:r>
      <w:r w:rsidRPr="005C732C">
        <w:rPr>
          <w:rFonts w:ascii="Gill Sans MT" w:eastAsia="Times New Roman" w:hAnsi="Gill Sans MT" w:cs="Arial"/>
          <w:lang w:eastAsia="fr-FR"/>
        </w:rPr>
        <w:t xml:space="preserve">en cas d’inexécution, par l’une ou l’autre des Parties, d’une ou plusieurs de leurs obligations contractuelles, rendant manifestement impossible le maintien des relations contractuelles dans la mesure où, en cas de manquement réparable, la Partie fautive n’aura pas remédié à son manquement dans un délai de 30 (trente) jours à compter de la mise en </w:t>
      </w:r>
      <w:r w:rsidR="00533F1E">
        <w:rPr>
          <w:rFonts w:ascii="Gill Sans MT" w:eastAsia="Times New Roman" w:hAnsi="Gill Sans MT" w:cs="Arial"/>
          <w:lang w:eastAsia="fr-FR"/>
        </w:rPr>
        <w:t>demeure</w:t>
      </w:r>
      <w:r w:rsidRPr="005C732C">
        <w:rPr>
          <w:rFonts w:ascii="Gill Sans MT" w:eastAsia="Times New Roman" w:hAnsi="Gill Sans MT" w:cs="Arial"/>
          <w:lang w:eastAsia="fr-FR"/>
        </w:rPr>
        <w:t xml:space="preserve"> d’exécuter ses engagements notifiées par lettre recommandée avec accusé de réception, et ce, sans préjudice des dommages et intérêts qui pourraient lui être réclamés. En cas de manquement non réparable, la résolution de plein droit du Contrat prendra effet 30 (trente) jours après la date de la 1ère présentation de la notification de la résolution par lettre recommandée avec accusé de réception.</w:t>
      </w:r>
    </w:p>
    <w:p w14:paraId="68AB4333" w14:textId="77777777" w:rsidR="00533F1E" w:rsidRPr="00BA74B0" w:rsidRDefault="00533F1E" w:rsidP="00BA74B0">
      <w:pPr>
        <w:pStyle w:val="Articles"/>
        <w:spacing w:after="0" w:line="240" w:lineRule="auto"/>
        <w:rPr>
          <w:rFonts w:ascii="Gill Sans MT" w:hAnsi="Gill Sans MT"/>
          <w:szCs w:val="24"/>
          <w:lang w:eastAsia="fr-FR"/>
        </w:rPr>
      </w:pPr>
      <w:bookmarkStart w:id="196" w:name="_Toc205303558"/>
      <w:r w:rsidRPr="00BA74B0">
        <w:rPr>
          <w:rFonts w:ascii="Gill Sans MT" w:hAnsi="Gill Sans MT"/>
          <w:szCs w:val="24"/>
          <w:lang w:eastAsia="fr-FR"/>
        </w:rPr>
        <w:t>10.4 – Stipulations communes</w:t>
      </w:r>
      <w:bookmarkEnd w:id="196"/>
    </w:p>
    <w:p w14:paraId="3B78F39F" w14:textId="299588BB" w:rsidR="00213C60" w:rsidRPr="00213C60" w:rsidRDefault="00213C60" w:rsidP="00BA74B0">
      <w:pPr>
        <w:spacing w:before="200"/>
        <w:jc w:val="both"/>
        <w:rPr>
          <w:rFonts w:ascii="Gill Sans MT" w:eastAsia="Times New Roman" w:hAnsi="Gill Sans MT" w:cs="Arial"/>
          <w:lang w:eastAsia="fr-FR"/>
        </w:rPr>
      </w:pPr>
      <w:r w:rsidRPr="00213C60">
        <w:rPr>
          <w:rFonts w:ascii="Gill Sans MT" w:eastAsia="Times New Roman" w:hAnsi="Gill Sans MT" w:cs="Arial"/>
          <w:lang w:eastAsia="fr-FR"/>
        </w:rPr>
        <w:t>A l’issue du Contrat, pour quelle cause que ce soit :</w:t>
      </w:r>
    </w:p>
    <w:p w14:paraId="2A26E192" w14:textId="76C95822" w:rsidR="00213C60" w:rsidRPr="00213C60" w:rsidRDefault="00213C60" w:rsidP="00533F1E">
      <w:pPr>
        <w:ind w:left="426"/>
        <w:jc w:val="both"/>
        <w:rPr>
          <w:rFonts w:ascii="Gill Sans MT" w:eastAsia="Times New Roman" w:hAnsi="Gill Sans MT" w:cs="Arial"/>
          <w:lang w:eastAsia="fr-FR"/>
        </w:rPr>
      </w:pPr>
      <w:r w:rsidRPr="00213C60">
        <w:rPr>
          <w:rFonts w:ascii="Gill Sans MT" w:eastAsia="Times New Roman" w:hAnsi="Gill Sans MT" w:cs="Arial"/>
          <w:lang w:eastAsia="fr-FR"/>
        </w:rPr>
        <w:t>1°/ toutes les sommes dues entre les Parties en application de l’article 4 (</w:t>
      </w:r>
      <w:r w:rsidR="0010486F">
        <w:rPr>
          <w:rFonts w:ascii="Gill Sans MT" w:eastAsia="Times New Roman" w:hAnsi="Gill Sans MT" w:cs="Arial"/>
          <w:i/>
          <w:lang w:eastAsia="fr-FR"/>
        </w:rPr>
        <w:t>Conditions financières</w:t>
      </w:r>
      <w:r w:rsidRPr="00213C60">
        <w:rPr>
          <w:rFonts w:ascii="Gill Sans MT" w:eastAsia="Times New Roman" w:hAnsi="Gill Sans MT" w:cs="Arial"/>
          <w:lang w:eastAsia="fr-FR"/>
        </w:rPr>
        <w:t>) deviennent exigibles de plein droit ;</w:t>
      </w:r>
    </w:p>
    <w:p w14:paraId="48093B8F" w14:textId="57A80401" w:rsidR="00213C60" w:rsidRPr="00213C60" w:rsidRDefault="00213C60" w:rsidP="00533F1E">
      <w:pPr>
        <w:ind w:left="426"/>
        <w:jc w:val="both"/>
        <w:rPr>
          <w:rFonts w:ascii="Gill Sans MT" w:eastAsia="Times New Roman" w:hAnsi="Gill Sans MT" w:cs="Arial"/>
          <w:lang w:eastAsia="fr-FR"/>
        </w:rPr>
      </w:pPr>
      <w:r w:rsidRPr="00213C60">
        <w:rPr>
          <w:rFonts w:ascii="Gill Sans MT" w:eastAsia="Times New Roman" w:hAnsi="Gill Sans MT" w:cs="Arial"/>
          <w:lang w:eastAsia="fr-FR"/>
        </w:rPr>
        <w:t xml:space="preserve">2°/ </w:t>
      </w:r>
      <w:r w:rsidR="000E2A2D">
        <w:rPr>
          <w:rFonts w:ascii="Gill Sans MT" w:eastAsia="Times New Roman" w:hAnsi="Gill Sans MT" w:cs="Arial"/>
          <w:lang w:eastAsia="fr-FR"/>
        </w:rPr>
        <w:t xml:space="preserve">le </w:t>
      </w:r>
      <w:r w:rsidR="0065208B">
        <w:rPr>
          <w:rFonts w:ascii="Gill Sans MT" w:eastAsia="Times New Roman" w:hAnsi="Gill Sans MT" w:cs="Arial"/>
          <w:lang w:eastAsia="fr-FR"/>
        </w:rPr>
        <w:t xml:space="preserve">Repreneur assure le recyclage des tonnes reprises non encore traitées. En cas de résiliation pour manquement du Repreneur, </w:t>
      </w:r>
      <w:r w:rsidR="00AB1C29">
        <w:rPr>
          <w:rFonts w:ascii="Gill Sans MT" w:eastAsia="Times New Roman" w:hAnsi="Gill Sans MT" w:cs="Arial"/>
          <w:lang w:eastAsia="fr-FR"/>
        </w:rPr>
        <w:t xml:space="preserve">sur demande de </w:t>
      </w:r>
      <w:r w:rsidR="0065208B">
        <w:rPr>
          <w:rFonts w:ascii="Gill Sans MT" w:eastAsia="Times New Roman" w:hAnsi="Gill Sans MT" w:cs="Arial"/>
          <w:lang w:eastAsia="fr-FR"/>
        </w:rPr>
        <w:t>Citeo</w:t>
      </w:r>
      <w:r w:rsidR="00AB1C29">
        <w:rPr>
          <w:rFonts w:ascii="Gill Sans MT" w:eastAsia="Times New Roman" w:hAnsi="Gill Sans MT" w:cs="Arial"/>
          <w:lang w:eastAsia="fr-FR"/>
        </w:rPr>
        <w:t>, le Repreneur</w:t>
      </w:r>
      <w:r w:rsidR="0065208B" w:rsidRPr="00AD4476">
        <w:rPr>
          <w:rFonts w:ascii="Gill Sans MT" w:eastAsia="Times New Roman" w:hAnsi="Gill Sans MT" w:cs="Arial"/>
          <w:lang w:eastAsia="fr-FR"/>
        </w:rPr>
        <w:t xml:space="preserve"> </w:t>
      </w:r>
      <w:r w:rsidR="00AB1C29">
        <w:rPr>
          <w:rFonts w:ascii="Gill Sans MT" w:eastAsia="Times New Roman" w:hAnsi="Gill Sans MT" w:cs="Arial"/>
          <w:lang w:eastAsia="fr-FR"/>
        </w:rPr>
        <w:t>remet ces tonnes</w:t>
      </w:r>
      <w:r w:rsidR="0065208B" w:rsidRPr="00AD4476">
        <w:rPr>
          <w:rFonts w:ascii="Gill Sans MT" w:eastAsia="Times New Roman" w:hAnsi="Gill Sans MT" w:cs="Arial"/>
          <w:lang w:eastAsia="fr-FR"/>
        </w:rPr>
        <w:t xml:space="preserve">, accompagnés de toutes les pièces justifiant leur provenance, à Citeo dans un lieu </w:t>
      </w:r>
      <w:r w:rsidR="00225998">
        <w:rPr>
          <w:rFonts w:ascii="Gill Sans MT" w:eastAsia="Times New Roman" w:hAnsi="Gill Sans MT" w:cs="Arial"/>
          <w:lang w:eastAsia="fr-FR"/>
        </w:rPr>
        <w:t>du territoire concerné,</w:t>
      </w:r>
      <w:r w:rsidR="0065208B" w:rsidRPr="00AD4476">
        <w:rPr>
          <w:rFonts w:ascii="Gill Sans MT" w:eastAsia="Times New Roman" w:hAnsi="Gill Sans MT" w:cs="Arial"/>
          <w:lang w:eastAsia="fr-FR"/>
        </w:rPr>
        <w:t xml:space="preserve"> </w:t>
      </w:r>
      <w:r w:rsidR="00C55CB9">
        <w:rPr>
          <w:rFonts w:ascii="Gill Sans MT" w:eastAsia="Times New Roman" w:hAnsi="Gill Sans MT" w:cs="Arial"/>
          <w:lang w:eastAsia="fr-FR"/>
        </w:rPr>
        <w:t>indiqué par Citeo</w:t>
      </w:r>
      <w:r w:rsidR="0065208B" w:rsidRPr="00AD4476">
        <w:rPr>
          <w:rFonts w:ascii="Gill Sans MT" w:eastAsia="Times New Roman" w:hAnsi="Gill Sans MT" w:cs="Arial"/>
          <w:lang w:eastAsia="fr-FR"/>
        </w:rPr>
        <w:t xml:space="preserve">. Le coût </w:t>
      </w:r>
      <w:r w:rsidR="00C55CB9">
        <w:rPr>
          <w:rFonts w:ascii="Gill Sans MT" w:eastAsia="Times New Roman" w:hAnsi="Gill Sans MT" w:cs="Arial"/>
          <w:lang w:eastAsia="fr-FR"/>
        </w:rPr>
        <w:t>logistique</w:t>
      </w:r>
      <w:r w:rsidR="0065208B" w:rsidRPr="00AD4476">
        <w:rPr>
          <w:rFonts w:ascii="Gill Sans MT" w:eastAsia="Times New Roman" w:hAnsi="Gill Sans MT" w:cs="Arial"/>
          <w:lang w:eastAsia="fr-FR"/>
        </w:rPr>
        <w:t xml:space="preserve"> des matériaux sera à la charge du </w:t>
      </w:r>
      <w:r w:rsidR="0065208B">
        <w:rPr>
          <w:rFonts w:ascii="Gill Sans MT" w:eastAsia="Times New Roman" w:hAnsi="Gill Sans MT" w:cs="Arial"/>
          <w:lang w:eastAsia="fr-FR"/>
        </w:rPr>
        <w:t>Repreneur</w:t>
      </w:r>
      <w:r w:rsidRPr="00213C60">
        <w:rPr>
          <w:rFonts w:ascii="Gill Sans MT" w:eastAsia="Times New Roman" w:hAnsi="Gill Sans MT" w:cs="Arial"/>
          <w:lang w:eastAsia="fr-FR"/>
        </w:rPr>
        <w:t xml:space="preserve"> ;</w:t>
      </w:r>
    </w:p>
    <w:p w14:paraId="2C295B96" w14:textId="11793ED9" w:rsidR="00527122" w:rsidRPr="00213C60" w:rsidRDefault="00213C60" w:rsidP="003B1F55">
      <w:pPr>
        <w:spacing w:after="0"/>
        <w:ind w:left="425"/>
        <w:jc w:val="both"/>
        <w:rPr>
          <w:rFonts w:ascii="Gill Sans MT" w:eastAsia="Times New Roman" w:hAnsi="Gill Sans MT" w:cs="Arial"/>
          <w:lang w:eastAsia="fr-FR"/>
        </w:rPr>
      </w:pPr>
      <w:r w:rsidRPr="00213C60">
        <w:rPr>
          <w:rFonts w:ascii="Gill Sans MT" w:eastAsia="Times New Roman" w:hAnsi="Gill Sans MT" w:cs="Arial"/>
          <w:lang w:eastAsia="fr-FR"/>
        </w:rPr>
        <w:t>3°/ les Parties s’engagent à ne pas user, à des fins de concurrence déloyale, des connaissances et des relations acquises du fait de l’exécution du Contrat</w:t>
      </w:r>
      <w:r w:rsidR="000E2A2D">
        <w:rPr>
          <w:rFonts w:ascii="Gill Sans MT" w:eastAsia="Times New Roman" w:hAnsi="Gill Sans MT" w:cs="Arial"/>
          <w:lang w:eastAsia="fr-FR"/>
        </w:rPr>
        <w:t>.</w:t>
      </w:r>
    </w:p>
    <w:p w14:paraId="27AE0A12" w14:textId="56CFB188" w:rsidR="00AD0B66" w:rsidRPr="00287126" w:rsidRDefault="00F977D4" w:rsidP="00AD0B66">
      <w:pPr>
        <w:pStyle w:val="Articles"/>
        <w:rPr>
          <w:rFonts w:ascii="Gill Sans MT" w:hAnsi="Gill Sans MT"/>
          <w:b/>
          <w:szCs w:val="24"/>
          <w:lang w:eastAsia="fr-FR"/>
        </w:rPr>
      </w:pPr>
      <w:bookmarkStart w:id="197" w:name="_Toc2142592004"/>
      <w:bookmarkStart w:id="198" w:name="_Toc809437721"/>
      <w:bookmarkStart w:id="199" w:name="_Toc1644100346"/>
      <w:bookmarkStart w:id="200" w:name="_Toc1932129272"/>
      <w:bookmarkStart w:id="201" w:name="_Toc1263333874"/>
      <w:bookmarkStart w:id="202" w:name="_Toc534151328"/>
      <w:bookmarkStart w:id="203" w:name="_Toc1024699847"/>
      <w:bookmarkStart w:id="204" w:name="_Toc205303559"/>
      <w:bookmarkEnd w:id="189"/>
      <w:bookmarkEnd w:id="190"/>
      <w:bookmarkEnd w:id="191"/>
      <w:bookmarkEnd w:id="192"/>
      <w:bookmarkEnd w:id="193"/>
      <w:bookmarkEnd w:id="194"/>
      <w:bookmarkEnd w:id="195"/>
      <w:r w:rsidRPr="00D97289">
        <w:rPr>
          <w:rFonts w:ascii="Gill Sans MT" w:hAnsi="Gill Sans MT"/>
        </w:rPr>
        <w:t xml:space="preserve">ARTICLE </w:t>
      </w:r>
      <w:r w:rsidRPr="00D97289">
        <w:rPr>
          <w:rFonts w:ascii="Gill Sans MT" w:hAnsi="Gill Sans MT"/>
          <w:bCs/>
        </w:rPr>
        <w:t>1</w:t>
      </w:r>
      <w:r w:rsidR="0073785A">
        <w:rPr>
          <w:rFonts w:ascii="Gill Sans MT" w:hAnsi="Gill Sans MT"/>
          <w:bCs/>
        </w:rPr>
        <w:t>1</w:t>
      </w:r>
      <w:r w:rsidRPr="00D97289">
        <w:rPr>
          <w:rFonts w:ascii="Gill Sans MT" w:hAnsi="Gill Sans MT"/>
        </w:rPr>
        <w:t xml:space="preserve"> </w:t>
      </w:r>
      <w:r w:rsidR="00F906EF" w:rsidRPr="00D97289">
        <w:rPr>
          <w:rFonts w:ascii="Gill Sans MT" w:hAnsi="Gill Sans MT"/>
        </w:rPr>
        <w:t>–</w:t>
      </w:r>
      <w:bookmarkEnd w:id="197"/>
      <w:bookmarkEnd w:id="198"/>
      <w:bookmarkEnd w:id="199"/>
      <w:bookmarkEnd w:id="200"/>
      <w:bookmarkEnd w:id="201"/>
      <w:bookmarkEnd w:id="202"/>
      <w:bookmarkEnd w:id="203"/>
      <w:r w:rsidR="00F13C0C">
        <w:rPr>
          <w:rFonts w:ascii="Gill Sans MT" w:hAnsi="Gill Sans MT"/>
        </w:rPr>
        <w:t xml:space="preserve"> </w:t>
      </w:r>
      <w:r w:rsidR="002A12A3">
        <w:rPr>
          <w:rFonts w:ascii="Gill Sans MT" w:hAnsi="Gill Sans MT"/>
        </w:rPr>
        <w:t>SUIVI DE L</w:t>
      </w:r>
      <w:r w:rsidR="00227F1E">
        <w:rPr>
          <w:rFonts w:ascii="Gill Sans MT" w:hAnsi="Gill Sans MT"/>
        </w:rPr>
        <w:t>’EXECUTION DU CONTRAT</w:t>
      </w:r>
      <w:bookmarkStart w:id="205" w:name="_Toc1369175664"/>
      <w:bookmarkStart w:id="206" w:name="_Toc1127932619"/>
      <w:bookmarkStart w:id="207" w:name="_Toc952641670"/>
      <w:bookmarkStart w:id="208" w:name="_Toc1294781058"/>
      <w:bookmarkStart w:id="209" w:name="_Toc2062775846"/>
      <w:bookmarkStart w:id="210" w:name="_Toc767431949"/>
      <w:bookmarkStart w:id="211" w:name="_Toc1076514482"/>
      <w:bookmarkEnd w:id="204"/>
    </w:p>
    <w:p w14:paraId="104B3625" w14:textId="584E62B8" w:rsidR="00AD0B66" w:rsidRPr="00287126" w:rsidRDefault="00AD0B66" w:rsidP="00AD0B66">
      <w:pPr>
        <w:pStyle w:val="Articles"/>
        <w:rPr>
          <w:rFonts w:ascii="Gill Sans MT" w:hAnsi="Gill Sans MT"/>
          <w:b/>
          <w:szCs w:val="24"/>
          <w:lang w:eastAsia="fr-FR"/>
        </w:rPr>
      </w:pPr>
      <w:bookmarkStart w:id="212" w:name="_Toc205303560"/>
      <w:r w:rsidRPr="00287126">
        <w:rPr>
          <w:rFonts w:ascii="Gill Sans MT" w:hAnsi="Gill Sans MT"/>
          <w:szCs w:val="24"/>
          <w:lang w:eastAsia="fr-FR"/>
        </w:rPr>
        <w:t>1</w:t>
      </w:r>
      <w:r w:rsidR="0073785A">
        <w:rPr>
          <w:rFonts w:ascii="Gill Sans MT" w:hAnsi="Gill Sans MT"/>
          <w:szCs w:val="24"/>
          <w:lang w:eastAsia="fr-FR"/>
        </w:rPr>
        <w:t>1</w:t>
      </w:r>
      <w:r w:rsidRPr="00287126">
        <w:rPr>
          <w:rFonts w:ascii="Gill Sans MT" w:hAnsi="Gill Sans MT"/>
          <w:szCs w:val="24"/>
          <w:lang w:eastAsia="fr-FR"/>
        </w:rPr>
        <w:t>.</w:t>
      </w:r>
      <w:r w:rsidR="00227F1E">
        <w:rPr>
          <w:rFonts w:ascii="Gill Sans MT" w:hAnsi="Gill Sans MT"/>
          <w:szCs w:val="24"/>
          <w:lang w:eastAsia="fr-FR"/>
        </w:rPr>
        <w:t>1</w:t>
      </w:r>
      <w:r w:rsidRPr="00287126">
        <w:rPr>
          <w:rFonts w:ascii="Gill Sans MT" w:hAnsi="Gill Sans MT"/>
          <w:szCs w:val="24"/>
          <w:lang w:eastAsia="fr-FR"/>
        </w:rPr>
        <w:t xml:space="preserve"> – Comité de suivi</w:t>
      </w:r>
      <w:bookmarkEnd w:id="212"/>
      <w:r w:rsidRPr="00287126">
        <w:rPr>
          <w:rFonts w:ascii="Gill Sans MT" w:hAnsi="Gill Sans MT"/>
          <w:szCs w:val="24"/>
          <w:lang w:eastAsia="fr-FR"/>
        </w:rPr>
        <w:t xml:space="preserve"> </w:t>
      </w:r>
    </w:p>
    <w:p w14:paraId="6F1B275E" w14:textId="77777777" w:rsidR="00376CCD" w:rsidRDefault="00835E83"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Les Parties constituent un</w:t>
      </w:r>
      <w:r w:rsidR="00AD0B66" w:rsidRPr="00AD131A">
        <w:rPr>
          <w:rFonts w:ascii="Gill Sans MT" w:eastAsia="Times New Roman" w:hAnsi="Gill Sans MT" w:cs="Arial"/>
          <w:lang w:eastAsia="fr-FR"/>
        </w:rPr>
        <w:t xml:space="preserve"> </w:t>
      </w:r>
      <w:r w:rsidR="00376CCD">
        <w:rPr>
          <w:rFonts w:ascii="Gill Sans MT" w:eastAsia="Times New Roman" w:hAnsi="Gill Sans MT" w:cs="Arial"/>
          <w:lang w:eastAsia="fr-FR"/>
        </w:rPr>
        <w:t>c</w:t>
      </w:r>
      <w:r w:rsidR="00AD0B66" w:rsidRPr="00AD131A">
        <w:rPr>
          <w:rFonts w:ascii="Gill Sans MT" w:eastAsia="Times New Roman" w:hAnsi="Gill Sans MT" w:cs="Arial"/>
          <w:lang w:eastAsia="fr-FR"/>
        </w:rPr>
        <w:t xml:space="preserve">omité de suivi </w:t>
      </w:r>
      <w:r w:rsidR="00376CCD">
        <w:rPr>
          <w:rFonts w:ascii="Gill Sans MT" w:eastAsia="Times New Roman" w:hAnsi="Gill Sans MT" w:cs="Arial"/>
          <w:lang w:eastAsia="fr-FR"/>
        </w:rPr>
        <w:t>du Contrat.</w:t>
      </w:r>
    </w:p>
    <w:p w14:paraId="5A7749AF" w14:textId="77777777" w:rsidR="00376CCD" w:rsidRDefault="00376CCD" w:rsidP="00AD0B66">
      <w:pPr>
        <w:spacing w:after="0" w:line="240" w:lineRule="auto"/>
        <w:jc w:val="both"/>
        <w:rPr>
          <w:rFonts w:ascii="Gill Sans MT" w:eastAsia="Times New Roman" w:hAnsi="Gill Sans MT" w:cs="Arial"/>
          <w:lang w:eastAsia="fr-FR"/>
        </w:rPr>
      </w:pPr>
    </w:p>
    <w:p w14:paraId="1BC49B9F" w14:textId="77777777" w:rsidR="00546546" w:rsidRDefault="00546546"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Chacune des Parties désignent la personne chargée de sa représentation dans le cadre du comité de suivi</w:t>
      </w:r>
      <w:r w:rsidR="00AD0B66" w:rsidRPr="00AD131A">
        <w:rPr>
          <w:rFonts w:ascii="Gill Sans MT" w:eastAsia="Times New Roman" w:hAnsi="Gill Sans MT" w:cs="Arial"/>
          <w:lang w:eastAsia="fr-FR"/>
        </w:rPr>
        <w:t xml:space="preserve">. </w:t>
      </w:r>
    </w:p>
    <w:p w14:paraId="7DF7DF65" w14:textId="77777777" w:rsidR="00546546" w:rsidRDefault="00546546" w:rsidP="00AD0B66">
      <w:pPr>
        <w:spacing w:after="0" w:line="240" w:lineRule="auto"/>
        <w:jc w:val="both"/>
        <w:rPr>
          <w:rFonts w:ascii="Gill Sans MT" w:eastAsia="Times New Roman" w:hAnsi="Gill Sans MT" w:cs="Arial"/>
          <w:lang w:eastAsia="fr-FR"/>
        </w:rPr>
      </w:pPr>
    </w:p>
    <w:p w14:paraId="3068E709" w14:textId="060C836C" w:rsidR="00AD0B66" w:rsidRDefault="00AD0B66" w:rsidP="00AD0B66">
      <w:pPr>
        <w:spacing w:after="0" w:line="240" w:lineRule="auto"/>
        <w:jc w:val="both"/>
        <w:rPr>
          <w:rFonts w:ascii="Gill Sans MT" w:eastAsia="Times New Roman" w:hAnsi="Gill Sans MT" w:cs="Arial"/>
          <w:lang w:eastAsia="fr-FR"/>
        </w:rPr>
      </w:pPr>
      <w:r w:rsidRPr="00AD131A">
        <w:rPr>
          <w:rFonts w:ascii="Gill Sans MT" w:eastAsia="Times New Roman" w:hAnsi="Gill Sans MT" w:cs="Arial"/>
          <w:lang w:eastAsia="fr-FR"/>
        </w:rPr>
        <w:t xml:space="preserve">Les deux parties peuvent convier des tiers afin d’apporter des informations opérationnelles pertinentes. </w:t>
      </w:r>
      <w:r w:rsidR="00546546">
        <w:rPr>
          <w:rFonts w:ascii="Gill Sans MT" w:eastAsia="Times New Roman" w:hAnsi="Gill Sans MT" w:cs="Arial"/>
          <w:lang w:eastAsia="fr-FR"/>
        </w:rPr>
        <w:t xml:space="preserve">Ces tiers signent </w:t>
      </w:r>
      <w:r w:rsidR="00972D67">
        <w:rPr>
          <w:rFonts w:ascii="Gill Sans MT" w:eastAsia="Times New Roman" w:hAnsi="Gill Sans MT" w:cs="Arial"/>
          <w:lang w:eastAsia="fr-FR"/>
        </w:rPr>
        <w:t xml:space="preserve">préalablement </w:t>
      </w:r>
      <w:r w:rsidR="00FA324B">
        <w:rPr>
          <w:rFonts w:ascii="Gill Sans MT" w:eastAsia="Times New Roman" w:hAnsi="Gill Sans MT" w:cs="Arial"/>
          <w:lang w:eastAsia="fr-FR"/>
        </w:rPr>
        <w:t xml:space="preserve">un </w:t>
      </w:r>
      <w:r w:rsidRPr="00AD131A">
        <w:rPr>
          <w:rFonts w:ascii="Gill Sans MT" w:eastAsia="Times New Roman" w:hAnsi="Gill Sans MT" w:cs="Arial"/>
          <w:lang w:eastAsia="fr-FR"/>
        </w:rPr>
        <w:t>accord de confidentialité</w:t>
      </w:r>
      <w:r w:rsidR="00FA324B">
        <w:rPr>
          <w:rFonts w:ascii="Gill Sans MT" w:eastAsia="Times New Roman" w:hAnsi="Gill Sans MT" w:cs="Arial"/>
          <w:lang w:eastAsia="fr-FR"/>
        </w:rPr>
        <w:t>, sur la base de la trame fournie par Citeo</w:t>
      </w:r>
      <w:r w:rsidRPr="00AD131A">
        <w:rPr>
          <w:rFonts w:ascii="Gill Sans MT" w:eastAsia="Times New Roman" w:hAnsi="Gill Sans MT" w:cs="Arial"/>
          <w:lang w:eastAsia="fr-FR"/>
        </w:rPr>
        <w:t>.</w:t>
      </w:r>
    </w:p>
    <w:p w14:paraId="291A6BDA" w14:textId="76ADB7BB" w:rsidR="00E01322" w:rsidRDefault="00E01322" w:rsidP="00AD0B66">
      <w:pPr>
        <w:spacing w:after="0" w:line="240" w:lineRule="auto"/>
        <w:jc w:val="both"/>
        <w:rPr>
          <w:rFonts w:ascii="Gill Sans MT" w:eastAsia="Times New Roman" w:hAnsi="Gill Sans MT" w:cs="Arial"/>
          <w:lang w:eastAsia="fr-FR"/>
        </w:rPr>
      </w:pPr>
    </w:p>
    <w:p w14:paraId="7DB1E23E" w14:textId="7F5AA6BD" w:rsidR="00E961E0" w:rsidRDefault="00E01322"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 c</w:t>
      </w:r>
      <w:r w:rsidRPr="00AD131A">
        <w:rPr>
          <w:rFonts w:ascii="Gill Sans MT" w:eastAsia="Times New Roman" w:hAnsi="Gill Sans MT" w:cs="Arial"/>
          <w:lang w:eastAsia="fr-FR"/>
        </w:rPr>
        <w:t xml:space="preserve">omité de suivi </w:t>
      </w:r>
      <w:r>
        <w:rPr>
          <w:rFonts w:ascii="Gill Sans MT" w:eastAsia="Times New Roman" w:hAnsi="Gill Sans MT" w:cs="Arial"/>
          <w:lang w:eastAsia="fr-FR"/>
        </w:rPr>
        <w:t>du Contrat se réunit</w:t>
      </w:r>
      <w:r w:rsidR="005777A4">
        <w:rPr>
          <w:rFonts w:ascii="Gill Sans MT" w:eastAsia="Times New Roman" w:hAnsi="Gill Sans MT" w:cs="Arial"/>
          <w:lang w:eastAsia="fr-FR"/>
        </w:rPr>
        <w:t xml:space="preserve"> de manière </w:t>
      </w:r>
      <w:r w:rsidR="005777A4" w:rsidRPr="00421FBE">
        <w:rPr>
          <w:rFonts w:ascii="Gill Sans MT" w:eastAsia="Times New Roman" w:hAnsi="Gill Sans MT" w:cs="Arial"/>
          <w:i/>
          <w:iCs/>
          <w:lang w:eastAsia="fr-FR"/>
        </w:rPr>
        <w:t>ad hoc</w:t>
      </w:r>
      <w:r w:rsidR="005777A4">
        <w:rPr>
          <w:rFonts w:ascii="Gill Sans MT" w:eastAsia="Times New Roman" w:hAnsi="Gill Sans MT" w:cs="Arial"/>
          <w:lang w:eastAsia="fr-FR"/>
        </w:rPr>
        <w:t xml:space="preserve">, </w:t>
      </w:r>
      <w:r>
        <w:rPr>
          <w:rFonts w:ascii="Gill Sans MT" w:eastAsia="Times New Roman" w:hAnsi="Gill Sans MT" w:cs="Arial"/>
          <w:lang w:eastAsia="fr-FR"/>
        </w:rPr>
        <w:t xml:space="preserve">sur demande </w:t>
      </w:r>
      <w:r w:rsidR="005777A4">
        <w:rPr>
          <w:rFonts w:ascii="Gill Sans MT" w:eastAsia="Times New Roman" w:hAnsi="Gill Sans MT" w:cs="Arial"/>
          <w:lang w:eastAsia="fr-FR"/>
        </w:rPr>
        <w:t>d’une des deux Parties.</w:t>
      </w:r>
    </w:p>
    <w:p w14:paraId="43740396" w14:textId="50F3C9B8" w:rsidR="00AD0B66" w:rsidRPr="00287126" w:rsidRDefault="00AD0B66" w:rsidP="00AD0B66">
      <w:pPr>
        <w:pStyle w:val="Articles"/>
        <w:rPr>
          <w:rFonts w:ascii="Gill Sans MT" w:hAnsi="Gill Sans MT"/>
          <w:b/>
          <w:szCs w:val="24"/>
          <w:lang w:eastAsia="fr-FR"/>
        </w:rPr>
      </w:pPr>
      <w:bookmarkStart w:id="213" w:name="_Toc205303561"/>
      <w:r w:rsidRPr="00287126">
        <w:rPr>
          <w:rFonts w:ascii="Gill Sans MT" w:hAnsi="Gill Sans MT"/>
          <w:szCs w:val="24"/>
          <w:lang w:eastAsia="fr-FR"/>
        </w:rPr>
        <w:t>1</w:t>
      </w:r>
      <w:r w:rsidR="0073785A">
        <w:rPr>
          <w:rFonts w:ascii="Gill Sans MT" w:hAnsi="Gill Sans MT"/>
          <w:szCs w:val="24"/>
          <w:lang w:eastAsia="fr-FR"/>
        </w:rPr>
        <w:t>1</w:t>
      </w:r>
      <w:r w:rsidRPr="00287126">
        <w:rPr>
          <w:rFonts w:ascii="Gill Sans MT" w:hAnsi="Gill Sans MT"/>
          <w:szCs w:val="24"/>
          <w:lang w:eastAsia="fr-FR"/>
        </w:rPr>
        <w:t>.</w:t>
      </w:r>
      <w:r w:rsidR="00227F1E">
        <w:rPr>
          <w:rFonts w:ascii="Gill Sans MT" w:hAnsi="Gill Sans MT"/>
          <w:szCs w:val="24"/>
          <w:lang w:eastAsia="fr-FR"/>
        </w:rPr>
        <w:t>2</w:t>
      </w:r>
      <w:r w:rsidRPr="00287126">
        <w:rPr>
          <w:rFonts w:ascii="Gill Sans MT" w:hAnsi="Gill Sans MT"/>
          <w:szCs w:val="24"/>
          <w:lang w:eastAsia="fr-FR"/>
        </w:rPr>
        <w:t xml:space="preserve"> – Rapport annuel </w:t>
      </w:r>
      <w:r w:rsidR="00D27AB1">
        <w:rPr>
          <w:rFonts w:ascii="Gill Sans MT" w:hAnsi="Gill Sans MT"/>
          <w:szCs w:val="24"/>
          <w:lang w:eastAsia="fr-FR"/>
        </w:rPr>
        <w:t>d’activité</w:t>
      </w:r>
      <w:bookmarkEnd w:id="213"/>
    </w:p>
    <w:p w14:paraId="0B2DDA95" w14:textId="30C63B2E" w:rsidR="00B43D2D" w:rsidRPr="00421FBE" w:rsidRDefault="00AD0B66" w:rsidP="00AD0B66">
      <w:pPr>
        <w:spacing w:after="0" w:line="240" w:lineRule="auto"/>
        <w:jc w:val="both"/>
        <w:rPr>
          <w:rFonts w:ascii="Gill Sans MT" w:eastAsia="Times New Roman" w:hAnsi="Gill Sans MT" w:cs="Arial"/>
          <w:lang w:eastAsia="fr-FR"/>
        </w:rPr>
      </w:pPr>
      <w:r w:rsidRPr="00AD131A">
        <w:rPr>
          <w:rFonts w:ascii="Gill Sans MT" w:eastAsia="Times New Roman" w:hAnsi="Gill Sans MT" w:cs="Arial"/>
          <w:lang w:eastAsia="fr-FR"/>
        </w:rPr>
        <w:t xml:space="preserve">Le Repreneur </w:t>
      </w:r>
      <w:r w:rsidR="00327D52">
        <w:rPr>
          <w:rFonts w:ascii="Gill Sans MT" w:eastAsia="Times New Roman" w:hAnsi="Gill Sans MT" w:cs="Arial"/>
          <w:lang w:eastAsia="fr-FR"/>
        </w:rPr>
        <w:t>t</w:t>
      </w:r>
      <w:r w:rsidR="00327D52" w:rsidRPr="00DD3BEA">
        <w:rPr>
          <w:rFonts w:ascii="Gill Sans MT" w:eastAsia="Times New Roman" w:hAnsi="Gill Sans MT" w:cs="Arial"/>
          <w:lang w:eastAsia="fr-FR"/>
        </w:rPr>
        <w:t xml:space="preserve">ransmet à Citeo, </w:t>
      </w:r>
      <w:r w:rsidR="00327D52" w:rsidRPr="00533F1E">
        <w:rPr>
          <w:rFonts w:ascii="Gill Sans MT" w:eastAsia="Times New Roman" w:hAnsi="Gill Sans MT" w:cs="Arial"/>
          <w:lang w:eastAsia="fr-FR"/>
        </w:rPr>
        <w:t>avant le 30 septembre de chaque année N+1</w:t>
      </w:r>
      <w:r w:rsidR="00327D52" w:rsidRPr="00DD3BEA">
        <w:rPr>
          <w:rFonts w:ascii="Gill Sans MT" w:eastAsia="Times New Roman" w:hAnsi="Gill Sans MT" w:cs="Arial"/>
          <w:lang w:eastAsia="fr-FR"/>
        </w:rPr>
        <w:t xml:space="preserve">, </w:t>
      </w:r>
      <w:r w:rsidRPr="00AD131A">
        <w:rPr>
          <w:rFonts w:ascii="Gill Sans MT" w:eastAsia="Times New Roman" w:hAnsi="Gill Sans MT" w:cs="Arial"/>
          <w:lang w:eastAsia="fr-FR"/>
        </w:rPr>
        <w:t xml:space="preserve">un rapport annuel d’activité </w:t>
      </w:r>
      <w:r w:rsidR="005A0650">
        <w:rPr>
          <w:rFonts w:ascii="Gill Sans MT" w:eastAsia="Times New Roman" w:hAnsi="Gill Sans MT" w:cs="Arial"/>
          <w:lang w:eastAsia="fr-FR"/>
        </w:rPr>
        <w:t>suivant</w:t>
      </w:r>
      <w:r w:rsidR="005A0650" w:rsidRPr="00AD131A">
        <w:rPr>
          <w:rFonts w:ascii="Gill Sans MT" w:eastAsia="Times New Roman" w:hAnsi="Gill Sans MT" w:cs="Arial"/>
          <w:lang w:eastAsia="fr-FR"/>
        </w:rPr>
        <w:t xml:space="preserve"> </w:t>
      </w:r>
      <w:r w:rsidRPr="00AD131A">
        <w:rPr>
          <w:rFonts w:ascii="Gill Sans MT" w:eastAsia="Times New Roman" w:hAnsi="Gill Sans MT" w:cs="Arial"/>
          <w:lang w:eastAsia="fr-FR"/>
        </w:rPr>
        <w:t xml:space="preserve">la trame </w:t>
      </w:r>
      <w:r w:rsidR="00975A64">
        <w:rPr>
          <w:rFonts w:ascii="Gill Sans MT" w:eastAsia="Times New Roman" w:hAnsi="Gill Sans MT" w:cs="Arial"/>
          <w:lang w:eastAsia="fr-FR"/>
        </w:rPr>
        <w:t xml:space="preserve">fournie en </w:t>
      </w:r>
      <w:r w:rsidR="00975A64" w:rsidRPr="00421FBE">
        <w:rPr>
          <w:rFonts w:ascii="Gill Sans MT" w:eastAsia="Times New Roman" w:hAnsi="Gill Sans MT" w:cs="Arial"/>
          <w:lang w:eastAsia="fr-FR"/>
        </w:rPr>
        <w:t>A</w:t>
      </w:r>
      <w:r w:rsidRPr="00421FBE">
        <w:rPr>
          <w:rFonts w:ascii="Gill Sans MT" w:eastAsia="Times New Roman" w:hAnsi="Gill Sans MT" w:cs="Arial"/>
          <w:lang w:eastAsia="fr-FR"/>
        </w:rPr>
        <w:t xml:space="preserve">nnexe </w:t>
      </w:r>
      <w:r w:rsidR="007A3A3E">
        <w:rPr>
          <w:rFonts w:ascii="Gill Sans MT" w:eastAsia="Times New Roman" w:hAnsi="Gill Sans MT" w:cs="Arial"/>
          <w:lang w:eastAsia="fr-FR"/>
        </w:rPr>
        <w:t xml:space="preserve">6 </w:t>
      </w:r>
      <w:r w:rsidR="00975A64" w:rsidRPr="00421FBE">
        <w:rPr>
          <w:rFonts w:ascii="Gill Sans MT" w:eastAsia="Times New Roman" w:hAnsi="Gill Sans MT" w:cs="Arial"/>
          <w:lang w:eastAsia="fr-FR"/>
        </w:rPr>
        <w:t>(</w:t>
      </w:r>
      <w:r w:rsidR="00975A64" w:rsidRPr="00421FBE">
        <w:rPr>
          <w:rFonts w:ascii="Gill Sans MT" w:eastAsia="Times New Roman" w:hAnsi="Gill Sans MT" w:cs="Arial"/>
          <w:i/>
          <w:iCs/>
          <w:lang w:eastAsia="fr-FR"/>
        </w:rPr>
        <w:t>Trame de rapport d’activité annuel</w:t>
      </w:r>
      <w:r w:rsidR="00975A64" w:rsidRPr="00421FBE">
        <w:rPr>
          <w:rFonts w:ascii="Gill Sans MT" w:eastAsia="Times New Roman" w:hAnsi="Gill Sans MT" w:cs="Arial"/>
          <w:lang w:eastAsia="fr-FR"/>
        </w:rPr>
        <w:t>)</w:t>
      </w:r>
      <w:r w:rsidR="004F3268" w:rsidRPr="00421FBE">
        <w:rPr>
          <w:rFonts w:ascii="Gill Sans MT" w:eastAsia="Times New Roman" w:hAnsi="Gill Sans MT" w:cs="Arial"/>
          <w:lang w:eastAsia="fr-FR"/>
        </w:rPr>
        <w:t>.</w:t>
      </w:r>
      <w:r w:rsidR="00816784" w:rsidRPr="00421FBE">
        <w:rPr>
          <w:rFonts w:ascii="Gill Sans MT" w:eastAsia="Times New Roman" w:hAnsi="Gill Sans MT" w:cs="Arial"/>
          <w:lang w:eastAsia="fr-FR"/>
        </w:rPr>
        <w:t xml:space="preserve"> </w:t>
      </w:r>
    </w:p>
    <w:p w14:paraId="196C8123" w14:textId="77777777" w:rsidR="00B43D2D" w:rsidRDefault="00B43D2D" w:rsidP="00AD0B66">
      <w:pPr>
        <w:spacing w:after="0" w:line="240" w:lineRule="auto"/>
        <w:jc w:val="both"/>
        <w:rPr>
          <w:rFonts w:ascii="Gill Sans MT" w:eastAsia="Times New Roman" w:hAnsi="Gill Sans MT" w:cs="Arial"/>
          <w:color w:val="FF0000"/>
          <w:lang w:eastAsia="fr-FR"/>
        </w:rPr>
      </w:pPr>
    </w:p>
    <w:p w14:paraId="7B15E02A" w14:textId="36E8B497" w:rsidR="007344A8" w:rsidRDefault="00D27AB1" w:rsidP="00AD0B66">
      <w:pPr>
        <w:spacing w:after="0" w:line="240" w:lineRule="auto"/>
        <w:jc w:val="both"/>
      </w:pPr>
      <w:r w:rsidRPr="00E05D2C">
        <w:rPr>
          <w:rFonts w:ascii="Gill Sans MT" w:eastAsia="Times New Roman" w:hAnsi="Gill Sans MT" w:cs="Arial"/>
          <w:lang w:eastAsia="fr-FR"/>
        </w:rPr>
        <w:lastRenderedPageBreak/>
        <w:t xml:space="preserve">Le </w:t>
      </w:r>
      <w:r w:rsidRPr="006B2AE7">
        <w:rPr>
          <w:rFonts w:ascii="Gill Sans MT" w:eastAsia="Times New Roman" w:hAnsi="Gill Sans MT" w:cs="Arial"/>
          <w:lang w:eastAsia="fr-FR"/>
        </w:rPr>
        <w:t>rapport annuel d’activité</w:t>
      </w:r>
      <w:r w:rsidRPr="00E05D2C">
        <w:rPr>
          <w:rFonts w:ascii="Gill Sans MT" w:eastAsia="Times New Roman" w:hAnsi="Gill Sans MT" w:cs="Arial"/>
          <w:lang w:eastAsia="fr-FR"/>
        </w:rPr>
        <w:t xml:space="preserve"> </w:t>
      </w:r>
      <w:r w:rsidR="004F3268" w:rsidRPr="00E05D2C">
        <w:rPr>
          <w:rFonts w:ascii="Gill Sans MT" w:eastAsia="Times New Roman" w:hAnsi="Gill Sans MT" w:cs="Arial"/>
          <w:lang w:eastAsia="fr-FR"/>
        </w:rPr>
        <w:t xml:space="preserve">inclut </w:t>
      </w:r>
      <w:r w:rsidR="00816784" w:rsidRPr="00E05D2C">
        <w:rPr>
          <w:rFonts w:ascii="Gill Sans MT" w:eastAsia="Times New Roman" w:hAnsi="Gill Sans MT" w:cs="Arial"/>
          <w:lang w:eastAsia="fr-FR"/>
        </w:rPr>
        <w:t xml:space="preserve">le bilan </w:t>
      </w:r>
      <w:r w:rsidR="00816784" w:rsidRPr="006B2AE7">
        <w:rPr>
          <w:rFonts w:ascii="Gill Sans MT" w:eastAsia="Times New Roman" w:hAnsi="Gill Sans MT" w:cs="Arial"/>
          <w:lang w:eastAsia="fr-FR"/>
        </w:rPr>
        <w:t xml:space="preserve">de </w:t>
      </w:r>
      <w:r w:rsidR="00816784" w:rsidRPr="00DD3BEA">
        <w:rPr>
          <w:rFonts w:ascii="Gill Sans MT" w:eastAsia="Times New Roman" w:hAnsi="Gill Sans MT" w:cs="Arial"/>
          <w:lang w:eastAsia="fr-FR"/>
        </w:rPr>
        <w:t>la reprise et du recyclage</w:t>
      </w:r>
      <w:r w:rsidR="00816784">
        <w:rPr>
          <w:rFonts w:ascii="Gill Sans MT" w:eastAsia="Times New Roman" w:hAnsi="Gill Sans MT" w:cs="Arial"/>
          <w:lang w:eastAsia="fr-FR"/>
        </w:rPr>
        <w:t xml:space="preserve"> mentionné à l’article 3.1 (</w:t>
      </w:r>
      <w:r w:rsidR="00816784" w:rsidRPr="00421FBE">
        <w:rPr>
          <w:rFonts w:ascii="Gill Sans MT" w:eastAsia="Times New Roman" w:hAnsi="Gill Sans MT" w:cs="Arial"/>
          <w:i/>
          <w:iCs/>
          <w:lang w:eastAsia="fr-FR"/>
        </w:rPr>
        <w:t>Engagement du Repreneur en matière de traçabilité</w:t>
      </w:r>
      <w:r w:rsidR="00816784">
        <w:rPr>
          <w:rFonts w:ascii="Gill Sans MT" w:eastAsia="Times New Roman" w:hAnsi="Gill Sans MT" w:cs="Arial"/>
          <w:lang w:eastAsia="fr-FR"/>
        </w:rPr>
        <w:t>), ainsi que d’autres</w:t>
      </w:r>
      <w:r w:rsidR="007344A8" w:rsidRPr="00A44403">
        <w:rPr>
          <w:rFonts w:ascii="Gill Sans MT" w:eastAsia="Times New Roman" w:hAnsi="Gill Sans MT" w:cs="Arial"/>
          <w:lang w:eastAsia="fr-FR"/>
        </w:rPr>
        <w:t xml:space="preserve"> informations </w:t>
      </w:r>
      <w:r w:rsidR="0064422B" w:rsidRPr="00A44403">
        <w:rPr>
          <w:rFonts w:ascii="Gill Sans MT" w:eastAsia="Times New Roman" w:hAnsi="Gill Sans MT" w:cs="Arial"/>
          <w:lang w:eastAsia="fr-FR"/>
        </w:rPr>
        <w:t xml:space="preserve">quantitatives et </w:t>
      </w:r>
      <w:r w:rsidR="007344A8" w:rsidRPr="00A44403">
        <w:rPr>
          <w:rFonts w:ascii="Gill Sans MT" w:eastAsia="Times New Roman" w:hAnsi="Gill Sans MT" w:cs="Arial"/>
          <w:lang w:eastAsia="fr-FR"/>
        </w:rPr>
        <w:t xml:space="preserve">qualitatives </w:t>
      </w:r>
      <w:r w:rsidR="00BE7D2B" w:rsidRPr="00A44403">
        <w:rPr>
          <w:rFonts w:ascii="Gill Sans MT" w:eastAsia="Times New Roman" w:hAnsi="Gill Sans MT" w:cs="Arial"/>
          <w:lang w:eastAsia="fr-FR"/>
        </w:rPr>
        <w:t>permettant</w:t>
      </w:r>
      <w:r w:rsidR="007344A8" w:rsidRPr="00A44403">
        <w:rPr>
          <w:rFonts w:ascii="Gill Sans MT" w:eastAsia="Times New Roman" w:hAnsi="Gill Sans MT" w:cs="Arial"/>
          <w:lang w:eastAsia="fr-FR"/>
        </w:rPr>
        <w:t xml:space="preserve"> d'évaluer l'efficacité de </w:t>
      </w:r>
      <w:r w:rsidR="0064422B" w:rsidRPr="00A44403">
        <w:rPr>
          <w:rFonts w:ascii="Gill Sans MT" w:eastAsia="Times New Roman" w:hAnsi="Gill Sans MT" w:cs="Arial"/>
          <w:lang w:eastAsia="fr-FR"/>
        </w:rPr>
        <w:t>l</w:t>
      </w:r>
      <w:r w:rsidR="007344A8" w:rsidRPr="00A44403">
        <w:rPr>
          <w:rFonts w:ascii="Gill Sans MT" w:eastAsia="Times New Roman" w:hAnsi="Gill Sans MT" w:cs="Arial"/>
          <w:lang w:eastAsia="fr-FR"/>
        </w:rPr>
        <w:t xml:space="preserve">a Prestation </w:t>
      </w:r>
      <w:r w:rsidR="0064422B" w:rsidRPr="00A44403">
        <w:rPr>
          <w:rFonts w:ascii="Gill Sans MT" w:eastAsia="Times New Roman" w:hAnsi="Gill Sans MT" w:cs="Arial"/>
          <w:lang w:eastAsia="fr-FR"/>
        </w:rPr>
        <w:t>durant</w:t>
      </w:r>
      <w:r w:rsidR="007344A8" w:rsidRPr="00A44403">
        <w:rPr>
          <w:rFonts w:ascii="Gill Sans MT" w:eastAsia="Times New Roman" w:hAnsi="Gill Sans MT" w:cs="Arial"/>
          <w:lang w:eastAsia="fr-FR"/>
        </w:rPr>
        <w:t xml:space="preserve"> l’année écoulée</w:t>
      </w:r>
      <w:r w:rsidR="0064422B" w:rsidRPr="00A44403">
        <w:rPr>
          <w:rFonts w:ascii="Gill Sans MT" w:eastAsia="Times New Roman" w:hAnsi="Gill Sans MT" w:cs="Arial"/>
          <w:lang w:eastAsia="fr-FR"/>
        </w:rPr>
        <w:t>, d’un point de vue économique, opérationnel et environnemental</w:t>
      </w:r>
      <w:r w:rsidR="007344A8" w:rsidRPr="00A44403">
        <w:rPr>
          <w:rFonts w:ascii="Gill Sans MT" w:eastAsia="Times New Roman" w:hAnsi="Gill Sans MT" w:cs="Arial"/>
          <w:lang w:eastAsia="fr-FR"/>
        </w:rPr>
        <w:t>, de manière globale et par Standard.</w:t>
      </w:r>
      <w:r w:rsidR="007344A8" w:rsidRPr="00C45D84">
        <w:t xml:space="preserve"> </w:t>
      </w:r>
    </w:p>
    <w:p w14:paraId="1B043949" w14:textId="519D3215" w:rsidR="00C45D84" w:rsidRDefault="00AD0B66" w:rsidP="00AD0B66">
      <w:pPr>
        <w:spacing w:after="0" w:line="240" w:lineRule="auto"/>
        <w:jc w:val="both"/>
        <w:rPr>
          <w:rFonts w:ascii="Gill Sans MT" w:eastAsia="Times New Roman" w:hAnsi="Gill Sans MT" w:cs="Arial"/>
          <w:lang w:eastAsia="fr-FR"/>
        </w:rPr>
      </w:pPr>
      <w:r w:rsidRPr="00137926">
        <w:rPr>
          <w:rFonts w:ascii="Gill Sans MT" w:eastAsia="Times New Roman" w:hAnsi="Gill Sans MT" w:cs="Arial"/>
          <w:lang w:eastAsia="fr-FR"/>
        </w:rPr>
        <w:t xml:space="preserve">  </w:t>
      </w:r>
    </w:p>
    <w:p w14:paraId="339E5EEE" w14:textId="2AA0A170" w:rsidR="00FD2EC8" w:rsidRDefault="00C45D84"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S</w:t>
      </w:r>
      <w:r w:rsidR="00C63F88">
        <w:rPr>
          <w:rFonts w:ascii="Gill Sans MT" w:eastAsia="Times New Roman" w:hAnsi="Gill Sans MT" w:cs="Arial"/>
          <w:lang w:eastAsia="fr-FR"/>
        </w:rPr>
        <w:t xml:space="preserve">i la remise du rapport annuel </w:t>
      </w:r>
      <w:r w:rsidR="00886EB1">
        <w:rPr>
          <w:rFonts w:ascii="Gill Sans MT" w:eastAsia="Times New Roman" w:hAnsi="Gill Sans MT" w:cs="Arial"/>
          <w:lang w:eastAsia="fr-FR"/>
        </w:rPr>
        <w:t>d’activité s’accompagne</w:t>
      </w:r>
      <w:r w:rsidR="00C63F88">
        <w:rPr>
          <w:rFonts w:ascii="Gill Sans MT" w:eastAsia="Times New Roman" w:hAnsi="Gill Sans MT" w:cs="Arial"/>
          <w:lang w:eastAsia="fr-FR"/>
        </w:rPr>
        <w:t xml:space="preserve"> d’une réunion du comité de suivi du Contrat, l</w:t>
      </w:r>
      <w:r w:rsidR="00AD0B66" w:rsidRPr="00AD131A">
        <w:rPr>
          <w:rFonts w:ascii="Gill Sans MT" w:eastAsia="Times New Roman" w:hAnsi="Gill Sans MT" w:cs="Arial"/>
          <w:lang w:eastAsia="fr-FR"/>
        </w:rPr>
        <w:t xml:space="preserve">e Repreneur transmet </w:t>
      </w:r>
      <w:r w:rsidR="00C63F88">
        <w:rPr>
          <w:rFonts w:ascii="Gill Sans MT" w:eastAsia="Times New Roman" w:hAnsi="Gill Sans MT" w:cs="Arial"/>
          <w:lang w:eastAsia="fr-FR"/>
        </w:rPr>
        <w:t>le</w:t>
      </w:r>
      <w:r w:rsidR="00AD0B66" w:rsidRPr="00AD131A">
        <w:rPr>
          <w:rFonts w:ascii="Gill Sans MT" w:eastAsia="Times New Roman" w:hAnsi="Gill Sans MT" w:cs="Arial"/>
          <w:lang w:eastAsia="fr-FR"/>
        </w:rPr>
        <w:t xml:space="preserve"> rapport annuel d’activité</w:t>
      </w:r>
      <w:r w:rsidR="00AD0B66">
        <w:rPr>
          <w:rFonts w:ascii="Gill Sans MT" w:eastAsia="Times New Roman" w:hAnsi="Gill Sans MT" w:cs="Arial"/>
          <w:lang w:eastAsia="fr-FR"/>
        </w:rPr>
        <w:t xml:space="preserve"> au plus tard quinze (15) jours avant la date de la réunion.</w:t>
      </w:r>
    </w:p>
    <w:p w14:paraId="2BFFF9EB" w14:textId="6A969E9C" w:rsidR="00DC5340" w:rsidRPr="00BA74B0" w:rsidRDefault="00DC5340" w:rsidP="00DC5340">
      <w:pPr>
        <w:pStyle w:val="Articles"/>
        <w:rPr>
          <w:rFonts w:ascii="Gill Sans MT" w:hAnsi="Gill Sans MT"/>
          <w:szCs w:val="24"/>
          <w:lang w:eastAsia="fr-FR"/>
        </w:rPr>
      </w:pPr>
      <w:bookmarkStart w:id="214" w:name="_Toc205303562"/>
      <w:r w:rsidRPr="00BA74B0">
        <w:rPr>
          <w:rFonts w:ascii="Gill Sans MT" w:hAnsi="Gill Sans MT"/>
          <w:szCs w:val="24"/>
          <w:lang w:eastAsia="fr-FR"/>
        </w:rPr>
        <w:t>11.3 – Bilan environnemental</w:t>
      </w:r>
      <w:bookmarkEnd w:id="214"/>
    </w:p>
    <w:p w14:paraId="3B20E493" w14:textId="5769E90C" w:rsidR="004E4751" w:rsidRDefault="00C0139F"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Le Repreneur fournit à Citeo, dans un délai de dix (10) jours ouvrés à compter de la </w:t>
      </w:r>
      <w:r w:rsidR="00533F1E">
        <w:rPr>
          <w:rFonts w:ascii="Gill Sans MT" w:eastAsia="Times New Roman" w:hAnsi="Gill Sans MT" w:cs="Arial"/>
          <w:lang w:eastAsia="fr-FR"/>
        </w:rPr>
        <w:t>Demande</w:t>
      </w:r>
      <w:r>
        <w:rPr>
          <w:rFonts w:ascii="Gill Sans MT" w:eastAsia="Times New Roman" w:hAnsi="Gill Sans MT" w:cs="Arial"/>
          <w:lang w:eastAsia="fr-FR"/>
        </w:rPr>
        <w:t>, toute donnée ou information permettant d’évaluer le bilan environnemental de l’exécution du Contrat</w:t>
      </w:r>
      <w:r w:rsidR="00217A3A">
        <w:rPr>
          <w:rFonts w:ascii="Gill Sans MT" w:eastAsia="Times New Roman" w:hAnsi="Gill Sans MT" w:cs="Arial"/>
          <w:lang w:eastAsia="fr-FR"/>
        </w:rPr>
        <w:t>.</w:t>
      </w:r>
    </w:p>
    <w:p w14:paraId="0D8C73AC" w14:textId="77777777" w:rsidR="00217A3A" w:rsidRDefault="00217A3A" w:rsidP="00AD0B66">
      <w:pPr>
        <w:spacing w:after="0" w:line="240" w:lineRule="auto"/>
        <w:jc w:val="both"/>
        <w:rPr>
          <w:rFonts w:ascii="Gill Sans MT" w:eastAsia="Times New Roman" w:hAnsi="Gill Sans MT" w:cs="Arial"/>
          <w:lang w:eastAsia="fr-FR"/>
        </w:rPr>
      </w:pPr>
    </w:p>
    <w:p w14:paraId="5CF9EA48" w14:textId="42DAD9A0" w:rsidR="00217A3A" w:rsidRDefault="00217A3A" w:rsidP="00AD0B66">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Les données ou informations susceptibles d’être sollicitées</w:t>
      </w:r>
      <w:r w:rsidR="00BD62D1">
        <w:rPr>
          <w:rFonts w:ascii="Gill Sans MT" w:eastAsia="Times New Roman" w:hAnsi="Gill Sans MT" w:cs="Arial"/>
          <w:lang w:eastAsia="fr-FR"/>
        </w:rPr>
        <w:t xml:space="preserve">, concernant le procédé de valorisation des </w:t>
      </w:r>
      <w:r w:rsidR="00C57541">
        <w:rPr>
          <w:rFonts w:ascii="Gill Sans MT" w:eastAsia="Times New Roman" w:hAnsi="Gill Sans MT" w:cs="Arial"/>
          <w:lang w:eastAsia="fr-FR"/>
        </w:rPr>
        <w:t>DEMPG</w:t>
      </w:r>
      <w:r w:rsidR="00BD62D1">
        <w:rPr>
          <w:rFonts w:ascii="Gill Sans MT" w:eastAsia="Times New Roman" w:hAnsi="Gill Sans MT" w:cs="Arial"/>
          <w:lang w:eastAsia="fr-FR"/>
        </w:rPr>
        <w:t xml:space="preserve">, ainsi que les déchets de process et les matières vierges évitées, </w:t>
      </w:r>
      <w:r>
        <w:rPr>
          <w:rFonts w:ascii="Gill Sans MT" w:eastAsia="Times New Roman" w:hAnsi="Gill Sans MT" w:cs="Arial"/>
          <w:lang w:eastAsia="fr-FR"/>
        </w:rPr>
        <w:t>sont notamment les suivantes</w:t>
      </w:r>
      <w:r w:rsidR="0021347C">
        <w:rPr>
          <w:rFonts w:ascii="Gill Sans MT" w:eastAsia="Times New Roman" w:hAnsi="Gill Sans MT" w:cs="Arial"/>
          <w:lang w:eastAsia="fr-FR"/>
        </w:rPr>
        <w:t> :</w:t>
      </w:r>
    </w:p>
    <w:p w14:paraId="4FA49E4A" w14:textId="00650711" w:rsidR="00FC7B49" w:rsidRDefault="002E11C0" w:rsidP="009942EE">
      <w:pPr>
        <w:numPr>
          <w:ilvl w:val="1"/>
          <w:numId w:val="18"/>
        </w:numPr>
        <w:autoSpaceDE w:val="0"/>
        <w:autoSpaceDN w:val="0"/>
        <w:adjustRightInd w:val="0"/>
        <w:spacing w:after="18" w:line="240" w:lineRule="auto"/>
        <w:ind w:left="851"/>
        <w:jc w:val="both"/>
        <w:rPr>
          <w:rFonts w:ascii="Gill Sans MT" w:eastAsia="Times New Roman" w:hAnsi="Gill Sans MT"/>
          <w:lang w:eastAsia="fr-FR"/>
        </w:rPr>
      </w:pPr>
      <w:r>
        <w:rPr>
          <w:rFonts w:ascii="Gill Sans MT" w:eastAsia="Times New Roman" w:hAnsi="Gill Sans MT" w:cs="Arial"/>
          <w:lang w:eastAsia="fr-FR"/>
        </w:rPr>
        <w:t>Distances et moyens de transport terrestre et maritime, le cas échéant ;</w:t>
      </w:r>
      <w:r w:rsidR="00FC7B49" w:rsidRPr="00FC7B49">
        <w:rPr>
          <w:rFonts w:ascii="Gill Sans MT" w:eastAsia="Times New Roman" w:hAnsi="Gill Sans MT"/>
          <w:lang w:eastAsia="fr-FR"/>
        </w:rPr>
        <w:t xml:space="preserve"> </w:t>
      </w:r>
    </w:p>
    <w:p w14:paraId="0A7EB16A" w14:textId="3E33B3B4" w:rsidR="008806AD" w:rsidRPr="00533F1E" w:rsidRDefault="003E56E0" w:rsidP="009942EE">
      <w:pPr>
        <w:numPr>
          <w:ilvl w:val="1"/>
          <w:numId w:val="18"/>
        </w:numPr>
        <w:autoSpaceDE w:val="0"/>
        <w:autoSpaceDN w:val="0"/>
        <w:adjustRightInd w:val="0"/>
        <w:spacing w:after="18" w:line="240" w:lineRule="auto"/>
        <w:ind w:left="851"/>
        <w:jc w:val="both"/>
        <w:rPr>
          <w:rFonts w:ascii="Gill Sans MT" w:eastAsia="Times New Roman" w:hAnsi="Gill Sans MT"/>
          <w:lang w:eastAsia="fr-FR"/>
        </w:rPr>
      </w:pPr>
      <w:r>
        <w:rPr>
          <w:rFonts w:ascii="Gill Sans MT" w:eastAsia="Times New Roman" w:hAnsi="Gill Sans MT"/>
          <w:lang w:eastAsia="fr-FR"/>
        </w:rPr>
        <w:t xml:space="preserve">Rendements </w:t>
      </w:r>
      <w:r w:rsidR="00016456">
        <w:rPr>
          <w:rFonts w:ascii="Gill Sans MT" w:eastAsia="Times New Roman" w:hAnsi="Gill Sans MT"/>
          <w:lang w:eastAsia="fr-FR"/>
        </w:rPr>
        <w:t>et c</w:t>
      </w:r>
      <w:r w:rsidR="004A3DAD" w:rsidRPr="00533F1E">
        <w:rPr>
          <w:rFonts w:ascii="Gill Sans MT" w:eastAsia="Times New Roman" w:hAnsi="Gill Sans MT"/>
          <w:lang w:eastAsia="fr-FR"/>
        </w:rPr>
        <w:t>onsommation</w:t>
      </w:r>
      <w:r w:rsidR="00383053">
        <w:rPr>
          <w:rFonts w:ascii="Gill Sans MT" w:eastAsia="Times New Roman" w:hAnsi="Gill Sans MT"/>
          <w:lang w:eastAsia="fr-FR"/>
        </w:rPr>
        <w:t>s</w:t>
      </w:r>
      <w:r w:rsidR="004A3DAD" w:rsidRPr="00533F1E">
        <w:rPr>
          <w:rFonts w:ascii="Gill Sans MT" w:eastAsia="Times New Roman" w:hAnsi="Gill Sans MT"/>
          <w:lang w:eastAsia="fr-FR"/>
        </w:rPr>
        <w:t xml:space="preserve"> d’énergie, d’eau, de solvants, etc.</w:t>
      </w:r>
      <w:r w:rsidR="00016456">
        <w:rPr>
          <w:rFonts w:ascii="Gill Sans MT" w:eastAsia="Times New Roman" w:hAnsi="Gill Sans MT"/>
          <w:lang w:eastAsia="fr-FR"/>
        </w:rPr>
        <w:t> ;</w:t>
      </w:r>
    </w:p>
    <w:p w14:paraId="053F20CE" w14:textId="3BB52020" w:rsidR="00420508" w:rsidRPr="00533F1E" w:rsidRDefault="00420508" w:rsidP="009942EE">
      <w:pPr>
        <w:numPr>
          <w:ilvl w:val="1"/>
          <w:numId w:val="18"/>
        </w:numPr>
        <w:autoSpaceDE w:val="0"/>
        <w:autoSpaceDN w:val="0"/>
        <w:adjustRightInd w:val="0"/>
        <w:spacing w:after="18" w:line="240" w:lineRule="auto"/>
        <w:ind w:left="851"/>
        <w:jc w:val="both"/>
        <w:rPr>
          <w:rFonts w:ascii="Gill Sans MT" w:eastAsia="Times New Roman" w:hAnsi="Gill Sans MT"/>
          <w:lang w:eastAsia="fr-FR"/>
        </w:rPr>
      </w:pPr>
      <w:r w:rsidRPr="00533F1E">
        <w:rPr>
          <w:rFonts w:ascii="Gill Sans MT" w:eastAsia="Times New Roman" w:hAnsi="Gill Sans MT"/>
          <w:lang w:eastAsia="fr-FR"/>
        </w:rPr>
        <w:t xml:space="preserve">Emissions directes dans l’air, l’eau </w:t>
      </w:r>
      <w:r w:rsidR="00BD62D1">
        <w:rPr>
          <w:rFonts w:ascii="Gill Sans MT" w:eastAsia="Times New Roman" w:hAnsi="Gill Sans MT"/>
          <w:lang w:eastAsia="fr-FR"/>
        </w:rPr>
        <w:t>et</w:t>
      </w:r>
      <w:r w:rsidRPr="00533F1E">
        <w:rPr>
          <w:rFonts w:ascii="Gill Sans MT" w:eastAsia="Times New Roman" w:hAnsi="Gill Sans MT"/>
          <w:lang w:eastAsia="fr-FR"/>
        </w:rPr>
        <w:t xml:space="preserve"> le sol</w:t>
      </w:r>
      <w:r w:rsidR="00BD62D1">
        <w:rPr>
          <w:rFonts w:ascii="Gill Sans MT" w:eastAsia="Times New Roman" w:hAnsi="Gill Sans MT"/>
          <w:lang w:eastAsia="fr-FR"/>
        </w:rPr>
        <w:t>.</w:t>
      </w:r>
    </w:p>
    <w:p w14:paraId="4F892D2B" w14:textId="22C72C26" w:rsidR="006A1824" w:rsidRPr="00BA74B0" w:rsidRDefault="006A1824" w:rsidP="006A1824">
      <w:pPr>
        <w:pStyle w:val="Articles"/>
        <w:rPr>
          <w:rFonts w:ascii="Gill Sans MT" w:hAnsi="Gill Sans MT"/>
          <w:szCs w:val="24"/>
          <w:lang w:eastAsia="fr-FR"/>
        </w:rPr>
      </w:pPr>
      <w:bookmarkStart w:id="215" w:name="_Toc205303563"/>
      <w:r w:rsidRPr="00BA74B0">
        <w:rPr>
          <w:rFonts w:ascii="Gill Sans MT" w:hAnsi="Gill Sans MT"/>
          <w:szCs w:val="24"/>
          <w:lang w:eastAsia="fr-FR"/>
        </w:rPr>
        <w:t>11.</w:t>
      </w:r>
      <w:r w:rsidR="00272922" w:rsidRPr="00BA74B0">
        <w:rPr>
          <w:rFonts w:ascii="Gill Sans MT" w:hAnsi="Gill Sans MT"/>
          <w:szCs w:val="24"/>
          <w:lang w:eastAsia="fr-FR"/>
        </w:rPr>
        <w:t>4</w:t>
      </w:r>
      <w:r w:rsidRPr="00BA74B0">
        <w:rPr>
          <w:rFonts w:ascii="Gill Sans MT" w:hAnsi="Gill Sans MT"/>
          <w:szCs w:val="24"/>
          <w:lang w:eastAsia="fr-FR"/>
        </w:rPr>
        <w:t xml:space="preserve"> – </w:t>
      </w:r>
      <w:r w:rsidR="00E55562" w:rsidRPr="00BA74B0">
        <w:rPr>
          <w:rFonts w:ascii="Gill Sans MT" w:hAnsi="Gill Sans MT"/>
          <w:szCs w:val="24"/>
          <w:lang w:eastAsia="fr-FR"/>
        </w:rPr>
        <w:t>Contrôle par Citeo de l’exécution du Contrat</w:t>
      </w:r>
      <w:bookmarkEnd w:id="215"/>
    </w:p>
    <w:p w14:paraId="5273BD4C" w14:textId="19C81242" w:rsidR="002273CE" w:rsidRPr="007B49FD" w:rsidRDefault="002273CE" w:rsidP="002273CE">
      <w:pPr>
        <w:spacing w:after="0" w:line="240" w:lineRule="auto"/>
        <w:jc w:val="both"/>
        <w:rPr>
          <w:rFonts w:ascii="Gill Sans MT" w:eastAsia="Times New Roman" w:hAnsi="Gill Sans MT" w:cs="Arial"/>
          <w:lang w:eastAsia="fr-FR"/>
        </w:rPr>
      </w:pPr>
      <w:r w:rsidRPr="00CA5192">
        <w:rPr>
          <w:rFonts w:ascii="Gill Sans MT" w:eastAsia="Times New Roman" w:hAnsi="Gill Sans MT" w:cs="Arial"/>
          <w:lang w:eastAsia="fr-FR"/>
        </w:rPr>
        <w:t xml:space="preserve">Citeo </w:t>
      </w:r>
      <w:r w:rsidRPr="00CA5192" w:rsidDel="00961337">
        <w:rPr>
          <w:rFonts w:ascii="Gill Sans MT" w:eastAsia="Times New Roman" w:hAnsi="Gill Sans MT" w:cs="Arial"/>
          <w:lang w:eastAsia="fr-FR"/>
        </w:rPr>
        <w:t xml:space="preserve">se réserve le droit de </w:t>
      </w:r>
      <w:r w:rsidRPr="00CA5192">
        <w:rPr>
          <w:rFonts w:ascii="Gill Sans MT" w:eastAsia="Times New Roman" w:hAnsi="Gill Sans MT" w:cs="Arial"/>
          <w:lang w:eastAsia="fr-FR"/>
        </w:rPr>
        <w:t>réalise</w:t>
      </w:r>
      <w:r w:rsidRPr="00CA5192" w:rsidDel="00961337">
        <w:rPr>
          <w:rFonts w:ascii="Gill Sans MT" w:eastAsia="Times New Roman" w:hAnsi="Gill Sans MT" w:cs="Arial"/>
          <w:lang w:eastAsia="fr-FR"/>
        </w:rPr>
        <w:t>r</w:t>
      </w:r>
      <w:r w:rsidRPr="00CA5192">
        <w:rPr>
          <w:rFonts w:ascii="Gill Sans MT" w:eastAsia="Times New Roman" w:hAnsi="Gill Sans MT" w:cs="Arial"/>
          <w:lang w:eastAsia="fr-FR"/>
        </w:rPr>
        <w:t xml:space="preserve"> ou </w:t>
      </w:r>
      <w:r w:rsidRPr="00CA5192" w:rsidDel="00961337">
        <w:rPr>
          <w:rFonts w:ascii="Gill Sans MT" w:eastAsia="Times New Roman" w:hAnsi="Gill Sans MT" w:cs="Arial"/>
          <w:lang w:eastAsia="fr-FR"/>
        </w:rPr>
        <w:t>de</w:t>
      </w:r>
      <w:r w:rsidRPr="00CA5192">
        <w:rPr>
          <w:rFonts w:ascii="Gill Sans MT" w:eastAsia="Times New Roman" w:hAnsi="Gill Sans MT" w:cs="Arial"/>
          <w:lang w:eastAsia="fr-FR"/>
        </w:rPr>
        <w:t xml:space="preserve"> faire réaliser tout contrôle de l'activité et des documents du Repreneur afin </w:t>
      </w:r>
      <w:r w:rsidR="0000017E">
        <w:rPr>
          <w:rFonts w:ascii="Gill Sans MT" w:eastAsia="Times New Roman" w:hAnsi="Gill Sans MT" w:cs="Arial"/>
          <w:lang w:eastAsia="fr-FR"/>
        </w:rPr>
        <w:t xml:space="preserve">de </w:t>
      </w:r>
      <w:r w:rsidR="00F7767A">
        <w:rPr>
          <w:rFonts w:ascii="Gill Sans MT" w:eastAsia="Times New Roman" w:hAnsi="Gill Sans MT" w:cs="Arial"/>
          <w:lang w:eastAsia="fr-FR"/>
        </w:rPr>
        <w:t>s’assurer de la parfaite exécution du Contrat par le Repreneur</w:t>
      </w:r>
      <w:r w:rsidR="00E716D9">
        <w:rPr>
          <w:rFonts w:ascii="Gill Sans MT" w:eastAsia="Times New Roman" w:hAnsi="Gill Sans MT" w:cs="Arial"/>
          <w:lang w:eastAsia="fr-FR"/>
        </w:rPr>
        <w:t xml:space="preserve">, </w:t>
      </w:r>
      <w:r w:rsidR="0057109B">
        <w:rPr>
          <w:rFonts w:ascii="Gill Sans MT" w:eastAsia="Times New Roman" w:hAnsi="Gill Sans MT" w:cs="Arial"/>
          <w:lang w:eastAsia="fr-FR"/>
        </w:rPr>
        <w:t xml:space="preserve">notamment </w:t>
      </w:r>
      <w:r w:rsidR="00272922">
        <w:rPr>
          <w:rFonts w:ascii="Gill Sans MT" w:eastAsia="Times New Roman" w:hAnsi="Gill Sans MT" w:cs="Arial"/>
          <w:lang w:eastAsia="fr-FR"/>
        </w:rPr>
        <w:t>en matière de</w:t>
      </w:r>
      <w:r w:rsidRPr="00CA5192">
        <w:rPr>
          <w:rFonts w:ascii="Gill Sans MT" w:eastAsia="Times New Roman" w:hAnsi="Gill Sans MT" w:cs="Arial"/>
          <w:lang w:eastAsia="fr-FR"/>
        </w:rPr>
        <w:t xml:space="preserve"> traçabilité des </w:t>
      </w:r>
      <w:r w:rsidR="00C57541">
        <w:rPr>
          <w:rFonts w:ascii="Gill Sans MT" w:eastAsia="Times New Roman" w:hAnsi="Gill Sans MT" w:cs="Arial"/>
          <w:lang w:eastAsia="fr-FR"/>
        </w:rPr>
        <w:t>DEMPG</w:t>
      </w:r>
      <w:r w:rsidRPr="00CA5192">
        <w:rPr>
          <w:rFonts w:ascii="Gill Sans MT" w:eastAsia="Times New Roman" w:hAnsi="Gill Sans MT" w:cs="Arial"/>
          <w:lang w:eastAsia="fr-FR"/>
        </w:rPr>
        <w:t xml:space="preserve"> et </w:t>
      </w:r>
      <w:r w:rsidR="00272922">
        <w:rPr>
          <w:rFonts w:ascii="Gill Sans MT" w:eastAsia="Times New Roman" w:hAnsi="Gill Sans MT" w:cs="Arial"/>
          <w:lang w:eastAsia="fr-FR"/>
        </w:rPr>
        <w:t>de</w:t>
      </w:r>
      <w:r w:rsidRPr="00CA5192">
        <w:rPr>
          <w:rFonts w:ascii="Gill Sans MT" w:eastAsia="Times New Roman" w:hAnsi="Gill Sans MT" w:cs="Arial"/>
          <w:lang w:eastAsia="fr-FR"/>
        </w:rPr>
        <w:t xml:space="preserve"> recyclage effectif. Le Repreneur s'engage à fournir à Citeo, sur simple </w:t>
      </w:r>
      <w:r w:rsidR="00533F1E">
        <w:rPr>
          <w:rFonts w:ascii="Gill Sans MT" w:eastAsia="Times New Roman" w:hAnsi="Gill Sans MT" w:cs="Arial"/>
          <w:lang w:eastAsia="fr-FR"/>
        </w:rPr>
        <w:t>Demande</w:t>
      </w:r>
      <w:r w:rsidRPr="00CA5192">
        <w:rPr>
          <w:rFonts w:ascii="Gill Sans MT" w:eastAsia="Times New Roman" w:hAnsi="Gill Sans MT" w:cs="Arial"/>
          <w:lang w:eastAsia="fr-FR"/>
        </w:rPr>
        <w:t xml:space="preserve"> de cette dernière, tout document ou élément de preuve.</w:t>
      </w:r>
    </w:p>
    <w:p w14:paraId="46230794" w14:textId="77777777" w:rsidR="00D70297" w:rsidRDefault="00D70297" w:rsidP="00D70297">
      <w:pPr>
        <w:autoSpaceDE w:val="0"/>
        <w:autoSpaceDN w:val="0"/>
        <w:adjustRightInd w:val="0"/>
        <w:spacing w:after="18" w:line="240" w:lineRule="auto"/>
        <w:jc w:val="both"/>
        <w:rPr>
          <w:rFonts w:ascii="Gill Sans MT" w:eastAsia="Times New Roman" w:hAnsi="Gill Sans MT" w:cs="Arial"/>
          <w:lang w:eastAsia="fr-FR"/>
        </w:rPr>
      </w:pPr>
    </w:p>
    <w:p w14:paraId="3D010B5B" w14:textId="1E4A2DF3" w:rsidR="002273CE" w:rsidRPr="00D70297" w:rsidRDefault="002273CE" w:rsidP="00D70297">
      <w:pPr>
        <w:autoSpaceDE w:val="0"/>
        <w:autoSpaceDN w:val="0"/>
        <w:adjustRightInd w:val="0"/>
        <w:spacing w:after="18" w:line="240" w:lineRule="auto"/>
        <w:jc w:val="both"/>
        <w:rPr>
          <w:rFonts w:ascii="Gill Sans MT" w:eastAsia="Times New Roman" w:hAnsi="Gill Sans MT"/>
          <w:lang w:eastAsia="fr-FR"/>
        </w:rPr>
      </w:pPr>
      <w:r w:rsidRPr="00CA5192">
        <w:rPr>
          <w:rFonts w:ascii="Gill Sans MT" w:eastAsia="Times New Roman" w:hAnsi="Gill Sans MT"/>
          <w:lang w:eastAsia="fr-FR"/>
        </w:rPr>
        <w:t xml:space="preserve">Le Repreneur supplée à toute diligence nécessaire à la bonne réalisation des contrôles visés ci-avant. </w:t>
      </w:r>
      <w:r w:rsidRPr="00D70297">
        <w:rPr>
          <w:rFonts w:ascii="Gill Sans MT" w:eastAsia="Times New Roman" w:hAnsi="Gill Sans MT"/>
          <w:lang w:eastAsia="fr-FR"/>
        </w:rPr>
        <w:t xml:space="preserve">Il s’engage à ce titre notamment à : </w:t>
      </w:r>
    </w:p>
    <w:p w14:paraId="6C1D839D" w14:textId="77777777" w:rsidR="002273CE" w:rsidRPr="00CA5192" w:rsidRDefault="002273CE" w:rsidP="007E58BA">
      <w:pPr>
        <w:numPr>
          <w:ilvl w:val="1"/>
          <w:numId w:val="18"/>
        </w:numPr>
        <w:autoSpaceDE w:val="0"/>
        <w:autoSpaceDN w:val="0"/>
        <w:adjustRightInd w:val="0"/>
        <w:spacing w:after="18" w:line="240" w:lineRule="auto"/>
        <w:ind w:left="851"/>
        <w:jc w:val="both"/>
        <w:rPr>
          <w:rFonts w:ascii="Gill Sans MT" w:eastAsia="Times New Roman" w:hAnsi="Gill Sans MT"/>
          <w:lang w:eastAsia="fr-FR"/>
        </w:rPr>
      </w:pPr>
      <w:r w:rsidRPr="00CA5192">
        <w:rPr>
          <w:rFonts w:ascii="Gill Sans MT" w:eastAsia="Times New Roman" w:hAnsi="Gill Sans MT"/>
          <w:lang w:eastAsia="fr-FR"/>
        </w:rPr>
        <w:t xml:space="preserve">coopérer lors de toute opération de contrôle et notamment durant les phases de préparation des audits ; </w:t>
      </w:r>
    </w:p>
    <w:p w14:paraId="434F0AE8" w14:textId="77777777" w:rsidR="002273CE" w:rsidRPr="00CA5192" w:rsidRDefault="002273CE" w:rsidP="007E58BA">
      <w:pPr>
        <w:numPr>
          <w:ilvl w:val="1"/>
          <w:numId w:val="18"/>
        </w:numPr>
        <w:autoSpaceDE w:val="0"/>
        <w:autoSpaceDN w:val="0"/>
        <w:adjustRightInd w:val="0"/>
        <w:spacing w:after="18" w:line="240" w:lineRule="auto"/>
        <w:ind w:left="851"/>
        <w:jc w:val="both"/>
        <w:rPr>
          <w:rFonts w:ascii="Gill Sans MT" w:eastAsia="Times New Roman" w:hAnsi="Gill Sans MT"/>
          <w:lang w:eastAsia="fr-FR"/>
        </w:rPr>
      </w:pPr>
      <w:r w:rsidRPr="00CA5192">
        <w:rPr>
          <w:rFonts w:ascii="Gill Sans MT" w:eastAsia="Times New Roman" w:hAnsi="Gill Sans MT"/>
          <w:lang w:eastAsia="fr-FR"/>
        </w:rPr>
        <w:t xml:space="preserve">faire coopérer les intermédiaires et/ou recycleurs concernés par un audit ; </w:t>
      </w:r>
    </w:p>
    <w:p w14:paraId="4A623D46" w14:textId="77777777" w:rsidR="002273CE" w:rsidRPr="00162AE0" w:rsidRDefault="002273CE" w:rsidP="007E58BA">
      <w:pPr>
        <w:numPr>
          <w:ilvl w:val="1"/>
          <w:numId w:val="18"/>
        </w:numPr>
        <w:autoSpaceDE w:val="0"/>
        <w:autoSpaceDN w:val="0"/>
        <w:adjustRightInd w:val="0"/>
        <w:spacing w:after="0" w:line="240" w:lineRule="auto"/>
        <w:ind w:left="851"/>
        <w:jc w:val="both"/>
        <w:rPr>
          <w:rFonts w:ascii="Gill Sans MT" w:eastAsia="Times New Roman" w:hAnsi="Gill Sans MT"/>
          <w:lang w:eastAsia="fr-FR"/>
        </w:rPr>
      </w:pPr>
      <w:r w:rsidRPr="00CA5192">
        <w:rPr>
          <w:rFonts w:ascii="Gill Sans MT" w:eastAsia="Times New Roman" w:hAnsi="Gill Sans MT"/>
          <w:lang w:eastAsia="fr-FR"/>
        </w:rPr>
        <w:t>avoir obtenu de leurs recycleurs finaux un accord formel sur l’acceptation sans réserve des audits des tonnages repris dans le cadre du Contrat.</w:t>
      </w:r>
    </w:p>
    <w:p w14:paraId="3C12F889" w14:textId="6DC85A70" w:rsidR="004C51E4" w:rsidRPr="00805BDE" w:rsidRDefault="00F906EF" w:rsidP="00805BDE">
      <w:pPr>
        <w:pStyle w:val="Articles"/>
        <w:rPr>
          <w:lang w:eastAsia="fr-FR"/>
        </w:rPr>
      </w:pPr>
      <w:bookmarkStart w:id="216" w:name="_Toc205303564"/>
      <w:r w:rsidRPr="00805BDE">
        <w:rPr>
          <w:rFonts w:ascii="Gill Sans MT" w:hAnsi="Gill Sans MT"/>
        </w:rPr>
        <w:t xml:space="preserve">ARTICLE </w:t>
      </w:r>
      <w:r w:rsidRPr="00805BDE">
        <w:rPr>
          <w:rFonts w:ascii="Gill Sans MT" w:hAnsi="Gill Sans MT"/>
          <w:bCs/>
        </w:rPr>
        <w:t>1</w:t>
      </w:r>
      <w:r w:rsidR="0073785A">
        <w:rPr>
          <w:rFonts w:ascii="Gill Sans MT" w:hAnsi="Gill Sans MT"/>
          <w:bCs/>
        </w:rPr>
        <w:t>2</w:t>
      </w:r>
      <w:r w:rsidRPr="00805BDE">
        <w:rPr>
          <w:rFonts w:ascii="Gill Sans MT" w:hAnsi="Gill Sans MT"/>
        </w:rPr>
        <w:t xml:space="preserve"> – </w:t>
      </w:r>
      <w:r w:rsidR="00F977D4" w:rsidRPr="00805BDE">
        <w:rPr>
          <w:rFonts w:ascii="Gill Sans MT" w:hAnsi="Gill Sans MT"/>
        </w:rPr>
        <w:t>FORCE MAJEURE</w:t>
      </w:r>
      <w:bookmarkEnd w:id="216"/>
      <w:r w:rsidR="00F977D4" w:rsidRPr="00805BDE">
        <w:rPr>
          <w:rFonts w:ascii="Gill Sans MT" w:hAnsi="Gill Sans MT"/>
        </w:rPr>
        <w:t xml:space="preserve"> </w:t>
      </w:r>
      <w:bookmarkEnd w:id="205"/>
      <w:bookmarkEnd w:id="206"/>
      <w:bookmarkEnd w:id="207"/>
      <w:bookmarkEnd w:id="208"/>
      <w:bookmarkEnd w:id="209"/>
      <w:bookmarkEnd w:id="210"/>
      <w:bookmarkEnd w:id="211"/>
    </w:p>
    <w:p w14:paraId="752E7A28" w14:textId="0B4DA080"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Aucune des Parties ne pourra être tenue responsable d'un manquement quelconque à ses obligations contractuelles qui serait dû à un événement de force majeure.</w:t>
      </w:r>
    </w:p>
    <w:p w14:paraId="5678E002" w14:textId="77777777" w:rsidR="004C51E4" w:rsidRPr="00805BDE" w:rsidRDefault="004C51E4" w:rsidP="005E23E5">
      <w:pPr>
        <w:spacing w:after="0" w:line="240" w:lineRule="auto"/>
        <w:jc w:val="both"/>
        <w:rPr>
          <w:rFonts w:ascii="Gill Sans MT" w:eastAsia="Times New Roman" w:hAnsi="Gill Sans MT" w:cs="Arial"/>
          <w:lang w:eastAsia="fr-FR"/>
        </w:rPr>
      </w:pPr>
    </w:p>
    <w:p w14:paraId="13114D37" w14:textId="0740A7FA"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Seront considérés comme cas de force majeure les événements présentant les caractéristiques d’extériorité, d’irrésistibilité et d’imprévisibilité, habituellement reconnus par les lois et tribunaux français.</w:t>
      </w:r>
    </w:p>
    <w:p w14:paraId="19CBF40D" w14:textId="77777777" w:rsidR="00F977D4" w:rsidRPr="00805BDE" w:rsidRDefault="00F977D4" w:rsidP="005E23E5">
      <w:pPr>
        <w:spacing w:after="0" w:line="240" w:lineRule="auto"/>
        <w:jc w:val="both"/>
        <w:rPr>
          <w:rFonts w:ascii="Gill Sans MT" w:eastAsia="Times New Roman" w:hAnsi="Gill Sans MT" w:cs="Arial"/>
          <w:lang w:eastAsia="fr-FR"/>
        </w:rPr>
      </w:pPr>
    </w:p>
    <w:p w14:paraId="405E4B9F" w14:textId="77777777"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En cas de force majeure, la Partie victime ne pourra être autorisée à suspendre temporairement l'exécution de ses obligations et ne sera exonérée de sa responsabilité que sous réserve d’en avertir l'autre Partie, par lettre recommandée avec accusé de réception dans un délai maximum de 8 (huit) jours suivant la survenance du cas de force majeure considéré. Les Parties s'efforceront alors de prendre toutes les mesures propres à pallier les conséquences de cet événement de force majeure.</w:t>
      </w:r>
    </w:p>
    <w:p w14:paraId="7C87F5BD" w14:textId="77777777" w:rsidR="00F977D4" w:rsidRPr="00805BDE" w:rsidRDefault="00F977D4" w:rsidP="005E23E5">
      <w:pPr>
        <w:spacing w:after="0" w:line="240" w:lineRule="auto"/>
        <w:jc w:val="both"/>
        <w:rPr>
          <w:rFonts w:ascii="Gill Sans MT" w:eastAsia="Times New Roman" w:hAnsi="Gill Sans MT" w:cs="Arial"/>
          <w:lang w:eastAsia="fr-FR"/>
        </w:rPr>
      </w:pPr>
    </w:p>
    <w:p w14:paraId="06EB51D8" w14:textId="257323FC"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Toute suspension dans l'exécution des obligations du Contrat pour cas de force majeure devra être limitée à la durée effective de l'empêchement en question. Toutefois, en cas de persistance de l'événement de force majeure au-delà d'un </w:t>
      </w:r>
      <w:r w:rsidR="00D663BF">
        <w:rPr>
          <w:rFonts w:ascii="Gill Sans MT" w:eastAsia="Times New Roman" w:hAnsi="Gill Sans MT" w:cs="Arial"/>
          <w:lang w:eastAsia="fr-FR"/>
        </w:rPr>
        <w:t xml:space="preserve">(1) </w:t>
      </w:r>
      <w:r w:rsidRPr="00805BDE">
        <w:rPr>
          <w:rFonts w:ascii="Gill Sans MT" w:eastAsia="Times New Roman" w:hAnsi="Gill Sans MT" w:cs="Arial"/>
          <w:lang w:eastAsia="fr-FR"/>
        </w:rPr>
        <w:t xml:space="preserve">mois et à défaut d’accord entre les Parties sur les </w:t>
      </w:r>
      <w:r w:rsidRPr="00805BDE">
        <w:rPr>
          <w:rFonts w:ascii="Gill Sans MT" w:eastAsia="Times New Roman" w:hAnsi="Gill Sans MT" w:cs="Arial"/>
          <w:lang w:eastAsia="fr-FR"/>
        </w:rPr>
        <w:lastRenderedPageBreak/>
        <w:t>modalités de poursuite du Contrat, le Contrat pourra être résilié de plein droit par l’une ou l’autre des Parties. La date de résiliation sera celle de la réception de la lettre recommandée avec accusé de réception notifiant ladite résiliation.</w:t>
      </w:r>
    </w:p>
    <w:p w14:paraId="0CAF7A74" w14:textId="77777777" w:rsidR="005500C2" w:rsidRPr="00805BDE" w:rsidRDefault="005500C2" w:rsidP="005E23E5">
      <w:pPr>
        <w:spacing w:after="0" w:line="240" w:lineRule="auto"/>
        <w:jc w:val="both"/>
        <w:rPr>
          <w:rFonts w:ascii="Gill Sans MT" w:eastAsia="Times New Roman" w:hAnsi="Gill Sans MT" w:cs="Arial"/>
          <w:lang w:eastAsia="fr-FR"/>
        </w:rPr>
      </w:pPr>
    </w:p>
    <w:p w14:paraId="1E197A8C" w14:textId="23BEF26B" w:rsidR="00064337"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En cas de résiliation due à un cas de force majeure, aucune indemnité ne sera </w:t>
      </w:r>
      <w:r w:rsidR="008D2153">
        <w:rPr>
          <w:rFonts w:ascii="Gill Sans MT" w:eastAsia="Times New Roman" w:hAnsi="Gill Sans MT" w:cs="Arial"/>
          <w:lang w:eastAsia="fr-FR"/>
        </w:rPr>
        <w:t>due</w:t>
      </w:r>
      <w:r w:rsidRPr="00805BDE">
        <w:rPr>
          <w:rFonts w:ascii="Gill Sans MT" w:eastAsia="Times New Roman" w:hAnsi="Gill Sans MT" w:cs="Arial"/>
          <w:lang w:eastAsia="fr-FR"/>
        </w:rPr>
        <w:t xml:space="preserve"> par une Partie à l’autre.</w:t>
      </w:r>
    </w:p>
    <w:p w14:paraId="48237895" w14:textId="1FD6982A" w:rsidR="004C51E4" w:rsidRPr="00805BDE" w:rsidRDefault="00CB060D" w:rsidP="00805BDE">
      <w:pPr>
        <w:pStyle w:val="Articles"/>
        <w:rPr>
          <w:lang w:eastAsia="fr-FR"/>
        </w:rPr>
      </w:pPr>
      <w:bookmarkStart w:id="217" w:name="_Toc1437073726"/>
      <w:bookmarkStart w:id="218" w:name="_Toc179191593"/>
      <w:bookmarkStart w:id="219" w:name="_Toc253430840"/>
      <w:bookmarkStart w:id="220" w:name="_Toc939656103"/>
      <w:bookmarkStart w:id="221" w:name="_Toc1925358720"/>
      <w:bookmarkStart w:id="222" w:name="_Toc1168330018"/>
      <w:bookmarkStart w:id="223" w:name="_Toc1657454649"/>
      <w:bookmarkStart w:id="224" w:name="_Toc205303565"/>
      <w:r w:rsidRPr="00805BDE">
        <w:rPr>
          <w:rFonts w:ascii="Gill Sans MT" w:hAnsi="Gill Sans MT"/>
        </w:rPr>
        <w:t xml:space="preserve">ARTICLE </w:t>
      </w:r>
      <w:r w:rsidR="62EB55AC" w:rsidRPr="070EF536">
        <w:rPr>
          <w:rFonts w:ascii="Gill Sans MT" w:hAnsi="Gill Sans MT"/>
        </w:rPr>
        <w:t>1</w:t>
      </w:r>
      <w:r w:rsidR="0073785A">
        <w:rPr>
          <w:rFonts w:ascii="Gill Sans MT" w:hAnsi="Gill Sans MT"/>
        </w:rPr>
        <w:t>3</w:t>
      </w:r>
      <w:r w:rsidR="62EB55AC" w:rsidRPr="070EF536">
        <w:rPr>
          <w:rFonts w:ascii="Gill Sans MT" w:hAnsi="Gill Sans MT"/>
        </w:rPr>
        <w:t xml:space="preserve"> </w:t>
      </w:r>
      <w:r w:rsidRPr="00805BDE">
        <w:rPr>
          <w:rFonts w:ascii="Gill Sans MT" w:hAnsi="Gill Sans MT"/>
        </w:rPr>
        <w:t xml:space="preserve">– </w:t>
      </w:r>
      <w:r w:rsidR="00244892" w:rsidRPr="00805BDE">
        <w:rPr>
          <w:rFonts w:ascii="Gill Sans MT" w:hAnsi="Gill Sans MT"/>
        </w:rPr>
        <w:t>REGLEMENT DES DIFFERENDS</w:t>
      </w:r>
      <w:bookmarkEnd w:id="217"/>
      <w:bookmarkEnd w:id="218"/>
      <w:bookmarkEnd w:id="219"/>
      <w:bookmarkEnd w:id="220"/>
      <w:bookmarkEnd w:id="221"/>
      <w:bookmarkEnd w:id="222"/>
      <w:bookmarkEnd w:id="223"/>
      <w:bookmarkEnd w:id="224"/>
    </w:p>
    <w:p w14:paraId="72F8049C" w14:textId="73BA2B7E" w:rsidR="00CB060D" w:rsidRPr="00805BDE" w:rsidRDefault="00CB060D" w:rsidP="00CB060D">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Tout différend relatif à la formation, l'interprétation, l'exécution ou la résolution du Contrat ainsi qu’à la cessation des relations entre les Parties fera l’objet d’une tentative préalable de règlement amiable entre les Parties. </w:t>
      </w:r>
    </w:p>
    <w:p w14:paraId="2FD5BDDF" w14:textId="77777777" w:rsidR="00CB060D" w:rsidRPr="00805BDE" w:rsidRDefault="00CB060D" w:rsidP="00CB060D">
      <w:pPr>
        <w:spacing w:after="0" w:line="240" w:lineRule="auto"/>
        <w:jc w:val="both"/>
        <w:rPr>
          <w:rFonts w:ascii="Gill Sans MT" w:eastAsia="Times New Roman" w:hAnsi="Gill Sans MT" w:cs="Arial"/>
          <w:lang w:eastAsia="fr-FR"/>
        </w:rPr>
      </w:pPr>
    </w:p>
    <w:p w14:paraId="53DF3A43" w14:textId="3FF5A24B" w:rsidR="00283D1A" w:rsidRDefault="00CB060D" w:rsidP="00B94F8D">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A défaut de règlement amiable, </w:t>
      </w:r>
      <w:r w:rsidR="002F41EE" w:rsidRPr="00805BDE">
        <w:rPr>
          <w:rFonts w:ascii="Gill Sans MT" w:eastAsia="Times New Roman" w:hAnsi="Gill Sans MT" w:cs="Arial"/>
          <w:lang w:eastAsia="fr-FR"/>
        </w:rPr>
        <w:t xml:space="preserve">si l’une ou l’autre des Parties souhaite régler le </w:t>
      </w:r>
      <w:r w:rsidR="004564FD" w:rsidRPr="00805BDE">
        <w:rPr>
          <w:rFonts w:ascii="Gill Sans MT" w:eastAsia="Times New Roman" w:hAnsi="Gill Sans MT" w:cs="Arial"/>
          <w:lang w:eastAsia="fr-FR"/>
        </w:rPr>
        <w:t>différend</w:t>
      </w:r>
      <w:r w:rsidR="002F41EE" w:rsidRPr="00805BDE">
        <w:rPr>
          <w:rFonts w:ascii="Gill Sans MT" w:eastAsia="Times New Roman" w:hAnsi="Gill Sans MT" w:cs="Arial"/>
          <w:lang w:eastAsia="fr-FR"/>
        </w:rPr>
        <w:t xml:space="preserve"> par la voie juridictionnel</w:t>
      </w:r>
      <w:r w:rsidR="004564FD" w:rsidRPr="00805BDE">
        <w:rPr>
          <w:rFonts w:ascii="Gill Sans MT" w:eastAsia="Times New Roman" w:hAnsi="Gill Sans MT" w:cs="Arial"/>
          <w:lang w:eastAsia="fr-FR"/>
        </w:rPr>
        <w:t>le</w:t>
      </w:r>
      <w:r w:rsidR="002F41EE" w:rsidRPr="00805BDE">
        <w:rPr>
          <w:rFonts w:ascii="Gill Sans MT" w:eastAsia="Times New Roman" w:hAnsi="Gill Sans MT" w:cs="Arial"/>
          <w:lang w:eastAsia="fr-FR"/>
        </w:rPr>
        <w:t xml:space="preserve">, </w:t>
      </w:r>
      <w:r w:rsidR="004564FD" w:rsidRPr="00805BDE">
        <w:rPr>
          <w:rFonts w:ascii="Gill Sans MT" w:eastAsia="Times New Roman" w:hAnsi="Gill Sans MT" w:cs="Arial"/>
          <w:lang w:eastAsia="fr-FR"/>
        </w:rPr>
        <w:t xml:space="preserve">elle </w:t>
      </w:r>
      <w:r w:rsidR="002F41EE" w:rsidRPr="00805BDE">
        <w:rPr>
          <w:rFonts w:ascii="Gill Sans MT" w:eastAsia="Times New Roman" w:hAnsi="Gill Sans MT" w:cs="Arial"/>
          <w:lang w:eastAsia="fr-FR"/>
        </w:rPr>
        <w:t xml:space="preserve">devra </w:t>
      </w:r>
      <w:r w:rsidR="004564FD" w:rsidRPr="00805BDE">
        <w:rPr>
          <w:rFonts w:ascii="Gill Sans MT" w:eastAsia="Times New Roman" w:hAnsi="Gill Sans MT" w:cs="Arial"/>
          <w:lang w:eastAsia="fr-FR"/>
        </w:rPr>
        <w:t>saisir</w:t>
      </w:r>
      <w:r w:rsidR="002142CF" w:rsidRPr="00805BDE">
        <w:rPr>
          <w:rFonts w:ascii="Gill Sans MT" w:eastAsia="Times New Roman" w:hAnsi="Gill Sans MT" w:cs="Arial"/>
          <w:lang w:eastAsia="fr-FR"/>
        </w:rPr>
        <w:t xml:space="preserve"> la juridiction compétente du ressort de Paris</w:t>
      </w:r>
      <w:r w:rsidRPr="00805BDE">
        <w:rPr>
          <w:rFonts w:ascii="Gill Sans MT" w:eastAsia="Times New Roman" w:hAnsi="Gill Sans MT" w:cs="Arial"/>
          <w:lang w:eastAsia="fr-FR"/>
        </w:rPr>
        <w:t xml:space="preserve">. </w:t>
      </w:r>
    </w:p>
    <w:p w14:paraId="575AFBEF" w14:textId="1D4404C0" w:rsidR="004C51E4" w:rsidRPr="00805BDE" w:rsidRDefault="00F977D4" w:rsidP="00805BDE">
      <w:pPr>
        <w:pStyle w:val="Articles"/>
        <w:rPr>
          <w:lang w:eastAsia="fr-FR"/>
        </w:rPr>
      </w:pPr>
      <w:bookmarkStart w:id="225" w:name="_Toc1447924402"/>
      <w:bookmarkStart w:id="226" w:name="_Toc1222261767"/>
      <w:bookmarkStart w:id="227" w:name="_Toc1848509484"/>
      <w:bookmarkStart w:id="228" w:name="_Toc2063027498"/>
      <w:bookmarkStart w:id="229" w:name="_Toc667985165"/>
      <w:bookmarkStart w:id="230" w:name="_Toc1957804758"/>
      <w:bookmarkStart w:id="231" w:name="_Toc87880500"/>
      <w:bookmarkStart w:id="232" w:name="_Toc205303566"/>
      <w:r w:rsidRPr="00805BDE">
        <w:rPr>
          <w:rFonts w:ascii="Gill Sans MT" w:hAnsi="Gill Sans MT"/>
        </w:rPr>
        <w:t xml:space="preserve">ARTICLE </w:t>
      </w:r>
      <w:r w:rsidR="136D3E4E" w:rsidRPr="038C0491">
        <w:rPr>
          <w:rFonts w:ascii="Gill Sans MT" w:hAnsi="Gill Sans MT"/>
        </w:rPr>
        <w:t>1</w:t>
      </w:r>
      <w:r w:rsidR="0073785A">
        <w:rPr>
          <w:rFonts w:ascii="Gill Sans MT" w:hAnsi="Gill Sans MT"/>
        </w:rPr>
        <w:t>4</w:t>
      </w:r>
      <w:r w:rsidR="00DB0324">
        <w:rPr>
          <w:rFonts w:ascii="Gill Sans MT" w:hAnsi="Gill Sans MT"/>
        </w:rPr>
        <w:t xml:space="preserve"> </w:t>
      </w:r>
      <w:r w:rsidR="009F5A8C" w:rsidRPr="00805BDE">
        <w:rPr>
          <w:rFonts w:ascii="Gill Sans MT" w:hAnsi="Gill Sans MT"/>
        </w:rPr>
        <w:t>–</w:t>
      </w:r>
      <w:r w:rsidRPr="00805BDE">
        <w:rPr>
          <w:rFonts w:ascii="Gill Sans MT" w:hAnsi="Gill Sans MT"/>
        </w:rPr>
        <w:t xml:space="preserve"> DIVERS</w:t>
      </w:r>
      <w:bookmarkEnd w:id="225"/>
      <w:bookmarkEnd w:id="226"/>
      <w:bookmarkEnd w:id="227"/>
      <w:bookmarkEnd w:id="228"/>
      <w:bookmarkEnd w:id="229"/>
      <w:bookmarkEnd w:id="230"/>
      <w:bookmarkEnd w:id="231"/>
      <w:bookmarkEnd w:id="232"/>
    </w:p>
    <w:p w14:paraId="55023FA7" w14:textId="47670C98" w:rsidR="00975673" w:rsidRPr="00805BDE" w:rsidRDefault="00975673" w:rsidP="00980FD4">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Le Contrat est constitué, par ordre décroissant d’importance, des pièces suivantes :</w:t>
      </w:r>
    </w:p>
    <w:p w14:paraId="31E8967E" w14:textId="77777777" w:rsidR="00997ED7" w:rsidRDefault="00997ED7" w:rsidP="00980FD4">
      <w:pPr>
        <w:spacing w:after="0" w:line="240" w:lineRule="auto"/>
        <w:ind w:left="426"/>
        <w:jc w:val="both"/>
        <w:rPr>
          <w:rFonts w:ascii="Gill Sans MT" w:eastAsia="Times New Roman" w:hAnsi="Gill Sans MT" w:cs="Arial"/>
          <w:lang w:eastAsia="fr-FR"/>
        </w:rPr>
      </w:pPr>
    </w:p>
    <w:p w14:paraId="141F2AD1" w14:textId="7B07066F" w:rsidR="00975673" w:rsidRPr="00805BDE" w:rsidRDefault="00975673" w:rsidP="00980FD4">
      <w:pPr>
        <w:spacing w:after="0" w:line="240" w:lineRule="auto"/>
        <w:ind w:left="426"/>
        <w:jc w:val="both"/>
        <w:rPr>
          <w:rFonts w:ascii="Gill Sans MT" w:eastAsia="Times New Roman" w:hAnsi="Gill Sans MT" w:cs="Arial"/>
          <w:lang w:eastAsia="fr-FR"/>
        </w:rPr>
      </w:pPr>
      <w:r w:rsidRPr="00805BDE">
        <w:rPr>
          <w:rFonts w:ascii="Gill Sans MT" w:eastAsia="Times New Roman" w:hAnsi="Gill Sans MT" w:cs="Arial"/>
          <w:lang w:eastAsia="fr-FR"/>
        </w:rPr>
        <w:t xml:space="preserve">- </w:t>
      </w:r>
      <w:r w:rsidR="00997ED7">
        <w:rPr>
          <w:rFonts w:ascii="Gill Sans MT" w:eastAsia="Times New Roman" w:hAnsi="Gill Sans MT" w:cs="Arial"/>
          <w:lang w:eastAsia="fr-FR"/>
        </w:rPr>
        <w:t>L</w:t>
      </w:r>
      <w:r w:rsidRPr="00805BDE">
        <w:rPr>
          <w:rFonts w:ascii="Gill Sans MT" w:eastAsia="Times New Roman" w:hAnsi="Gill Sans MT" w:cs="Arial"/>
          <w:lang w:eastAsia="fr-FR"/>
        </w:rPr>
        <w:t>es présentes ;</w:t>
      </w:r>
    </w:p>
    <w:p w14:paraId="51994602" w14:textId="635D90B6" w:rsidR="00026DAD" w:rsidRDefault="00026DAD" w:rsidP="00026DAD">
      <w:pPr>
        <w:spacing w:after="0" w:line="240" w:lineRule="auto"/>
        <w:ind w:left="426"/>
        <w:jc w:val="both"/>
        <w:rPr>
          <w:rFonts w:ascii="Gill Sans MT" w:eastAsia="Times New Roman" w:hAnsi="Gill Sans MT" w:cs="Arial"/>
          <w:lang w:eastAsia="fr-FR"/>
        </w:rPr>
      </w:pPr>
      <w:r w:rsidRPr="00805BDE">
        <w:rPr>
          <w:rFonts w:ascii="Gill Sans MT" w:eastAsia="Times New Roman" w:hAnsi="Gill Sans MT" w:cs="Arial"/>
          <w:lang w:eastAsia="fr-FR"/>
        </w:rPr>
        <w:t xml:space="preserve">- </w:t>
      </w:r>
      <w:r>
        <w:rPr>
          <w:rFonts w:ascii="Gill Sans MT" w:eastAsia="Times New Roman" w:hAnsi="Gill Sans MT" w:cs="Arial"/>
          <w:lang w:eastAsia="fr-FR"/>
        </w:rPr>
        <w:t xml:space="preserve">Annexe 1 </w:t>
      </w:r>
      <w:r w:rsidRPr="00DD3BEA">
        <w:rPr>
          <w:rFonts w:ascii="Gill Sans MT" w:eastAsia="Times New Roman" w:hAnsi="Gill Sans MT" w:cs="Arial"/>
          <w:lang w:eastAsia="fr-FR"/>
        </w:rPr>
        <w:t xml:space="preserve">– </w:t>
      </w:r>
      <w:r>
        <w:rPr>
          <w:rFonts w:ascii="Gill Sans MT" w:eastAsia="Times New Roman" w:hAnsi="Gill Sans MT" w:cs="Arial"/>
          <w:lang w:eastAsia="fr-FR"/>
        </w:rPr>
        <w:t>Prescriptions techniques particulières ;</w:t>
      </w:r>
    </w:p>
    <w:p w14:paraId="0BA6EB08" w14:textId="4938168D" w:rsidR="00B97FA1" w:rsidRDefault="00975673" w:rsidP="00FA324B">
      <w:pPr>
        <w:spacing w:after="0" w:line="240" w:lineRule="auto"/>
        <w:ind w:left="426"/>
        <w:jc w:val="both"/>
        <w:rPr>
          <w:rFonts w:ascii="Gill Sans MT" w:eastAsia="Times New Roman" w:hAnsi="Gill Sans MT" w:cs="Arial"/>
          <w:lang w:eastAsia="fr-FR"/>
        </w:rPr>
      </w:pPr>
      <w:r w:rsidRPr="00805BDE">
        <w:rPr>
          <w:rFonts w:ascii="Gill Sans MT" w:eastAsia="Times New Roman" w:hAnsi="Gill Sans MT" w:cs="Arial"/>
          <w:lang w:eastAsia="fr-FR"/>
        </w:rPr>
        <w:t xml:space="preserve">- </w:t>
      </w:r>
      <w:r w:rsidR="00FA324B">
        <w:rPr>
          <w:rFonts w:ascii="Gill Sans MT" w:eastAsia="Times New Roman" w:hAnsi="Gill Sans MT" w:cs="Arial"/>
          <w:lang w:eastAsia="fr-FR"/>
        </w:rPr>
        <w:t xml:space="preserve">Annexe </w:t>
      </w:r>
      <w:r w:rsidR="00026DAD">
        <w:rPr>
          <w:rFonts w:ascii="Gill Sans MT" w:eastAsia="Times New Roman" w:hAnsi="Gill Sans MT" w:cs="Arial"/>
          <w:lang w:eastAsia="fr-FR"/>
        </w:rPr>
        <w:t>2</w:t>
      </w:r>
      <w:r w:rsidR="006B2AE7">
        <w:rPr>
          <w:rFonts w:ascii="Gill Sans MT" w:eastAsia="Times New Roman" w:hAnsi="Gill Sans MT" w:cs="Arial"/>
          <w:lang w:eastAsia="fr-FR"/>
        </w:rPr>
        <w:t xml:space="preserve"> </w:t>
      </w:r>
      <w:r w:rsidR="00E36D86" w:rsidRPr="00DD3BEA">
        <w:rPr>
          <w:rFonts w:ascii="Gill Sans MT" w:eastAsia="Times New Roman" w:hAnsi="Gill Sans MT" w:cs="Arial"/>
          <w:lang w:eastAsia="fr-FR"/>
        </w:rPr>
        <w:t>– Tableau de suivi des subventions</w:t>
      </w:r>
      <w:r w:rsidR="00FA324B">
        <w:rPr>
          <w:rFonts w:ascii="Gill Sans MT" w:eastAsia="Times New Roman" w:hAnsi="Gill Sans MT" w:cs="Arial"/>
          <w:lang w:eastAsia="fr-FR"/>
        </w:rPr>
        <w:t> ;</w:t>
      </w:r>
    </w:p>
    <w:p w14:paraId="15E40407" w14:textId="46E6B31D" w:rsidR="00FA324B" w:rsidRDefault="00FA324B" w:rsidP="00FA324B">
      <w:pPr>
        <w:spacing w:after="0" w:line="240" w:lineRule="auto"/>
        <w:ind w:left="426"/>
        <w:jc w:val="both"/>
        <w:rPr>
          <w:rFonts w:ascii="Gill Sans MT" w:eastAsia="Times New Roman" w:hAnsi="Gill Sans MT" w:cs="Arial"/>
          <w:lang w:eastAsia="fr-FR"/>
        </w:rPr>
      </w:pPr>
      <w:r>
        <w:rPr>
          <w:rFonts w:ascii="Gill Sans MT" w:eastAsia="Times New Roman" w:hAnsi="Gill Sans MT" w:cs="Arial"/>
          <w:lang w:eastAsia="fr-FR"/>
        </w:rPr>
        <w:t xml:space="preserve">- Annexe </w:t>
      </w:r>
      <w:r w:rsidR="00026DAD">
        <w:rPr>
          <w:rFonts w:ascii="Gill Sans MT" w:eastAsia="Times New Roman" w:hAnsi="Gill Sans MT" w:cs="Arial"/>
          <w:lang w:eastAsia="fr-FR"/>
        </w:rPr>
        <w:t>3</w:t>
      </w:r>
      <w:r w:rsidR="006B2AE7">
        <w:rPr>
          <w:rFonts w:ascii="Gill Sans MT" w:eastAsia="Times New Roman" w:hAnsi="Gill Sans MT" w:cs="Arial"/>
          <w:lang w:eastAsia="fr-FR"/>
        </w:rPr>
        <w:t xml:space="preserve"> </w:t>
      </w:r>
      <w:r w:rsidR="00DB0ABF" w:rsidRPr="00DD3BEA">
        <w:rPr>
          <w:rFonts w:ascii="Gill Sans MT" w:eastAsia="Times New Roman" w:hAnsi="Gill Sans MT" w:cs="Arial"/>
          <w:lang w:eastAsia="fr-FR"/>
        </w:rPr>
        <w:t xml:space="preserve">– </w:t>
      </w:r>
      <w:r w:rsidR="00DB0ABF">
        <w:rPr>
          <w:rFonts w:ascii="Gill Sans MT" w:eastAsia="Times New Roman" w:hAnsi="Gill Sans MT" w:cs="Arial"/>
          <w:lang w:eastAsia="fr-FR"/>
        </w:rPr>
        <w:t>Justificatifs de facturation</w:t>
      </w:r>
      <w:r>
        <w:rPr>
          <w:rFonts w:ascii="Gill Sans MT" w:eastAsia="Times New Roman" w:hAnsi="Gill Sans MT" w:cs="Arial"/>
          <w:lang w:eastAsia="fr-FR"/>
        </w:rPr>
        <w:t> ;</w:t>
      </w:r>
    </w:p>
    <w:p w14:paraId="74611A43" w14:textId="354256F1" w:rsidR="00DB0ABF" w:rsidRDefault="00DB0ABF" w:rsidP="00FA324B">
      <w:pPr>
        <w:spacing w:after="0" w:line="240" w:lineRule="auto"/>
        <w:ind w:left="426"/>
        <w:jc w:val="both"/>
        <w:rPr>
          <w:rFonts w:ascii="Gill Sans MT" w:eastAsia="Times New Roman" w:hAnsi="Gill Sans MT" w:cs="Arial"/>
          <w:lang w:eastAsia="fr-FR"/>
        </w:rPr>
      </w:pPr>
      <w:r>
        <w:rPr>
          <w:rFonts w:ascii="Gill Sans MT" w:eastAsia="Times New Roman" w:hAnsi="Gill Sans MT" w:cs="Arial"/>
          <w:lang w:eastAsia="fr-FR"/>
        </w:rPr>
        <w:t xml:space="preserve">- Annexe </w:t>
      </w:r>
      <w:r w:rsidR="00026DAD">
        <w:rPr>
          <w:rFonts w:ascii="Gill Sans MT" w:eastAsia="Times New Roman" w:hAnsi="Gill Sans MT" w:cs="Arial"/>
          <w:lang w:eastAsia="fr-FR"/>
        </w:rPr>
        <w:t>4</w:t>
      </w:r>
      <w:r w:rsidR="006B2AE7">
        <w:rPr>
          <w:rFonts w:ascii="Gill Sans MT" w:eastAsia="Times New Roman" w:hAnsi="Gill Sans MT" w:cs="Arial"/>
          <w:lang w:eastAsia="fr-FR"/>
        </w:rPr>
        <w:t xml:space="preserve"> </w:t>
      </w:r>
      <w:r w:rsidRPr="00DD3BEA">
        <w:rPr>
          <w:rFonts w:ascii="Gill Sans MT" w:eastAsia="Times New Roman" w:hAnsi="Gill Sans MT" w:cs="Arial"/>
          <w:lang w:eastAsia="fr-FR"/>
        </w:rPr>
        <w:t xml:space="preserve">– </w:t>
      </w:r>
      <w:r>
        <w:rPr>
          <w:rFonts w:ascii="Gill Sans MT" w:eastAsia="Times New Roman" w:hAnsi="Gill Sans MT" w:cs="Arial"/>
          <w:lang w:eastAsia="fr-FR"/>
        </w:rPr>
        <w:t>Modèle de facture du Repreneur à Citeo ;</w:t>
      </w:r>
    </w:p>
    <w:p w14:paraId="686F5EB0" w14:textId="1682067D" w:rsidR="00DB0ABF" w:rsidRDefault="00DB0ABF" w:rsidP="00FA324B">
      <w:pPr>
        <w:spacing w:after="0" w:line="240" w:lineRule="auto"/>
        <w:ind w:left="426"/>
        <w:jc w:val="both"/>
        <w:rPr>
          <w:rFonts w:ascii="Gill Sans MT" w:eastAsia="Times New Roman" w:hAnsi="Gill Sans MT" w:cs="Arial"/>
          <w:lang w:eastAsia="fr-FR"/>
        </w:rPr>
      </w:pPr>
      <w:r>
        <w:rPr>
          <w:rFonts w:ascii="Gill Sans MT" w:eastAsia="Times New Roman" w:hAnsi="Gill Sans MT" w:cs="Arial"/>
          <w:lang w:eastAsia="fr-FR"/>
        </w:rPr>
        <w:t xml:space="preserve">- Annexe </w:t>
      </w:r>
      <w:r w:rsidR="00026DAD">
        <w:rPr>
          <w:rFonts w:ascii="Gill Sans MT" w:eastAsia="Times New Roman" w:hAnsi="Gill Sans MT" w:cs="Arial"/>
          <w:lang w:eastAsia="fr-FR"/>
        </w:rPr>
        <w:t>5</w:t>
      </w:r>
      <w:r w:rsidR="006B2AE7">
        <w:rPr>
          <w:rFonts w:ascii="Gill Sans MT" w:eastAsia="Times New Roman" w:hAnsi="Gill Sans MT" w:cs="Arial"/>
          <w:lang w:eastAsia="fr-FR"/>
        </w:rPr>
        <w:t xml:space="preserve"> </w:t>
      </w:r>
      <w:r w:rsidRPr="00DD3BEA">
        <w:rPr>
          <w:rFonts w:ascii="Gill Sans MT" w:eastAsia="Times New Roman" w:hAnsi="Gill Sans MT" w:cs="Arial"/>
          <w:lang w:eastAsia="fr-FR"/>
        </w:rPr>
        <w:t xml:space="preserve">– </w:t>
      </w:r>
      <w:r>
        <w:rPr>
          <w:rFonts w:ascii="Gill Sans MT" w:eastAsia="Times New Roman" w:hAnsi="Gill Sans MT" w:cs="Arial"/>
          <w:lang w:eastAsia="fr-FR"/>
        </w:rPr>
        <w:t>Modèle de facture de Citeo au Repreneur ;</w:t>
      </w:r>
    </w:p>
    <w:p w14:paraId="524B09C6" w14:textId="512057EE" w:rsidR="00FA324B" w:rsidRPr="00805BDE" w:rsidRDefault="00FA324B" w:rsidP="00FA324B">
      <w:pPr>
        <w:spacing w:after="0" w:line="240" w:lineRule="auto"/>
        <w:ind w:left="426"/>
        <w:jc w:val="both"/>
        <w:rPr>
          <w:rFonts w:ascii="Gill Sans MT" w:eastAsia="Times New Roman" w:hAnsi="Gill Sans MT" w:cs="Arial"/>
          <w:lang w:eastAsia="fr-FR"/>
        </w:rPr>
      </w:pPr>
      <w:r>
        <w:rPr>
          <w:rFonts w:ascii="Gill Sans MT" w:eastAsia="Times New Roman" w:hAnsi="Gill Sans MT" w:cs="Arial"/>
          <w:lang w:eastAsia="fr-FR"/>
        </w:rPr>
        <w:t xml:space="preserve">- Annexe </w:t>
      </w:r>
      <w:r w:rsidR="00026DAD">
        <w:rPr>
          <w:rFonts w:ascii="Gill Sans MT" w:eastAsia="Times New Roman" w:hAnsi="Gill Sans MT" w:cs="Arial"/>
          <w:lang w:eastAsia="fr-FR"/>
        </w:rPr>
        <w:t>6</w:t>
      </w:r>
      <w:r w:rsidR="006B2AE7">
        <w:rPr>
          <w:rFonts w:ascii="Gill Sans MT" w:eastAsia="Times New Roman" w:hAnsi="Gill Sans MT" w:cs="Arial"/>
          <w:lang w:eastAsia="fr-FR"/>
        </w:rPr>
        <w:t xml:space="preserve"> </w:t>
      </w:r>
      <w:r w:rsidR="00DB0ABF" w:rsidRPr="00DD3BEA">
        <w:rPr>
          <w:rFonts w:ascii="Gill Sans MT" w:eastAsia="Times New Roman" w:hAnsi="Gill Sans MT" w:cs="Arial"/>
          <w:lang w:eastAsia="fr-FR"/>
        </w:rPr>
        <w:t xml:space="preserve">– </w:t>
      </w:r>
      <w:r w:rsidR="00DB0ABF" w:rsidRPr="00DD3BEA">
        <w:rPr>
          <w:rFonts w:ascii="Gill Sans MT" w:hAnsi="Gill Sans MT"/>
        </w:rPr>
        <w:t>Trame de rapport annuel d’activité</w:t>
      </w:r>
      <w:r>
        <w:rPr>
          <w:rFonts w:ascii="Gill Sans MT" w:eastAsia="Times New Roman" w:hAnsi="Gill Sans MT" w:cs="Arial"/>
          <w:lang w:eastAsia="fr-FR"/>
        </w:rPr>
        <w:t>.</w:t>
      </w:r>
    </w:p>
    <w:p w14:paraId="6C444C1A" w14:textId="1F95F31E" w:rsidR="00F977D4" w:rsidRDefault="00F977D4" w:rsidP="00E36D86">
      <w:pPr>
        <w:spacing w:after="0" w:line="240" w:lineRule="auto"/>
        <w:jc w:val="both"/>
        <w:textAlignment w:val="baseline"/>
        <w:rPr>
          <w:rFonts w:ascii="Gill Sans MT" w:eastAsia="Times New Roman" w:hAnsi="Gill Sans MT" w:cs="Arial"/>
          <w:lang w:eastAsia="fr-FR"/>
        </w:rPr>
      </w:pPr>
    </w:p>
    <w:p w14:paraId="132862B5" w14:textId="3DB59E0A" w:rsidR="002142CF" w:rsidRPr="00805BDE" w:rsidRDefault="00E72EA2" w:rsidP="002142CF">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Toute </w:t>
      </w:r>
      <w:r w:rsidR="002142CF" w:rsidRPr="00805BDE">
        <w:rPr>
          <w:rFonts w:ascii="Gill Sans MT" w:eastAsia="Times New Roman" w:hAnsi="Gill Sans MT" w:cs="Arial"/>
          <w:lang w:eastAsia="fr-FR"/>
        </w:rPr>
        <w:t>annexe f</w:t>
      </w:r>
      <w:r w:rsidRPr="00805BDE">
        <w:rPr>
          <w:rFonts w:ascii="Gill Sans MT" w:eastAsia="Times New Roman" w:hAnsi="Gill Sans MT" w:cs="Arial"/>
          <w:lang w:eastAsia="fr-FR"/>
        </w:rPr>
        <w:t>ai</w:t>
      </w:r>
      <w:r w:rsidR="002142CF" w:rsidRPr="00805BDE">
        <w:rPr>
          <w:rFonts w:ascii="Gill Sans MT" w:eastAsia="Times New Roman" w:hAnsi="Gill Sans MT" w:cs="Arial"/>
          <w:lang w:eastAsia="fr-FR"/>
        </w:rPr>
        <w:t xml:space="preserve">t partie intégrante du Contrat. </w:t>
      </w:r>
      <w:r w:rsidRPr="00805BDE">
        <w:rPr>
          <w:rFonts w:ascii="Gill Sans MT" w:eastAsia="Times New Roman" w:hAnsi="Gill Sans MT" w:cs="Arial"/>
          <w:lang w:eastAsia="fr-FR"/>
        </w:rPr>
        <w:t>Les</w:t>
      </w:r>
      <w:r w:rsidR="002142CF" w:rsidRPr="00805BDE">
        <w:rPr>
          <w:rFonts w:ascii="Gill Sans MT" w:eastAsia="Times New Roman" w:hAnsi="Gill Sans MT" w:cs="Arial"/>
          <w:lang w:eastAsia="fr-FR"/>
        </w:rPr>
        <w:t xml:space="preserve"> contradiction</w:t>
      </w:r>
      <w:r w:rsidRPr="00805BDE">
        <w:rPr>
          <w:rFonts w:ascii="Gill Sans MT" w:eastAsia="Times New Roman" w:hAnsi="Gill Sans MT" w:cs="Arial"/>
          <w:lang w:eastAsia="fr-FR"/>
        </w:rPr>
        <w:t xml:space="preserve">s sont réglées par application de l’ordre de </w:t>
      </w:r>
      <w:r w:rsidR="00F70CEE" w:rsidRPr="00805BDE">
        <w:rPr>
          <w:rFonts w:ascii="Gill Sans MT" w:eastAsia="Times New Roman" w:hAnsi="Gill Sans MT" w:cs="Arial"/>
          <w:lang w:eastAsia="fr-FR"/>
        </w:rPr>
        <w:t>priorité susmentionné</w:t>
      </w:r>
      <w:r w:rsidR="002142CF" w:rsidRPr="00805BDE">
        <w:rPr>
          <w:rFonts w:ascii="Gill Sans MT" w:eastAsia="Times New Roman" w:hAnsi="Gill Sans MT" w:cs="Arial"/>
          <w:lang w:eastAsia="fr-FR"/>
        </w:rPr>
        <w:t xml:space="preserve">. </w:t>
      </w:r>
    </w:p>
    <w:p w14:paraId="0F5F648B" w14:textId="77777777" w:rsidR="002142CF" w:rsidRPr="00805BDE" w:rsidRDefault="002142CF" w:rsidP="002142CF">
      <w:pPr>
        <w:spacing w:after="0" w:line="240" w:lineRule="auto"/>
        <w:jc w:val="both"/>
        <w:rPr>
          <w:rFonts w:ascii="Gill Sans MT" w:eastAsia="Times New Roman" w:hAnsi="Gill Sans MT" w:cs="Arial"/>
          <w:lang w:eastAsia="fr-FR"/>
        </w:rPr>
      </w:pPr>
    </w:p>
    <w:p w14:paraId="59A0D11B" w14:textId="58231289" w:rsidR="002142CF" w:rsidRPr="00805BDE" w:rsidRDefault="002142CF" w:rsidP="002142CF">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Le Contrat ne peut être cédé ou transféré en tout ou partie par </w:t>
      </w:r>
      <w:r w:rsidR="00C612CC">
        <w:rPr>
          <w:rFonts w:ascii="Gill Sans MT" w:eastAsia="Times New Roman" w:hAnsi="Gill Sans MT" w:cs="Arial"/>
          <w:lang w:eastAsia="fr-FR"/>
        </w:rPr>
        <w:t>le Repreneur</w:t>
      </w:r>
      <w:r w:rsidRPr="00805BDE">
        <w:rPr>
          <w:rFonts w:ascii="Gill Sans MT" w:eastAsia="Times New Roman" w:hAnsi="Gill Sans MT" w:cs="Arial"/>
          <w:lang w:eastAsia="fr-FR"/>
        </w:rPr>
        <w:t xml:space="preserve"> sans l'accord écrit préalable de Citeo</w:t>
      </w:r>
      <w:r w:rsidR="00F70CEE" w:rsidRPr="00805BDE">
        <w:rPr>
          <w:rFonts w:ascii="Gill Sans MT" w:eastAsia="Times New Roman" w:hAnsi="Gill Sans MT" w:cs="Arial"/>
          <w:lang w:eastAsia="fr-FR"/>
        </w:rPr>
        <w:t>, sans préjudice des dispositions légales applicables, en particulier, aux transferts de compétences</w:t>
      </w:r>
      <w:r w:rsidR="005560BB" w:rsidRPr="00805BDE">
        <w:rPr>
          <w:rFonts w:ascii="Gill Sans MT" w:eastAsia="Times New Roman" w:hAnsi="Gill Sans MT" w:cs="Arial"/>
          <w:lang w:eastAsia="fr-FR"/>
        </w:rPr>
        <w:t xml:space="preserve"> entre personnes publiques relevant du code général des </w:t>
      </w:r>
      <w:r w:rsidR="00653B8A">
        <w:rPr>
          <w:rFonts w:ascii="Gill Sans MT" w:eastAsia="Times New Roman" w:hAnsi="Gill Sans MT" w:cs="Arial"/>
          <w:lang w:eastAsia="fr-FR"/>
        </w:rPr>
        <w:t>C</w:t>
      </w:r>
      <w:r w:rsidR="005560BB" w:rsidRPr="00805BDE">
        <w:rPr>
          <w:rFonts w:ascii="Gill Sans MT" w:eastAsia="Times New Roman" w:hAnsi="Gill Sans MT" w:cs="Arial"/>
          <w:lang w:eastAsia="fr-FR"/>
        </w:rPr>
        <w:t>ollectivités territoriales</w:t>
      </w:r>
      <w:r w:rsidRPr="00805BDE">
        <w:rPr>
          <w:rFonts w:ascii="Gill Sans MT" w:eastAsia="Times New Roman" w:hAnsi="Gill Sans MT" w:cs="Arial"/>
          <w:lang w:eastAsia="fr-FR"/>
        </w:rPr>
        <w:t>.</w:t>
      </w:r>
    </w:p>
    <w:p w14:paraId="0982E3E3" w14:textId="77777777" w:rsidR="002142CF" w:rsidRPr="00805BDE" w:rsidRDefault="002142CF" w:rsidP="005E23E5">
      <w:pPr>
        <w:spacing w:after="0" w:line="240" w:lineRule="auto"/>
        <w:jc w:val="both"/>
        <w:rPr>
          <w:rFonts w:ascii="Gill Sans MT" w:eastAsia="Times New Roman" w:hAnsi="Gill Sans MT" w:cs="Arial"/>
          <w:lang w:eastAsia="fr-FR"/>
        </w:rPr>
      </w:pPr>
    </w:p>
    <w:p w14:paraId="7D6D1E3A" w14:textId="0851F70C"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Toutes les clauses du </w:t>
      </w:r>
      <w:r w:rsidR="005500C2" w:rsidRPr="00805BDE">
        <w:rPr>
          <w:rFonts w:ascii="Gill Sans MT" w:eastAsia="Times New Roman" w:hAnsi="Gill Sans MT" w:cs="Arial"/>
          <w:lang w:eastAsia="fr-FR"/>
        </w:rPr>
        <w:t>C</w:t>
      </w:r>
      <w:r w:rsidRPr="00805BDE">
        <w:rPr>
          <w:rFonts w:ascii="Gill Sans MT" w:eastAsia="Times New Roman" w:hAnsi="Gill Sans MT" w:cs="Arial"/>
          <w:lang w:eastAsia="fr-FR"/>
        </w:rPr>
        <w:t xml:space="preserve">ontrat sont distinctes. Si une clause quelconque est déclarée nulle ou illégale, toutes les autres clauses demeureront valides et continueront de lier les parties, sauf à ce que l'annulation de ladite clause modifie l'économie du </w:t>
      </w:r>
      <w:r w:rsidR="005500C2" w:rsidRPr="00805BDE">
        <w:rPr>
          <w:rFonts w:ascii="Gill Sans MT" w:eastAsia="Times New Roman" w:hAnsi="Gill Sans MT" w:cs="Arial"/>
          <w:lang w:eastAsia="fr-FR"/>
        </w:rPr>
        <w:t>C</w:t>
      </w:r>
      <w:r w:rsidRPr="00805BDE">
        <w:rPr>
          <w:rFonts w:ascii="Gill Sans MT" w:eastAsia="Times New Roman" w:hAnsi="Gill Sans MT" w:cs="Arial"/>
          <w:lang w:eastAsia="fr-FR"/>
        </w:rPr>
        <w:t>ontrat.</w:t>
      </w:r>
    </w:p>
    <w:p w14:paraId="5E2DA210" w14:textId="77777777" w:rsidR="00F977D4" w:rsidRPr="00805BDE" w:rsidRDefault="00F977D4" w:rsidP="005E23E5">
      <w:pPr>
        <w:spacing w:after="0" w:line="240" w:lineRule="auto"/>
        <w:jc w:val="both"/>
        <w:rPr>
          <w:rFonts w:ascii="Gill Sans MT" w:eastAsia="Times New Roman" w:hAnsi="Gill Sans MT" w:cs="Arial"/>
          <w:lang w:eastAsia="fr-FR"/>
        </w:rPr>
      </w:pPr>
    </w:p>
    <w:p w14:paraId="17AF178E" w14:textId="16FBABB7" w:rsidR="00F977D4" w:rsidRPr="00805BDE" w:rsidRDefault="00F977D4" w:rsidP="005E23E5">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 xml:space="preserve">Le fait pour l'une ou l'autre des </w:t>
      </w:r>
      <w:r w:rsidR="007C29AD" w:rsidRPr="00805BDE">
        <w:rPr>
          <w:rFonts w:ascii="Gill Sans MT" w:eastAsia="Times New Roman" w:hAnsi="Gill Sans MT" w:cs="Arial"/>
          <w:lang w:eastAsia="fr-FR"/>
        </w:rPr>
        <w:t>P</w:t>
      </w:r>
      <w:r w:rsidRPr="00805BDE">
        <w:rPr>
          <w:rFonts w:ascii="Gill Sans MT" w:eastAsia="Times New Roman" w:hAnsi="Gill Sans MT" w:cs="Arial"/>
          <w:lang w:eastAsia="fr-FR"/>
        </w:rPr>
        <w:t xml:space="preserve">arties de ne pas invoquer à l'encontre de l'autre, l'une quelconque des stipulations du </w:t>
      </w:r>
      <w:r w:rsidR="00B97AD4" w:rsidRPr="00805BDE">
        <w:rPr>
          <w:rFonts w:ascii="Gill Sans MT" w:eastAsia="Times New Roman" w:hAnsi="Gill Sans MT" w:cs="Arial"/>
          <w:lang w:eastAsia="fr-FR"/>
        </w:rPr>
        <w:t>C</w:t>
      </w:r>
      <w:r w:rsidRPr="00805BDE">
        <w:rPr>
          <w:rFonts w:ascii="Gill Sans MT" w:eastAsia="Times New Roman" w:hAnsi="Gill Sans MT" w:cs="Arial"/>
          <w:lang w:eastAsia="fr-FR"/>
        </w:rPr>
        <w:t>ontrat, ne saurait être interprété comme emportant renonciation à l'invoquer ou à en bénéficier ultérieurement.</w:t>
      </w:r>
    </w:p>
    <w:p w14:paraId="6A7710EE" w14:textId="77777777" w:rsidR="00135198" w:rsidRPr="00805BDE" w:rsidRDefault="00135198" w:rsidP="005E23E5">
      <w:pPr>
        <w:spacing w:after="0" w:line="240" w:lineRule="auto"/>
        <w:jc w:val="both"/>
        <w:rPr>
          <w:rFonts w:ascii="Gill Sans MT" w:eastAsia="Times New Roman" w:hAnsi="Gill Sans MT" w:cs="Arial"/>
          <w:lang w:eastAsia="fr-FR"/>
        </w:rPr>
      </w:pPr>
    </w:p>
    <w:p w14:paraId="1AB5CE13" w14:textId="14D1A829" w:rsidR="00050723" w:rsidRPr="00805BDE" w:rsidRDefault="00050723" w:rsidP="00EA7AC4">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Les Parties privilégient les communications par voie électronique</w:t>
      </w:r>
      <w:r w:rsidR="00950556" w:rsidRPr="00805BDE">
        <w:rPr>
          <w:rFonts w:ascii="Gill Sans MT" w:eastAsia="Times New Roman" w:hAnsi="Gill Sans MT" w:cs="Arial"/>
          <w:lang w:eastAsia="fr-FR"/>
        </w:rPr>
        <w:t>, y compris s’agissant des lettres recommandées avec accusé de réception,</w:t>
      </w:r>
      <w:r w:rsidRPr="00805BDE">
        <w:rPr>
          <w:rFonts w:ascii="Gill Sans MT" w:eastAsia="Times New Roman" w:hAnsi="Gill Sans MT" w:cs="Arial"/>
          <w:lang w:eastAsia="fr-FR"/>
        </w:rPr>
        <w:t xml:space="preserve"> et </w:t>
      </w:r>
      <w:r w:rsidRPr="00805BDE">
        <w:rPr>
          <w:rFonts w:ascii="Gill Sans MT" w:eastAsia="Times New Roman" w:hAnsi="Gill Sans MT" w:cs="Arial"/>
          <w:i/>
          <w:lang w:eastAsia="fr-FR"/>
        </w:rPr>
        <w:t>via</w:t>
      </w:r>
      <w:r w:rsidRPr="00805BDE">
        <w:rPr>
          <w:rFonts w:ascii="Gill Sans MT" w:eastAsia="Times New Roman" w:hAnsi="Gill Sans MT" w:cs="Arial"/>
          <w:lang w:eastAsia="fr-FR"/>
        </w:rPr>
        <w:t xml:space="preserve"> les personnes référentes </w:t>
      </w:r>
      <w:r w:rsidR="00A35B72" w:rsidRPr="00805BDE">
        <w:rPr>
          <w:rFonts w:ascii="Gill Sans MT" w:eastAsia="Times New Roman" w:hAnsi="Gill Sans MT" w:cs="Arial"/>
          <w:lang w:eastAsia="fr-FR"/>
        </w:rPr>
        <w:t>qu’elles</w:t>
      </w:r>
      <w:r w:rsidR="00033373" w:rsidRPr="00805BDE">
        <w:rPr>
          <w:rFonts w:ascii="Gill Sans MT" w:eastAsia="Times New Roman" w:hAnsi="Gill Sans MT" w:cs="Arial"/>
          <w:lang w:eastAsia="fr-FR"/>
        </w:rPr>
        <w:t xml:space="preserve"> auront désignées chacune et dont elles se préciseront les coordonnées.</w:t>
      </w:r>
    </w:p>
    <w:p w14:paraId="57C62CC1" w14:textId="77777777" w:rsidR="00B0248A" w:rsidRPr="00805BDE" w:rsidRDefault="00B0248A" w:rsidP="00EA7AC4">
      <w:pPr>
        <w:spacing w:after="0" w:line="240" w:lineRule="auto"/>
        <w:jc w:val="both"/>
        <w:rPr>
          <w:rFonts w:ascii="Gill Sans MT" w:eastAsia="Times New Roman" w:hAnsi="Gill Sans MT" w:cs="Arial"/>
          <w:lang w:eastAsia="fr-FR"/>
        </w:rPr>
      </w:pPr>
    </w:p>
    <w:p w14:paraId="7422CA81" w14:textId="6265826D" w:rsidR="000D7F43" w:rsidRDefault="00050723" w:rsidP="00EA7AC4">
      <w:pPr>
        <w:spacing w:after="0" w:line="240" w:lineRule="auto"/>
        <w:jc w:val="both"/>
        <w:rPr>
          <w:rFonts w:ascii="Gill Sans MT" w:eastAsia="Times New Roman" w:hAnsi="Gill Sans MT" w:cs="Arial"/>
          <w:lang w:eastAsia="fr-FR"/>
        </w:rPr>
      </w:pPr>
      <w:r w:rsidRPr="00805BDE">
        <w:rPr>
          <w:rFonts w:ascii="Gill Sans MT" w:eastAsia="Times New Roman" w:hAnsi="Gill Sans MT" w:cs="Arial"/>
          <w:lang w:eastAsia="fr-FR"/>
        </w:rPr>
        <w:t>En cas de nécessité de prouver l’envoi, chaque Partie est responsable du recours à un envoi par lettre recommandé</w:t>
      </w:r>
      <w:r w:rsidR="004934E8">
        <w:rPr>
          <w:rFonts w:ascii="Gill Sans MT" w:eastAsia="Times New Roman" w:hAnsi="Gill Sans MT" w:cs="Arial"/>
          <w:lang w:eastAsia="fr-FR"/>
        </w:rPr>
        <w:t>e</w:t>
      </w:r>
      <w:r w:rsidRPr="00805BDE">
        <w:rPr>
          <w:rFonts w:ascii="Gill Sans MT" w:eastAsia="Times New Roman" w:hAnsi="Gill Sans MT" w:cs="Arial"/>
          <w:lang w:eastAsia="fr-FR"/>
        </w:rPr>
        <w:t xml:space="preserve"> avec accusé de réception.</w:t>
      </w:r>
    </w:p>
    <w:p w14:paraId="6E1681F5" w14:textId="77777777" w:rsidR="003B1F55" w:rsidRDefault="003B1F55" w:rsidP="00EA7AC4">
      <w:pPr>
        <w:spacing w:after="0" w:line="240" w:lineRule="auto"/>
        <w:jc w:val="both"/>
        <w:rPr>
          <w:rFonts w:ascii="Gill Sans MT" w:eastAsia="Times New Roman" w:hAnsi="Gill Sans MT" w:cs="Arial"/>
          <w:lang w:eastAsia="fr-FR"/>
        </w:rPr>
      </w:pPr>
    </w:p>
    <w:p w14:paraId="7DA864C2" w14:textId="77777777" w:rsidR="003B1F55" w:rsidRDefault="003B1F55" w:rsidP="00EA7AC4">
      <w:pPr>
        <w:spacing w:after="0" w:line="240" w:lineRule="auto"/>
        <w:jc w:val="both"/>
        <w:rPr>
          <w:rFonts w:ascii="Gill Sans MT" w:eastAsia="Times New Roman" w:hAnsi="Gill Sans MT" w:cs="Arial"/>
          <w:lang w:eastAsia="fr-FR"/>
        </w:rPr>
      </w:pPr>
    </w:p>
    <w:p w14:paraId="36A7E171" w14:textId="77777777" w:rsidR="003B1F55" w:rsidRDefault="003B1F55" w:rsidP="00EA7AC4">
      <w:pPr>
        <w:spacing w:after="0" w:line="240" w:lineRule="auto"/>
        <w:jc w:val="both"/>
        <w:rPr>
          <w:rFonts w:ascii="Gill Sans MT" w:eastAsia="Times New Roman" w:hAnsi="Gill Sans MT" w:cs="Arial"/>
          <w:lang w:eastAsia="fr-FR"/>
        </w:rPr>
      </w:pPr>
    </w:p>
    <w:p w14:paraId="50E80B51" w14:textId="77777777" w:rsidR="003B1F55" w:rsidRPr="00805BDE" w:rsidRDefault="003B1F55" w:rsidP="00EA7AC4">
      <w:pPr>
        <w:spacing w:after="0" w:line="240" w:lineRule="auto"/>
        <w:jc w:val="both"/>
        <w:rPr>
          <w:rFonts w:ascii="Gill Sans MT" w:eastAsia="Times New Roman" w:hAnsi="Gill Sans MT" w:cs="Arial"/>
          <w:lang w:eastAsia="fr-FR"/>
        </w:rPr>
      </w:pPr>
    </w:p>
    <w:p w14:paraId="1A229CD7" w14:textId="36EC1DB8" w:rsidR="000D7D08" w:rsidRPr="00032A81" w:rsidRDefault="000D7D08" w:rsidP="00805BDE">
      <w:pPr>
        <w:pStyle w:val="Articles"/>
        <w:rPr>
          <w:rFonts w:ascii="Gill Sans MT" w:hAnsi="Gill Sans MT"/>
        </w:rPr>
      </w:pPr>
      <w:bookmarkStart w:id="233" w:name="_Toc205303567"/>
      <w:bookmarkStart w:id="234" w:name="_Toc2075497460"/>
      <w:bookmarkStart w:id="235" w:name="_Toc838398914"/>
      <w:bookmarkStart w:id="236" w:name="_Toc274750110"/>
      <w:bookmarkStart w:id="237" w:name="_Toc1467798800"/>
      <w:bookmarkStart w:id="238" w:name="_Toc257226540"/>
      <w:bookmarkStart w:id="239" w:name="_Toc2038446852"/>
      <w:bookmarkStart w:id="240" w:name="_Toc2055470803"/>
      <w:r w:rsidRPr="00032A81">
        <w:rPr>
          <w:rFonts w:ascii="Gill Sans MT" w:hAnsi="Gill Sans MT"/>
        </w:rPr>
        <w:lastRenderedPageBreak/>
        <w:t xml:space="preserve">ARTICLE </w:t>
      </w:r>
      <w:r w:rsidR="0A515235" w:rsidRPr="00032A81">
        <w:rPr>
          <w:rFonts w:ascii="Gill Sans MT" w:hAnsi="Gill Sans MT"/>
        </w:rPr>
        <w:t>1</w:t>
      </w:r>
      <w:r w:rsidR="0073785A">
        <w:rPr>
          <w:rFonts w:ascii="Gill Sans MT" w:hAnsi="Gill Sans MT"/>
        </w:rPr>
        <w:t>5</w:t>
      </w:r>
      <w:r w:rsidRPr="00032A81">
        <w:rPr>
          <w:rFonts w:ascii="Gill Sans MT" w:hAnsi="Gill Sans MT"/>
        </w:rPr>
        <w:t xml:space="preserve"> –</w:t>
      </w:r>
      <w:r w:rsidR="00032A81">
        <w:rPr>
          <w:rFonts w:ascii="Gill Sans MT" w:hAnsi="Gill Sans MT"/>
        </w:rPr>
        <w:t xml:space="preserve"> </w:t>
      </w:r>
      <w:r w:rsidR="0073785A">
        <w:rPr>
          <w:rFonts w:ascii="Gill Sans MT" w:hAnsi="Gill Sans MT"/>
        </w:rPr>
        <w:t>COMMUNICATION</w:t>
      </w:r>
      <w:bookmarkEnd w:id="233"/>
    </w:p>
    <w:p w14:paraId="6976AF32" w14:textId="165940C4" w:rsidR="00227F1E" w:rsidRPr="0076772C" w:rsidRDefault="00227F1E" w:rsidP="00227F1E">
      <w:pPr>
        <w:spacing w:after="0" w:line="240" w:lineRule="auto"/>
        <w:jc w:val="both"/>
        <w:rPr>
          <w:rFonts w:ascii="Gill Sans MT" w:eastAsia="Times New Roman" w:hAnsi="Gill Sans MT" w:cs="Arial"/>
          <w:lang w:eastAsia="fr-FR"/>
        </w:rPr>
      </w:pPr>
      <w:r w:rsidRPr="0076772C">
        <w:rPr>
          <w:rFonts w:ascii="Gill Sans MT" w:eastAsia="Times New Roman" w:hAnsi="Gill Sans MT" w:cs="Arial"/>
          <w:lang w:eastAsia="fr-FR"/>
        </w:rPr>
        <w:t>Sous réserve de stipulations contraires, toute notification, demande ou communication devant être effectuée, et/ou tout document devant être délivré, par une Partie à une autre Partie en exécution du Contrat sera effectuée et/ou délivrée aux coordonnées que chaque Partie communique à l’autre Partie.</w:t>
      </w:r>
    </w:p>
    <w:p w14:paraId="092C0202" w14:textId="77777777" w:rsidR="00227F1E" w:rsidRDefault="00227F1E" w:rsidP="00227F1E">
      <w:pPr>
        <w:spacing w:after="0" w:line="240" w:lineRule="auto"/>
        <w:jc w:val="both"/>
        <w:rPr>
          <w:rFonts w:ascii="Gill Sans MT" w:eastAsia="Times New Roman" w:hAnsi="Gill Sans MT" w:cs="Arial"/>
          <w:lang w:eastAsia="fr-FR"/>
        </w:rPr>
      </w:pPr>
      <w:r w:rsidRPr="0076772C">
        <w:rPr>
          <w:rFonts w:ascii="Gill Sans MT" w:eastAsia="Times New Roman" w:hAnsi="Gill Sans MT" w:cs="Arial"/>
          <w:lang w:eastAsia="fr-FR"/>
        </w:rPr>
        <w:t>Chaque Partie pourra modifier ses coordonnées en notifiant préalablement à l’autre Partie l’adresse de remplacement.</w:t>
      </w:r>
    </w:p>
    <w:p w14:paraId="7E9B40DD" w14:textId="77777777" w:rsidR="00227F1E" w:rsidRPr="0076772C" w:rsidRDefault="00227F1E" w:rsidP="00227F1E">
      <w:pPr>
        <w:spacing w:after="0" w:line="240" w:lineRule="auto"/>
        <w:jc w:val="both"/>
        <w:rPr>
          <w:rFonts w:ascii="Gill Sans MT" w:eastAsia="Times New Roman" w:hAnsi="Gill Sans MT" w:cs="Arial"/>
          <w:lang w:eastAsia="fr-FR"/>
        </w:rPr>
      </w:pPr>
    </w:p>
    <w:p w14:paraId="7855CF54" w14:textId="77777777" w:rsidR="00227F1E" w:rsidRPr="0076772C" w:rsidRDefault="00227F1E" w:rsidP="00227F1E">
      <w:pPr>
        <w:spacing w:after="0" w:line="240" w:lineRule="auto"/>
        <w:jc w:val="both"/>
        <w:rPr>
          <w:rFonts w:ascii="Gill Sans MT" w:eastAsia="Times New Roman" w:hAnsi="Gill Sans MT" w:cs="Arial"/>
          <w:lang w:eastAsia="fr-FR"/>
        </w:rPr>
      </w:pPr>
      <w:r w:rsidRPr="0076772C">
        <w:rPr>
          <w:rFonts w:ascii="Gill Sans MT" w:eastAsia="Times New Roman" w:hAnsi="Gill Sans MT" w:cs="Arial"/>
          <w:lang w:eastAsia="fr-FR"/>
        </w:rPr>
        <w:t>Les Parties privilégient les échanges dématérialisés au moyen des coordonnées électroniques susvisées, sauf nécessité de recourir à une forme matérialisée.</w:t>
      </w:r>
    </w:p>
    <w:p w14:paraId="1DB52814" w14:textId="567B1030" w:rsidR="00BE3320" w:rsidRPr="003D26DA" w:rsidRDefault="00354713" w:rsidP="00805BDE">
      <w:pPr>
        <w:pStyle w:val="Articles"/>
        <w:rPr>
          <w:rFonts w:ascii="Gill Sans MT" w:hAnsi="Gill Sans MT"/>
        </w:rPr>
      </w:pPr>
      <w:bookmarkStart w:id="241" w:name="_Toc205303568"/>
      <w:r>
        <w:rPr>
          <w:rFonts w:ascii="Gill Sans MT" w:hAnsi="Gill Sans MT"/>
        </w:rPr>
        <w:t>ARTICLE 1</w:t>
      </w:r>
      <w:r w:rsidR="00227F1E">
        <w:rPr>
          <w:rFonts w:ascii="Gill Sans MT" w:hAnsi="Gill Sans MT"/>
        </w:rPr>
        <w:t>6</w:t>
      </w:r>
      <w:r>
        <w:rPr>
          <w:rFonts w:ascii="Gill Sans MT" w:hAnsi="Gill Sans MT"/>
        </w:rPr>
        <w:t xml:space="preserve"> </w:t>
      </w:r>
      <w:r w:rsidRPr="00805BDE">
        <w:rPr>
          <w:rFonts w:ascii="Gill Sans MT" w:hAnsi="Gill Sans MT"/>
        </w:rPr>
        <w:t>–</w:t>
      </w:r>
      <w:r>
        <w:rPr>
          <w:rFonts w:ascii="Gill Sans MT" w:hAnsi="Gill Sans MT"/>
        </w:rPr>
        <w:t xml:space="preserve"> </w:t>
      </w:r>
      <w:r w:rsidR="00BE3320" w:rsidRPr="00805BDE">
        <w:rPr>
          <w:rFonts w:ascii="Gill Sans MT" w:hAnsi="Gill Sans MT"/>
        </w:rPr>
        <w:t>SIGNATURE ELECTRONIQUE</w:t>
      </w:r>
      <w:bookmarkEnd w:id="241"/>
      <w:r w:rsidR="00BE3320" w:rsidRPr="00805BDE">
        <w:rPr>
          <w:rFonts w:ascii="Gill Sans MT" w:hAnsi="Gill Sans MT"/>
        </w:rPr>
        <w:t> </w:t>
      </w:r>
      <w:bookmarkEnd w:id="234"/>
      <w:bookmarkEnd w:id="235"/>
      <w:bookmarkEnd w:id="236"/>
      <w:bookmarkEnd w:id="237"/>
      <w:bookmarkEnd w:id="238"/>
      <w:bookmarkEnd w:id="239"/>
      <w:bookmarkEnd w:id="240"/>
    </w:p>
    <w:p w14:paraId="49CF54AB" w14:textId="4C20F18D" w:rsidR="00BE3320" w:rsidRPr="00805BDE" w:rsidRDefault="00BE3320" w:rsidP="00BE3320">
      <w:pPr>
        <w:spacing w:after="0" w:line="240" w:lineRule="auto"/>
        <w:jc w:val="both"/>
        <w:textAlignment w:val="baseline"/>
        <w:rPr>
          <w:rFonts w:ascii="Gill Sans MT" w:eastAsia="Times New Roman" w:hAnsi="Gill Sans MT" w:cs="Arial"/>
          <w:lang w:eastAsia="fr-FR"/>
        </w:rPr>
      </w:pPr>
      <w:r w:rsidRPr="00805BDE">
        <w:rPr>
          <w:rFonts w:ascii="Gill Sans MT" w:eastAsia="Times New Roman" w:hAnsi="Gill Sans MT" w:cs="Arial"/>
          <w:lang w:eastAsia="fr-FR"/>
        </w:rPr>
        <w:t xml:space="preserve">Les Parties </w:t>
      </w:r>
      <w:r w:rsidR="00CD4814" w:rsidRPr="00805BDE">
        <w:rPr>
          <w:rFonts w:ascii="Gill Sans MT" w:eastAsia="Times New Roman" w:hAnsi="Gill Sans MT" w:cs="Arial"/>
          <w:lang w:eastAsia="fr-FR"/>
        </w:rPr>
        <w:t>procéderont</w:t>
      </w:r>
      <w:r w:rsidRPr="00805BDE">
        <w:rPr>
          <w:rFonts w:ascii="Gill Sans MT" w:eastAsia="Times New Roman" w:hAnsi="Gill Sans MT" w:cs="Arial"/>
          <w:lang w:eastAsia="fr-FR"/>
        </w:rPr>
        <w:t xml:space="preserve"> à une signature du Contrat par voie électronique. </w:t>
      </w:r>
    </w:p>
    <w:p w14:paraId="6BDFD7A7" w14:textId="77777777" w:rsidR="00BE3320" w:rsidRPr="00805BDE" w:rsidRDefault="00BE3320" w:rsidP="00BE3320">
      <w:pPr>
        <w:spacing w:after="0" w:line="240" w:lineRule="auto"/>
        <w:jc w:val="both"/>
        <w:textAlignment w:val="baseline"/>
        <w:rPr>
          <w:rFonts w:ascii="Gill Sans MT" w:eastAsia="Times New Roman" w:hAnsi="Gill Sans MT" w:cs="Arial"/>
          <w:lang w:eastAsia="fr-FR"/>
        </w:rPr>
      </w:pPr>
    </w:p>
    <w:p w14:paraId="31EFEFF3" w14:textId="05610AB9" w:rsidR="00BE3320" w:rsidRPr="00805BDE" w:rsidRDefault="00BE3320" w:rsidP="00BE3320">
      <w:pPr>
        <w:spacing w:after="0" w:line="240" w:lineRule="auto"/>
        <w:jc w:val="both"/>
        <w:textAlignment w:val="baseline"/>
        <w:rPr>
          <w:rFonts w:ascii="Gill Sans MT" w:eastAsia="Times New Roman" w:hAnsi="Gill Sans MT" w:cs="Arial"/>
          <w:lang w:eastAsia="fr-FR"/>
        </w:rPr>
      </w:pPr>
      <w:r w:rsidRPr="00805BDE">
        <w:rPr>
          <w:rFonts w:ascii="Gill Sans MT" w:eastAsia="Times New Roman" w:hAnsi="Gill Sans MT" w:cs="Arial"/>
          <w:lang w:eastAsia="fr-FR"/>
        </w:rPr>
        <w:t>Les Parties reconnaissent que ces modalités de signature électronique constituent un mode de conclusion et de formation valide du Contrat. </w:t>
      </w:r>
    </w:p>
    <w:p w14:paraId="76E501CB" w14:textId="77777777" w:rsidR="00BE3320" w:rsidRPr="00805BDE" w:rsidRDefault="00BE3320" w:rsidP="00BE3320">
      <w:pPr>
        <w:spacing w:after="0" w:line="240" w:lineRule="auto"/>
        <w:jc w:val="both"/>
        <w:textAlignment w:val="baseline"/>
        <w:rPr>
          <w:rFonts w:ascii="Gill Sans MT" w:eastAsia="Times New Roman" w:hAnsi="Gill Sans MT" w:cs="Arial"/>
          <w:lang w:eastAsia="fr-FR"/>
        </w:rPr>
      </w:pPr>
    </w:p>
    <w:p w14:paraId="74A23D92" w14:textId="78D6F6B1" w:rsidR="00E000AF" w:rsidRDefault="00BE3320" w:rsidP="00BA74B0">
      <w:pPr>
        <w:spacing w:after="0" w:line="240" w:lineRule="auto"/>
        <w:jc w:val="both"/>
        <w:textAlignment w:val="baseline"/>
        <w:rPr>
          <w:rFonts w:ascii="Gill Sans MT" w:eastAsia="Times New Roman" w:hAnsi="Gill Sans MT" w:cs="Arial"/>
          <w:b/>
          <w:lang w:eastAsia="fr-FR"/>
        </w:rPr>
      </w:pPr>
      <w:r w:rsidRPr="00805BDE">
        <w:rPr>
          <w:rFonts w:ascii="Gill Sans MT" w:eastAsia="Times New Roman" w:hAnsi="Gill Sans MT" w:cs="Arial"/>
          <w:lang w:eastAsia="fr-FR"/>
        </w:rPr>
        <w:t xml:space="preserve">Par ailleurs, les Parties reconnaissent que le Contrat signé électroniquement aura </w:t>
      </w:r>
      <w:r w:rsidR="57A8B5E7" w:rsidRPr="00805BDE">
        <w:rPr>
          <w:rFonts w:ascii="Gill Sans MT" w:eastAsia="Times New Roman" w:hAnsi="Gill Sans MT" w:cs="Arial"/>
          <w:lang w:eastAsia="fr-FR"/>
        </w:rPr>
        <w:t>force probante</w:t>
      </w:r>
      <w:r w:rsidR="00E53728" w:rsidRPr="00805BDE">
        <w:rPr>
          <w:rFonts w:ascii="Gill Sans MT" w:eastAsia="Times New Roman" w:hAnsi="Gill Sans MT" w:cs="Arial"/>
          <w:lang w:eastAsia="fr-FR"/>
        </w:rPr>
        <w:t>,</w:t>
      </w:r>
      <w:r w:rsidRPr="00805BDE">
        <w:rPr>
          <w:rFonts w:ascii="Gill Sans MT" w:eastAsia="Times New Roman" w:hAnsi="Gill Sans MT" w:cs="Arial"/>
          <w:lang w:eastAsia="fr-FR"/>
        </w:rPr>
        <w:t xml:space="preserve"> quel qu’en soit l’usage qui en sera fait et notamment en cas de contestation ou litige éventuel. </w:t>
      </w:r>
      <w:r w:rsidR="00E000AF">
        <w:rPr>
          <w:rFonts w:ascii="Gill Sans MT" w:hAnsi="Gill Sans MT"/>
        </w:rPr>
        <w:br w:type="page"/>
      </w:r>
    </w:p>
    <w:p w14:paraId="0146234F" w14:textId="3DB220D9" w:rsidR="008F7EC3" w:rsidRPr="00DD0400" w:rsidRDefault="008F7EC3" w:rsidP="008F7EC3">
      <w:pPr>
        <w:pStyle w:val="Titre2"/>
        <w:jc w:val="left"/>
        <w:rPr>
          <w:rFonts w:ascii="Gill Sans MT" w:hAnsi="Gill Sans MT"/>
        </w:rPr>
      </w:pPr>
      <w:bookmarkStart w:id="242" w:name="_Toc205303569"/>
      <w:r>
        <w:rPr>
          <w:rFonts w:ascii="Gill Sans MT" w:hAnsi="Gill Sans MT"/>
        </w:rPr>
        <w:lastRenderedPageBreak/>
        <w:t xml:space="preserve">Annexe 1 – Prescriptions </w:t>
      </w:r>
      <w:r w:rsidR="00CC23EB">
        <w:rPr>
          <w:rFonts w:ascii="Gill Sans MT" w:hAnsi="Gill Sans MT"/>
        </w:rPr>
        <w:t>T</w:t>
      </w:r>
      <w:r>
        <w:rPr>
          <w:rFonts w:ascii="Gill Sans MT" w:hAnsi="Gill Sans MT"/>
        </w:rPr>
        <w:t xml:space="preserve">echniques </w:t>
      </w:r>
      <w:r w:rsidR="00CC23EB">
        <w:rPr>
          <w:rFonts w:ascii="Gill Sans MT" w:hAnsi="Gill Sans MT"/>
        </w:rPr>
        <w:t>P</w:t>
      </w:r>
      <w:r>
        <w:rPr>
          <w:rFonts w:ascii="Gill Sans MT" w:hAnsi="Gill Sans MT"/>
        </w:rPr>
        <w:t>articulières</w:t>
      </w:r>
      <w:bookmarkEnd w:id="242"/>
    </w:p>
    <w:p w14:paraId="7AC53D0D" w14:textId="77777777" w:rsidR="008F7EC3" w:rsidRDefault="008F7EC3" w:rsidP="008E6992">
      <w:pPr>
        <w:spacing w:after="0" w:line="240" w:lineRule="auto"/>
        <w:jc w:val="both"/>
        <w:rPr>
          <w:rFonts w:ascii="Gill Sans MT" w:eastAsia="Times New Roman" w:hAnsi="Gill Sans MT" w:cs="Arial"/>
          <w:lang w:eastAsia="fr-FR"/>
        </w:rPr>
      </w:pPr>
    </w:p>
    <w:p w14:paraId="06622A59" w14:textId="72600235" w:rsidR="00783B4B" w:rsidRDefault="00783B4B" w:rsidP="008E6992">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 xml:space="preserve">Les </w:t>
      </w:r>
      <w:r w:rsidR="00CC23EB">
        <w:rPr>
          <w:rFonts w:ascii="Gill Sans MT" w:hAnsi="Gill Sans MT"/>
        </w:rPr>
        <w:t>Prescriptions Techniques Particulières (</w:t>
      </w:r>
      <w:r>
        <w:rPr>
          <w:rFonts w:ascii="Gill Sans MT" w:eastAsia="Times New Roman" w:hAnsi="Gill Sans MT" w:cs="Arial"/>
          <w:lang w:eastAsia="fr-FR"/>
        </w:rPr>
        <w:t>PTP</w:t>
      </w:r>
      <w:r w:rsidR="00CC23EB">
        <w:rPr>
          <w:rFonts w:ascii="Gill Sans MT" w:eastAsia="Times New Roman" w:hAnsi="Gill Sans MT" w:cs="Arial"/>
          <w:lang w:eastAsia="fr-FR"/>
        </w:rPr>
        <w:t>)</w:t>
      </w:r>
      <w:r>
        <w:rPr>
          <w:rFonts w:ascii="Gill Sans MT" w:eastAsia="Times New Roman" w:hAnsi="Gill Sans MT" w:cs="Arial"/>
          <w:lang w:eastAsia="fr-FR"/>
        </w:rPr>
        <w:t xml:space="preserve"> </w:t>
      </w:r>
      <w:r w:rsidR="00A850E1">
        <w:rPr>
          <w:rFonts w:ascii="Gill Sans MT" w:eastAsia="Times New Roman" w:hAnsi="Gill Sans MT" w:cs="Arial"/>
          <w:lang w:eastAsia="fr-FR"/>
        </w:rPr>
        <w:t xml:space="preserve">retranscrites ci-dessous correspondent aux conditions </w:t>
      </w:r>
      <w:r w:rsidR="0085354E">
        <w:rPr>
          <w:rFonts w:ascii="Gill Sans MT" w:eastAsia="Times New Roman" w:hAnsi="Gill Sans MT" w:cs="Arial"/>
          <w:lang w:eastAsia="fr-FR"/>
        </w:rPr>
        <w:t xml:space="preserve">particulières </w:t>
      </w:r>
      <w:r w:rsidR="00A850E1">
        <w:rPr>
          <w:rFonts w:ascii="Gill Sans MT" w:eastAsia="Times New Roman" w:hAnsi="Gill Sans MT" w:cs="Arial"/>
          <w:lang w:eastAsia="fr-FR"/>
        </w:rPr>
        <w:t>définies par les filières matériaux</w:t>
      </w:r>
      <w:r w:rsidR="00E22E98">
        <w:rPr>
          <w:rFonts w:ascii="Gill Sans MT" w:eastAsia="Times New Roman" w:hAnsi="Gill Sans MT" w:cs="Arial"/>
          <w:lang w:eastAsia="fr-FR"/>
        </w:rPr>
        <w:t xml:space="preserve"> pour la REP </w:t>
      </w:r>
      <w:r w:rsidR="00DF04B1">
        <w:rPr>
          <w:rFonts w:ascii="Gill Sans MT" w:eastAsia="Times New Roman" w:hAnsi="Gill Sans MT" w:cs="Arial"/>
          <w:lang w:eastAsia="fr-FR"/>
        </w:rPr>
        <w:t>EMPG</w:t>
      </w:r>
      <w:r w:rsidR="00E22E98">
        <w:rPr>
          <w:rFonts w:ascii="Gill Sans MT" w:eastAsia="Times New Roman" w:hAnsi="Gill Sans MT" w:cs="Arial"/>
          <w:lang w:eastAsia="fr-FR"/>
        </w:rPr>
        <w:t>.</w:t>
      </w:r>
    </w:p>
    <w:p w14:paraId="716ACC11" w14:textId="77777777" w:rsidR="00783B4B" w:rsidRPr="00533F1E" w:rsidRDefault="00783B4B" w:rsidP="00533F1E">
      <w:pPr>
        <w:spacing w:after="0" w:line="240" w:lineRule="auto"/>
        <w:jc w:val="both"/>
        <w:rPr>
          <w:rFonts w:ascii="Gill Sans MT" w:eastAsia="Times New Roman" w:hAnsi="Gill Sans MT" w:cs="Arial"/>
          <w:lang w:eastAsia="fr-FR"/>
        </w:rPr>
      </w:pPr>
    </w:p>
    <w:p w14:paraId="37A99A91" w14:textId="1689783B" w:rsidR="004F1044" w:rsidRPr="00533F1E" w:rsidRDefault="00553A71" w:rsidP="00533F1E">
      <w:pPr>
        <w:pStyle w:val="Titre2"/>
        <w:jc w:val="left"/>
        <w:rPr>
          <w:rFonts w:ascii="Gill Sans MT" w:hAnsi="Gill Sans MT"/>
          <w:u w:val="single"/>
        </w:rPr>
      </w:pPr>
      <w:bookmarkStart w:id="243" w:name="_Toc205303570"/>
      <w:r w:rsidRPr="00533F1E">
        <w:rPr>
          <w:rFonts w:ascii="Gill Sans MT" w:hAnsi="Gill Sans MT"/>
          <w:u w:val="single"/>
        </w:rPr>
        <w:t>Papier-carton</w:t>
      </w:r>
      <w:bookmarkEnd w:id="243"/>
    </w:p>
    <w:p w14:paraId="76A4CD2F" w14:textId="77777777" w:rsidR="00553A71" w:rsidRPr="003A0B95" w:rsidRDefault="00553A71" w:rsidP="00553A71">
      <w:pPr>
        <w:spacing w:after="0" w:line="240" w:lineRule="auto"/>
        <w:jc w:val="both"/>
        <w:rPr>
          <w:rFonts w:ascii="Gill Sans MT" w:eastAsia="Times New Roman" w:hAnsi="Gill Sans MT" w:cs="Arial"/>
          <w:lang w:eastAsia="fr-FR"/>
        </w:rPr>
      </w:pPr>
    </w:p>
    <w:p w14:paraId="2B6084CE" w14:textId="77777777" w:rsidR="00553A71" w:rsidRPr="003A0B95" w:rsidRDefault="00553A71" w:rsidP="00553A71">
      <w:pPr>
        <w:spacing w:after="120" w:line="240" w:lineRule="auto"/>
        <w:jc w:val="both"/>
        <w:rPr>
          <w:rFonts w:ascii="Gill Sans MT" w:eastAsia="Times New Roman" w:hAnsi="Gill Sans MT" w:cs="Arial"/>
          <w:u w:val="single"/>
          <w:lang w:eastAsia="fr-FR"/>
        </w:rPr>
      </w:pPr>
      <w:r w:rsidRPr="003A0B95">
        <w:rPr>
          <w:rFonts w:ascii="Gill Sans MT" w:eastAsia="Times New Roman" w:hAnsi="Gill Sans MT" w:cs="Arial"/>
          <w:u w:val="single"/>
          <w:lang w:eastAsia="fr-FR"/>
        </w:rPr>
        <w:t>1 – Définition du produit</w:t>
      </w:r>
    </w:p>
    <w:p w14:paraId="40203AA1" w14:textId="29ABEA66" w:rsidR="002E60F9" w:rsidRPr="00533F1E" w:rsidRDefault="00B458AD"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P</w:t>
      </w:r>
      <w:r w:rsidR="002E60F9" w:rsidRPr="00533F1E">
        <w:rPr>
          <w:rFonts w:ascii="Gill Sans MT" w:eastAsia="Times New Roman" w:hAnsi="Gill Sans MT" w:cs="Arial"/>
          <w:lang w:eastAsia="fr-FR"/>
        </w:rPr>
        <w:t>roduits à base de papier-carton comprenant au moins 50% en poids de matériau papier-carton dont la fonction est de protéger les produits qu’ils contiennent et/ou qu’ils regroupent lors du transport ou du stockage de ceux-ci, ainsi que ceux dont la fonction est la présentation à la vente.</w:t>
      </w:r>
    </w:p>
    <w:p w14:paraId="2E6AA3ED" w14:textId="3AF55CA9" w:rsidR="00223641" w:rsidRPr="00533F1E" w:rsidRDefault="00223641" w:rsidP="00533F1E">
      <w:pPr>
        <w:spacing w:after="120" w:line="240" w:lineRule="auto"/>
        <w:jc w:val="both"/>
        <w:rPr>
          <w:rFonts w:ascii="Gill Sans MT" w:eastAsia="Times New Roman" w:hAnsi="Gill Sans MT" w:cs="Arial"/>
          <w:lang w:eastAsia="fr-FR"/>
        </w:rPr>
      </w:pPr>
      <w:r w:rsidRPr="003A0B95">
        <w:rPr>
          <w:rFonts w:ascii="Gill Sans MT" w:eastAsia="Times New Roman" w:hAnsi="Gill Sans MT" w:cs="Arial"/>
          <w:lang w:eastAsia="fr-FR"/>
        </w:rPr>
        <w:t xml:space="preserve">Nota : </w:t>
      </w:r>
      <w:r w:rsidRPr="00533F1E">
        <w:rPr>
          <w:rFonts w:ascii="Gill Sans MT" w:eastAsia="Times New Roman" w:hAnsi="Gill Sans MT" w:cs="Arial"/>
          <w:lang w:eastAsia="fr-FR"/>
        </w:rPr>
        <w:t>Les produits seront soigneusement vidés de leur contenu pour éliminer tous débris alimentaires et plus généralement tous débris du produit contenu conformément à l’avis général N°1 du CEREC « Recyclabilité » des emballages ayant contenu des denrées alimentaires solides ou liquides.</w:t>
      </w:r>
    </w:p>
    <w:p w14:paraId="2FEB0C71" w14:textId="6ED574AA" w:rsidR="00A51E59" w:rsidRPr="003A0B95" w:rsidRDefault="00A51E59" w:rsidP="00A51E59">
      <w:pPr>
        <w:spacing w:after="120" w:line="240" w:lineRule="auto"/>
        <w:jc w:val="both"/>
        <w:rPr>
          <w:rFonts w:ascii="Gill Sans MT" w:eastAsia="Times New Roman" w:hAnsi="Gill Sans MT" w:cs="Arial"/>
          <w:lang w:eastAsia="fr-FR"/>
        </w:rPr>
      </w:pPr>
      <w:r w:rsidRPr="003A0B95">
        <w:rPr>
          <w:rFonts w:ascii="Gill Sans MT" w:eastAsia="Times New Roman" w:hAnsi="Gill Sans MT" w:cs="Arial"/>
          <w:u w:val="single"/>
          <w:lang w:eastAsia="fr-FR"/>
        </w:rPr>
        <w:t>Produits acceptés :</w:t>
      </w:r>
      <w:r w:rsidRPr="003A0B95">
        <w:rPr>
          <w:rFonts w:ascii="Gill Sans MT" w:eastAsia="Times New Roman" w:hAnsi="Gill Sans MT" w:cs="Arial"/>
          <w:lang w:eastAsia="fr-FR"/>
        </w:rPr>
        <w:t xml:space="preserve"> </w:t>
      </w:r>
      <w:r w:rsidRPr="00533F1E">
        <w:rPr>
          <w:rFonts w:ascii="Gill Sans MT" w:eastAsia="Times New Roman" w:hAnsi="Gill Sans MT" w:cs="Arial"/>
          <w:lang w:eastAsia="fr-FR"/>
        </w:rPr>
        <w:t>Tous les tonnages issus d’emballages ménagers conformes au standard.</w:t>
      </w:r>
      <w:r w:rsidRPr="003A0B95">
        <w:rPr>
          <w:rFonts w:ascii="Gill Sans MT" w:eastAsia="Times New Roman" w:hAnsi="Gill Sans MT" w:cs="Arial"/>
          <w:lang w:eastAsia="fr-FR"/>
        </w:rPr>
        <w:t xml:space="preserve"> </w:t>
      </w:r>
    </w:p>
    <w:p w14:paraId="5DCA0DB1" w14:textId="0F076B04" w:rsidR="002E60F9" w:rsidRPr="00533F1E" w:rsidRDefault="00A51E59" w:rsidP="00533F1E">
      <w:pPr>
        <w:spacing w:after="120" w:line="240" w:lineRule="auto"/>
        <w:jc w:val="both"/>
        <w:rPr>
          <w:rFonts w:ascii="Gill Sans MT" w:eastAsia="Times New Roman" w:hAnsi="Gill Sans MT" w:cs="Arial"/>
          <w:lang w:eastAsia="fr-FR"/>
        </w:rPr>
      </w:pPr>
      <w:r w:rsidRPr="003A0B95">
        <w:rPr>
          <w:rFonts w:ascii="Gill Sans MT" w:eastAsia="Times New Roman" w:hAnsi="Gill Sans MT" w:cs="Arial"/>
          <w:u w:val="single"/>
          <w:lang w:eastAsia="fr-FR"/>
        </w:rPr>
        <w:t>Produits tolérés</w:t>
      </w:r>
      <w:r w:rsidRPr="00533F1E">
        <w:rPr>
          <w:rFonts w:ascii="Gill Sans MT" w:eastAsia="Times New Roman" w:hAnsi="Gill Sans MT" w:cs="Arial"/>
          <w:lang w:eastAsia="fr-FR"/>
        </w:rPr>
        <w:t> </w:t>
      </w:r>
      <w:r w:rsidR="002E60F9" w:rsidRPr="00533F1E">
        <w:rPr>
          <w:rFonts w:ascii="Gill Sans MT" w:eastAsia="Times New Roman" w:hAnsi="Gill Sans MT" w:cs="Arial"/>
          <w:lang w:eastAsia="fr-FR"/>
        </w:rPr>
        <w:t>(les produits tolérés sont des produits non d’emballages et/ou non fibreux pouvant être tolérés dans des proportions variables suivant les catégories)</w:t>
      </w:r>
      <w:r w:rsidR="0080318F" w:rsidRPr="003A0B95">
        <w:rPr>
          <w:rFonts w:ascii="Gill Sans MT" w:eastAsia="Times New Roman" w:hAnsi="Gill Sans MT" w:cs="Arial"/>
          <w:lang w:eastAsia="fr-FR"/>
        </w:rPr>
        <w:t> :</w:t>
      </w:r>
    </w:p>
    <w:p w14:paraId="0204E8B3" w14:textId="068D2E38"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00533F1E">
        <w:rPr>
          <w:rFonts w:ascii="Gill Sans MT" w:eastAsia="Times New Roman" w:hAnsi="Gill Sans MT" w:cs="Arial"/>
          <w:lang w:eastAsia="fr-FR"/>
        </w:rPr>
        <w:t>Assimilé 5.02 (5.02A)</w:t>
      </w:r>
      <w:r w:rsidR="0080318F" w:rsidRPr="00533F1E">
        <w:rPr>
          <w:rFonts w:ascii="Gill Sans MT" w:eastAsia="Times New Roman" w:hAnsi="Gill Sans MT" w:cs="Arial"/>
          <w:lang w:eastAsia="fr-FR"/>
        </w:rPr>
        <w:t> :</w:t>
      </w:r>
      <w:r w:rsidR="00756F13" w:rsidRPr="00533F1E">
        <w:rPr>
          <w:rFonts w:ascii="Gill Sans MT" w:eastAsia="Times New Roman" w:hAnsi="Gill Sans MT" w:cs="Arial"/>
          <w:lang w:eastAsia="fr-FR"/>
        </w:rPr>
        <w:t xml:space="preserve"> </w:t>
      </w:r>
      <w:r w:rsidRPr="00533F1E">
        <w:rPr>
          <w:rFonts w:ascii="Gill Sans MT" w:eastAsia="Times New Roman" w:hAnsi="Gill Sans MT" w:cs="Arial"/>
          <w:lang w:eastAsia="fr-FR"/>
        </w:rPr>
        <w:t>Produits non emballages et/ou non fibreux résultant d’un tri normal : dans la limite de 5% dont 3% maximum en poids de non fibreux</w:t>
      </w:r>
      <w:r w:rsidR="0080318F" w:rsidRPr="00533F1E">
        <w:rPr>
          <w:rFonts w:ascii="Gill Sans MT" w:eastAsia="Times New Roman" w:hAnsi="Gill Sans MT" w:cs="Arial"/>
          <w:lang w:eastAsia="fr-FR"/>
        </w:rPr>
        <w:t>.</w:t>
      </w:r>
      <w:r w:rsidRPr="00533F1E" w:rsidDel="00833E4B">
        <w:rPr>
          <w:rFonts w:ascii="Gill Sans MT" w:eastAsia="Times New Roman" w:hAnsi="Gill Sans MT" w:cs="Arial"/>
          <w:lang w:eastAsia="fr-FR"/>
        </w:rPr>
        <w:t xml:space="preserve"> </w:t>
      </w:r>
    </w:p>
    <w:p w14:paraId="22FAE29E" w14:textId="23AF6CDB"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00533F1E">
        <w:rPr>
          <w:rFonts w:ascii="Gill Sans MT" w:eastAsia="Times New Roman" w:hAnsi="Gill Sans MT" w:cs="Arial"/>
          <w:lang w:eastAsia="fr-FR"/>
        </w:rPr>
        <w:t>Assimilé 1.05 (1.05A)</w:t>
      </w:r>
      <w:r w:rsidR="0080318F" w:rsidRPr="003A0B95">
        <w:rPr>
          <w:rFonts w:ascii="Gill Sans MT" w:eastAsia="Times New Roman" w:hAnsi="Gill Sans MT" w:cs="Arial"/>
          <w:lang w:eastAsia="fr-FR"/>
        </w:rPr>
        <w:t> :</w:t>
      </w:r>
      <w:r w:rsidR="00756F13" w:rsidRPr="003A0B95">
        <w:rPr>
          <w:rFonts w:ascii="Gill Sans MT" w:eastAsia="Times New Roman" w:hAnsi="Gill Sans MT" w:cs="Arial"/>
          <w:lang w:eastAsia="fr-FR"/>
        </w:rPr>
        <w:t xml:space="preserve"> </w:t>
      </w:r>
      <w:r w:rsidRPr="00533F1E">
        <w:rPr>
          <w:rFonts w:ascii="Gill Sans MT" w:eastAsia="Times New Roman" w:hAnsi="Gill Sans MT" w:cs="Arial"/>
          <w:lang w:eastAsia="fr-FR"/>
        </w:rPr>
        <w:t>Emballages en papier carton autres qu’emballages en carton ondulé et produits non fibreux résultant d’un tri normal dans la limite de 5%, sachant que les produits non fibreux sont tolérés dans la limite de 1%.</w:t>
      </w:r>
    </w:p>
    <w:p w14:paraId="4ED5C0AE" w14:textId="54290908" w:rsidR="00756F13" w:rsidRPr="003A0B95"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00533F1E">
        <w:rPr>
          <w:rFonts w:ascii="Gill Sans MT" w:eastAsia="Times New Roman" w:hAnsi="Gill Sans MT" w:cs="Arial"/>
          <w:lang w:eastAsia="fr-FR"/>
        </w:rPr>
        <w:t>Assimilé 5.03 (5.03A)</w:t>
      </w:r>
      <w:r w:rsidR="0080318F" w:rsidRPr="003A0B95">
        <w:rPr>
          <w:rFonts w:ascii="Gill Sans MT" w:eastAsia="Times New Roman" w:hAnsi="Gill Sans MT" w:cs="Arial"/>
          <w:lang w:eastAsia="fr-FR"/>
        </w:rPr>
        <w:t> :</w:t>
      </w:r>
      <w:r w:rsidR="00756F13" w:rsidRPr="003A0B95">
        <w:rPr>
          <w:rFonts w:ascii="Gill Sans MT" w:eastAsia="Times New Roman" w:hAnsi="Gill Sans MT" w:cs="Arial"/>
          <w:lang w:eastAsia="fr-FR"/>
        </w:rPr>
        <w:t xml:space="preserve"> </w:t>
      </w:r>
      <w:r w:rsidRPr="00533F1E">
        <w:rPr>
          <w:rFonts w:ascii="Gill Sans MT" w:eastAsia="Times New Roman" w:hAnsi="Gill Sans MT" w:cs="Arial"/>
          <w:lang w:eastAsia="fr-FR"/>
        </w:rPr>
        <w:t>Produits non emballages et/ou non fibreux résultant d’un tri normal : dans la limite de 5% dont 3% maximum en poids de non fibreux. </w:t>
      </w:r>
    </w:p>
    <w:p w14:paraId="743F96B6" w14:textId="39C8D0B4" w:rsidR="002E60F9" w:rsidRPr="00533F1E" w:rsidRDefault="002E60F9"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u w:val="single"/>
          <w:lang w:eastAsia="fr-FR"/>
        </w:rPr>
        <w:t>Produits prohibés</w:t>
      </w:r>
      <w:r w:rsidR="00756F13" w:rsidRPr="00533F1E">
        <w:rPr>
          <w:rFonts w:ascii="Gill Sans MT" w:eastAsia="Times New Roman" w:hAnsi="Gill Sans MT" w:cs="Arial"/>
          <w:u w:val="single"/>
          <w:lang w:eastAsia="fr-FR"/>
        </w:rPr>
        <w:t> :</w:t>
      </w:r>
      <w:r w:rsidR="00756F13" w:rsidRPr="00533F1E">
        <w:rPr>
          <w:rFonts w:ascii="Gill Sans MT" w:eastAsia="Times New Roman" w:hAnsi="Gill Sans MT" w:cs="Arial"/>
          <w:lang w:eastAsia="fr-FR"/>
        </w:rPr>
        <w:t xml:space="preserve"> </w:t>
      </w:r>
      <w:r w:rsidRPr="00533F1E">
        <w:rPr>
          <w:rFonts w:ascii="Gill Sans MT" w:eastAsia="Times New Roman" w:hAnsi="Gill Sans MT" w:cs="Arial"/>
          <w:lang w:eastAsia="fr-FR"/>
        </w:rPr>
        <w:t>Ces produits étant susceptibles de mettre en danger le processus et la qualité des produits issus du recyclage et la sécurité et la responsabilité de l’usine, la présence d’un seul de ces produits entraîne automatiquement le rejet de la totalité du lot.</w:t>
      </w:r>
      <w:r w:rsidR="003A0B95" w:rsidRPr="003A0B95">
        <w:rPr>
          <w:rFonts w:ascii="Gill Sans MT" w:eastAsia="Times New Roman" w:hAnsi="Gill Sans MT" w:cs="Arial"/>
          <w:lang w:eastAsia="fr-FR"/>
        </w:rPr>
        <w:t xml:space="preserve"> </w:t>
      </w:r>
      <w:r w:rsidRPr="00533F1E">
        <w:rPr>
          <w:rFonts w:ascii="Gill Sans MT" w:eastAsia="Times New Roman" w:hAnsi="Gill Sans MT" w:cs="Arial"/>
          <w:lang w:eastAsia="fr-FR"/>
        </w:rPr>
        <w:t>Cela concerne principalement :</w:t>
      </w:r>
    </w:p>
    <w:p w14:paraId="4685AD64" w14:textId="16EEFB91"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00533F1E">
        <w:rPr>
          <w:rFonts w:ascii="Gill Sans MT" w:eastAsia="Times New Roman" w:hAnsi="Gill Sans MT" w:cs="Arial"/>
          <w:lang w:eastAsia="fr-FR"/>
        </w:rPr>
        <w:t>Renvoi à la notion de papiers et cartons préjudiciables à la production ainsi qu’aux matières et matériaux prohibés (cf. Recommandations Interprofessionnelles applicables à la Filière récupération-recyclage des papiers-cartons)</w:t>
      </w:r>
      <w:r w:rsidR="00CE26C4" w:rsidRPr="003A0B95">
        <w:rPr>
          <w:rFonts w:ascii="Gill Sans MT" w:eastAsia="Times New Roman" w:hAnsi="Gill Sans MT" w:cs="Arial"/>
          <w:lang w:eastAsia="fr-FR"/>
        </w:rPr>
        <w:t>.</w:t>
      </w:r>
    </w:p>
    <w:p w14:paraId="1159B71D" w14:textId="0EAADAB4"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00533F1E">
        <w:rPr>
          <w:rFonts w:ascii="Gill Sans MT" w:eastAsia="Times New Roman" w:hAnsi="Gill Sans MT" w:cs="Arial"/>
          <w:lang w:eastAsia="fr-FR"/>
        </w:rPr>
        <w:t>Tous les produits faisant l’objet des législations spécifiques (Ex : DDS)</w:t>
      </w:r>
      <w:r w:rsidR="00CE26C4" w:rsidRPr="003A0B95">
        <w:rPr>
          <w:rFonts w:ascii="Gill Sans MT" w:eastAsia="Times New Roman" w:hAnsi="Gill Sans MT" w:cs="Arial"/>
          <w:lang w:eastAsia="fr-FR"/>
        </w:rPr>
        <w:t>.</w:t>
      </w:r>
    </w:p>
    <w:p w14:paraId="5C4BFC73" w14:textId="77777777" w:rsidR="007B5B51" w:rsidRPr="007B5B51" w:rsidRDefault="007B5B51" w:rsidP="007B5B51">
      <w:pPr>
        <w:pStyle w:val="Paragraphedeliste"/>
        <w:numPr>
          <w:ilvl w:val="0"/>
          <w:numId w:val="18"/>
        </w:numPr>
        <w:spacing w:after="0" w:line="240" w:lineRule="auto"/>
        <w:jc w:val="both"/>
        <w:rPr>
          <w:rFonts w:ascii="Gill Sans MT" w:eastAsia="Times New Roman" w:hAnsi="Gill Sans MT" w:cs="Arial"/>
          <w:lang w:eastAsia="fr-FR"/>
        </w:rPr>
      </w:pPr>
    </w:p>
    <w:p w14:paraId="6A209EFE" w14:textId="77777777" w:rsidR="007B5B51" w:rsidRPr="00533F1E" w:rsidRDefault="007B5B51" w:rsidP="00533F1E">
      <w:pPr>
        <w:spacing w:after="120" w:line="240" w:lineRule="auto"/>
        <w:jc w:val="both"/>
        <w:rPr>
          <w:rFonts w:ascii="Gill Sans MT" w:eastAsia="Times New Roman" w:hAnsi="Gill Sans MT" w:cs="Arial"/>
          <w:u w:val="single"/>
          <w:lang w:eastAsia="fr-FR"/>
        </w:rPr>
      </w:pPr>
      <w:r w:rsidRPr="00533F1E">
        <w:rPr>
          <w:rFonts w:ascii="Gill Sans MT" w:eastAsia="Times New Roman" w:hAnsi="Gill Sans MT" w:cs="Arial"/>
          <w:u w:val="single"/>
          <w:lang w:eastAsia="fr-FR"/>
        </w:rPr>
        <w:t>2 – Caractéristiques</w:t>
      </w:r>
    </w:p>
    <w:p w14:paraId="37F4AD51" w14:textId="637184FB" w:rsidR="002E60F9" w:rsidRPr="00533F1E" w:rsidRDefault="002E60F9" w:rsidP="00533F1E">
      <w:pPr>
        <w:spacing w:after="120" w:line="240" w:lineRule="auto"/>
        <w:jc w:val="both"/>
        <w:rPr>
          <w:rFonts w:ascii="Gill Sans MT" w:eastAsia="Times New Roman" w:hAnsi="Gill Sans MT" w:cs="Arial"/>
          <w:u w:val="single"/>
          <w:lang w:eastAsia="fr-FR"/>
        </w:rPr>
      </w:pPr>
      <w:r w:rsidRPr="00533F1E">
        <w:rPr>
          <w:rFonts w:ascii="Gill Sans MT" w:eastAsia="Times New Roman" w:hAnsi="Gill Sans MT" w:cs="Arial"/>
          <w:u w:val="single"/>
          <w:lang w:eastAsia="fr-FR"/>
        </w:rPr>
        <w:t>Humidité</w:t>
      </w:r>
      <w:r w:rsidR="00D27001" w:rsidRPr="00533F1E">
        <w:rPr>
          <w:rFonts w:ascii="Gill Sans MT" w:eastAsia="Times New Roman" w:hAnsi="Gill Sans MT" w:cs="Arial"/>
          <w:u w:val="single"/>
          <w:lang w:eastAsia="fr-FR"/>
        </w:rPr>
        <w:t> :</w:t>
      </w:r>
    </w:p>
    <w:p w14:paraId="40A9C661" w14:textId="385FAE88"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Si le taux d’humidité est supérieur à 25%, le lot est refusé car pouvant entraîner pourriture ou moisissure.</w:t>
      </w:r>
    </w:p>
    <w:p w14:paraId="4C2C5BCB" w14:textId="7463C341" w:rsidR="002E60F9" w:rsidRPr="00533F1E" w:rsidRDefault="002E60F9"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Si le taux d’humidité est inférieur ou égal à 25%, le lot est accepté, sachant que le taux d’humidité de référence est de 12% maximum et constitue la base de mesure de la tonne. Le lot est accepté avec réfaction à due proportion en ramenant le lot à 12% d’humidité.</w:t>
      </w:r>
      <w:r w:rsidR="000D467E" w:rsidRPr="5823F17E">
        <w:rPr>
          <w:rFonts w:ascii="Gill Sans MT" w:eastAsia="Times New Roman" w:hAnsi="Gill Sans MT" w:cs="Arial"/>
          <w:lang w:eastAsia="fr-FR"/>
        </w:rPr>
        <w:t xml:space="preserve"> Le montant du versement est établi sur la base du prix de reprise </w:t>
      </w:r>
      <w:r w:rsidR="00AD478B" w:rsidRPr="5823F17E">
        <w:rPr>
          <w:rFonts w:ascii="Gill Sans MT" w:eastAsia="Times New Roman" w:hAnsi="Gill Sans MT" w:cs="Arial"/>
          <w:lang w:eastAsia="fr-FR"/>
        </w:rPr>
        <w:t xml:space="preserve">tel que calculé à l’article </w:t>
      </w:r>
      <w:r w:rsidR="009F408D" w:rsidRPr="5823F17E">
        <w:rPr>
          <w:rFonts w:ascii="Gill Sans MT" w:eastAsia="Times New Roman" w:hAnsi="Gill Sans MT" w:cs="Arial"/>
          <w:lang w:eastAsia="fr-FR"/>
        </w:rPr>
        <w:t>4.2 (</w:t>
      </w:r>
      <w:r w:rsidR="009F408D" w:rsidRPr="5823F17E">
        <w:rPr>
          <w:rFonts w:ascii="Gill Sans MT" w:eastAsia="Times New Roman" w:hAnsi="Gill Sans MT" w:cs="Arial"/>
          <w:i/>
          <w:iCs/>
          <w:lang w:eastAsia="fr-FR"/>
        </w:rPr>
        <w:t>Montants applicables à la rémunération</w:t>
      </w:r>
      <w:r w:rsidR="009F408D" w:rsidRPr="5823F17E">
        <w:rPr>
          <w:rFonts w:ascii="Gill Sans MT" w:eastAsia="Times New Roman" w:hAnsi="Gill Sans MT" w:cs="Arial"/>
          <w:lang w:eastAsia="fr-FR"/>
        </w:rPr>
        <w:t>)</w:t>
      </w:r>
      <w:r w:rsidR="00AD478B" w:rsidRPr="5823F17E">
        <w:rPr>
          <w:rFonts w:ascii="Gill Sans MT" w:eastAsia="Times New Roman" w:hAnsi="Gill Sans MT" w:cs="Arial"/>
          <w:lang w:eastAsia="fr-FR"/>
        </w:rPr>
        <w:t xml:space="preserve"> </w:t>
      </w:r>
      <w:r w:rsidR="000D467E" w:rsidRPr="5823F17E">
        <w:rPr>
          <w:rFonts w:ascii="Gill Sans MT" w:eastAsia="Times New Roman" w:hAnsi="Gill Sans MT" w:cs="Arial"/>
          <w:lang w:eastAsia="fr-FR"/>
        </w:rPr>
        <w:t xml:space="preserve">et du poids du produit accepté. La tonne s'entendant à 12% d'humidité maximum, le poids accepté est celui après réfaction éventuelle pour correction d'humidité lorsque celle-ci est supérieure à 12%. </w:t>
      </w:r>
    </w:p>
    <w:p w14:paraId="5CCA4B71" w14:textId="5DCB2C51" w:rsidR="002E60F9" w:rsidRPr="00533F1E" w:rsidRDefault="002E60F9">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Si le taux d’humidité est ≤ 12% le lot est accepté sans réfaction.</w:t>
      </w:r>
    </w:p>
    <w:p w14:paraId="2A5575AF" w14:textId="77777777" w:rsidR="00427035" w:rsidRPr="00533F1E" w:rsidRDefault="00427035"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Si un lot est jugé douteux sur sa teneur en humidité lors du contrôle général, celui-ci fera l'objet des mesures selon les modalités suivantes :</w:t>
      </w:r>
    </w:p>
    <w:p w14:paraId="2B90959D" w14:textId="77777777" w:rsidR="00427035" w:rsidRPr="00533F1E" w:rsidRDefault="00427035"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lastRenderedPageBreak/>
        <w:t>La mesure de l'humidité des balles sera effectuée par l'intermédiaire d'une sonde d'humidité ou d’une manière générale de l’emploi de méthodes normalisées pour les analyses complémentaires et l’échantillonnage. Il est recommandé d'utiliser des matériels ayant été préalablement certifiés par les instituts techniques de référence. Le matériel utilisé devra être étalonnée périodiquement, conformément à la procédure spécifiée par le fabricant.</w:t>
      </w:r>
    </w:p>
    <w:p w14:paraId="7967F459" w14:textId="77777777" w:rsidR="00427035" w:rsidRPr="00533F1E" w:rsidRDefault="00427035"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Deux procédures peuvent être suivies :</w:t>
      </w:r>
    </w:p>
    <w:p w14:paraId="2415F4EB" w14:textId="3E8DE4F4" w:rsidR="00427035" w:rsidRPr="00533F1E" w:rsidRDefault="00427035" w:rsidP="00533F1E">
      <w:pPr>
        <w:pStyle w:val="Paragraphedeliste"/>
        <w:numPr>
          <w:ilvl w:val="1"/>
          <w:numId w:val="18"/>
        </w:numPr>
        <w:spacing w:after="120" w:line="240" w:lineRule="auto"/>
        <w:ind w:left="709"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une diagonale de 3 forages à une distance de 25 centimètres les uns des autres</w:t>
      </w:r>
      <w:r w:rsidR="0055059D" w:rsidRPr="5823F17E">
        <w:rPr>
          <w:rFonts w:ascii="Gill Sans MT" w:eastAsia="Times New Roman" w:hAnsi="Gill Sans MT" w:cs="Arial"/>
          <w:lang w:eastAsia="fr-FR"/>
        </w:rPr>
        <w:t> ;</w:t>
      </w:r>
    </w:p>
    <w:p w14:paraId="79619523" w14:textId="77777777" w:rsidR="00427035" w:rsidRPr="00533F1E" w:rsidRDefault="00427035" w:rsidP="00533F1E">
      <w:pPr>
        <w:pStyle w:val="Paragraphedeliste"/>
        <w:numPr>
          <w:ilvl w:val="1"/>
          <w:numId w:val="18"/>
        </w:numPr>
        <w:spacing w:after="120" w:line="240" w:lineRule="auto"/>
        <w:ind w:left="709"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un triangle équilatéral de 3 forages également, où ces derniers auront 25 centimètres d'espace entre chacun.</w:t>
      </w:r>
    </w:p>
    <w:p w14:paraId="2FA361A4" w14:textId="77777777" w:rsidR="00427035" w:rsidRPr="00533F1E" w:rsidRDefault="00427035"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A noter : les forages se feront sur la face perpendiculaire au canal de presse, à 30 centimètres des bords au moins (en évitant la zone comprise entre le bord de la balle et le premier cerclage) sur la balle sélectionnée pour permettre la prise de mesure.</w:t>
      </w:r>
    </w:p>
    <w:p w14:paraId="29E5A938" w14:textId="77777777" w:rsidR="00427035" w:rsidRPr="00533F1E" w:rsidRDefault="00427035"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 xml:space="preserve">Traitement des valeurs aberrantes : </w:t>
      </w:r>
    </w:p>
    <w:p w14:paraId="6A999E9C" w14:textId="555B8797" w:rsidR="00427035" w:rsidRPr="00533F1E" w:rsidRDefault="00427035"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 xml:space="preserve">en cas de valeur aberrante, il est recommandé d’exécuter une mesure supplémentaire et de supprimer la mesure aberrante. </w:t>
      </w:r>
    </w:p>
    <w:p w14:paraId="2266BBA3" w14:textId="28770023" w:rsidR="00427035" w:rsidRPr="00533F1E" w:rsidRDefault="00427035" w:rsidP="00533F1E">
      <w:pPr>
        <w:pStyle w:val="Paragraphedeliste"/>
        <w:numPr>
          <w:ilvl w:val="1"/>
          <w:numId w:val="18"/>
        </w:numPr>
        <w:spacing w:after="120" w:line="240" w:lineRule="auto"/>
        <w:ind w:left="357" w:hanging="357"/>
        <w:contextualSpacing w:val="0"/>
        <w:jc w:val="both"/>
        <w:rPr>
          <w:rFonts w:ascii="Gill Sans MT" w:eastAsia="Times New Roman" w:hAnsi="Gill Sans MT" w:cs="Arial"/>
          <w:lang w:eastAsia="fr-FR"/>
        </w:rPr>
      </w:pPr>
      <w:r w:rsidRPr="5823F17E">
        <w:rPr>
          <w:rFonts w:ascii="Gill Sans MT" w:eastAsia="Times New Roman" w:hAnsi="Gill Sans MT" w:cs="Arial"/>
          <w:lang w:eastAsia="fr-FR"/>
        </w:rPr>
        <w:t xml:space="preserve">exception : si la 3ème mesure se situe dans l’intervalle entre la valeur aberrante et les autres valeurs, il faudra alors calculer la moyenne des 4 valeurs trouvées. </w:t>
      </w:r>
    </w:p>
    <w:p w14:paraId="5A392472" w14:textId="26540841" w:rsidR="00427035" w:rsidRPr="00533F1E" w:rsidRDefault="008947C5" w:rsidP="00533F1E">
      <w:pPr>
        <w:spacing w:after="120" w:line="240" w:lineRule="auto"/>
        <w:jc w:val="both"/>
        <w:rPr>
          <w:rFonts w:ascii="Gill Sans MT" w:eastAsia="Times New Roman" w:hAnsi="Gill Sans MT" w:cs="Arial"/>
          <w:lang w:eastAsia="fr-FR"/>
        </w:rPr>
      </w:pPr>
      <w:r w:rsidRPr="008564FB">
        <w:rPr>
          <w:rFonts w:ascii="Gill Sans MT" w:eastAsia="Times New Roman" w:hAnsi="Gill Sans MT" w:cs="Arial"/>
          <w:lang w:eastAsia="fr-FR"/>
        </w:rPr>
        <w:t xml:space="preserve">A noter : </w:t>
      </w:r>
      <w:r>
        <w:rPr>
          <w:rFonts w:ascii="Gill Sans MT" w:eastAsia="Times New Roman" w:hAnsi="Gill Sans MT" w:cs="Arial"/>
          <w:lang w:eastAsia="fr-FR"/>
        </w:rPr>
        <w:t>d</w:t>
      </w:r>
      <w:r w:rsidR="00427035" w:rsidRPr="00533F1E">
        <w:rPr>
          <w:rFonts w:ascii="Gill Sans MT" w:eastAsia="Times New Roman" w:hAnsi="Gill Sans MT" w:cs="Arial"/>
          <w:lang w:eastAsia="fr-FR"/>
        </w:rPr>
        <w:t xml:space="preserve">ans le cas où l’usine papetière ne serait pas équipée d’une sonde d’humidité, la mesure technique sera réalisée par prélèvement. </w:t>
      </w:r>
    </w:p>
    <w:p w14:paraId="5D380726" w14:textId="77777777" w:rsidR="00427035" w:rsidRPr="00533F1E" w:rsidRDefault="00427035"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 xml:space="preserve">Le prélèvement sur la balle sélectionnée se fera de préférence par carottage, sur la face perpendiculaire au canal de la presse à 20 cm des bords au moins. L’échantillon prélevé sera ensuite analysé avec des moyens et une méthodologie adéquats agréés par les deux parties. </w:t>
      </w:r>
    </w:p>
    <w:p w14:paraId="57BD1FF1" w14:textId="77777777" w:rsidR="002E60F9" w:rsidRPr="00533F1E" w:rsidRDefault="002E60F9" w:rsidP="002E60F9">
      <w:pPr>
        <w:spacing w:after="3" w:line="248" w:lineRule="auto"/>
        <w:ind w:left="720" w:hanging="368"/>
        <w:contextualSpacing/>
        <w:rPr>
          <w:rFonts w:ascii="Gill Sans MT" w:eastAsia="Calibri" w:hAnsi="Gill Sans MT" w:cs="Calibri"/>
          <w:lang w:eastAsia="fr-FR"/>
        </w:rPr>
      </w:pPr>
    </w:p>
    <w:p w14:paraId="2FFA2C34" w14:textId="77777777" w:rsidR="00B3402E" w:rsidRPr="003A0B95" w:rsidRDefault="00B3402E" w:rsidP="00B3402E">
      <w:pPr>
        <w:spacing w:after="120" w:line="240" w:lineRule="auto"/>
        <w:jc w:val="both"/>
        <w:rPr>
          <w:rFonts w:ascii="Gill Sans MT" w:eastAsia="Times New Roman" w:hAnsi="Gill Sans MT" w:cs="Arial"/>
          <w:u w:val="single"/>
          <w:lang w:eastAsia="fr-FR"/>
        </w:rPr>
      </w:pPr>
      <w:r w:rsidRPr="003A0B95">
        <w:rPr>
          <w:rFonts w:ascii="Gill Sans MT" w:eastAsia="Times New Roman" w:hAnsi="Gill Sans MT" w:cs="Arial"/>
          <w:u w:val="single"/>
          <w:lang w:eastAsia="fr-FR"/>
        </w:rPr>
        <w:t>3 – Conditionnement</w:t>
      </w:r>
    </w:p>
    <w:p w14:paraId="30178DA7" w14:textId="05948251" w:rsidR="002E60F9" w:rsidRPr="00533F1E" w:rsidRDefault="002E60F9"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Les produits seront livrés en balles standard (cf. « recommandations interprofessionnelles applicables à la filière récupération-recyclage des papiers-cartons» françaises et/ou européennes) compressées (poids 601 à 1200 kg avec une densité de 0,5 +/- 0,05), sachant que la reprise de balles « moyennes » (poids de 400 à 600 kg, densité 0,4 +/- 0,05) est acceptée par dérogation.</w:t>
      </w:r>
    </w:p>
    <w:p w14:paraId="1D29D0F8" w14:textId="3E192699" w:rsidR="002E60F9" w:rsidRPr="00533F1E" w:rsidRDefault="002E60F9" w:rsidP="00533F1E">
      <w:pPr>
        <w:spacing w:after="120" w:line="240" w:lineRule="auto"/>
        <w:jc w:val="both"/>
        <w:rPr>
          <w:rFonts w:ascii="Gill Sans MT" w:eastAsia="Times New Roman" w:hAnsi="Gill Sans MT" w:cs="Arial"/>
          <w:lang w:eastAsia="fr-FR"/>
        </w:rPr>
      </w:pPr>
      <w:r w:rsidRPr="00533F1E">
        <w:rPr>
          <w:rFonts w:ascii="Gill Sans MT" w:eastAsia="Times New Roman" w:hAnsi="Gill Sans MT" w:cs="Arial"/>
          <w:lang w:eastAsia="fr-FR"/>
        </w:rPr>
        <w:t>Fils de fer non croisés et non galvanisés. Pas de feuillards métalliques et tout autre type de lien (ex : plastique) est exclu.</w:t>
      </w:r>
    </w:p>
    <w:p w14:paraId="1A25D155" w14:textId="77777777" w:rsidR="00F4271A" w:rsidRPr="00F36411" w:rsidRDefault="00F4271A" w:rsidP="00F4271A">
      <w:pPr>
        <w:spacing w:after="0" w:line="240" w:lineRule="auto"/>
        <w:jc w:val="both"/>
        <w:rPr>
          <w:rFonts w:ascii="Gill Sans MT" w:eastAsia="Times New Roman" w:hAnsi="Gill Sans MT" w:cs="Arial"/>
          <w:lang w:eastAsia="fr-FR"/>
        </w:rPr>
      </w:pPr>
    </w:p>
    <w:p w14:paraId="51C4AB13" w14:textId="77777777" w:rsidR="00FA3B1E" w:rsidRPr="00533F1E" w:rsidRDefault="00FA3B1E" w:rsidP="00533F1E">
      <w:pPr>
        <w:spacing w:after="0" w:line="240" w:lineRule="auto"/>
        <w:jc w:val="both"/>
        <w:rPr>
          <w:rFonts w:ascii="Gill Sans MT" w:eastAsia="Times New Roman" w:hAnsi="Gill Sans MT" w:cs="Arial"/>
          <w:lang w:eastAsia="fr-FR"/>
        </w:rPr>
      </w:pPr>
    </w:p>
    <w:p w14:paraId="623B181C" w14:textId="57F3A574" w:rsidR="008C7645" w:rsidRPr="00DD0400" w:rsidRDefault="008F7EC3" w:rsidP="00E46AF2">
      <w:pPr>
        <w:pStyle w:val="Titre2"/>
        <w:jc w:val="left"/>
        <w:rPr>
          <w:rFonts w:ascii="Gill Sans MT" w:hAnsi="Gill Sans MT"/>
        </w:rPr>
      </w:pPr>
      <w:r w:rsidRPr="00533F1E">
        <w:rPr>
          <w:rFonts w:ascii="Gill Sans MT" w:hAnsi="Gill Sans MT"/>
          <w:b w:val="0"/>
        </w:rPr>
        <w:br w:type="page"/>
      </w:r>
      <w:bookmarkStart w:id="244" w:name="_Toc205303571"/>
      <w:r w:rsidR="008C7645">
        <w:rPr>
          <w:rFonts w:ascii="Gill Sans MT" w:hAnsi="Gill Sans MT"/>
        </w:rPr>
        <w:lastRenderedPageBreak/>
        <w:t xml:space="preserve">Annexe </w:t>
      </w:r>
      <w:r w:rsidR="0002329E">
        <w:rPr>
          <w:rFonts w:ascii="Gill Sans MT" w:hAnsi="Gill Sans MT"/>
        </w:rPr>
        <w:t>2</w:t>
      </w:r>
      <w:r w:rsidR="009849A7">
        <w:rPr>
          <w:rFonts w:ascii="Gill Sans MT" w:hAnsi="Gill Sans MT"/>
        </w:rPr>
        <w:t xml:space="preserve"> </w:t>
      </w:r>
      <w:r w:rsidR="008C7645">
        <w:rPr>
          <w:rFonts w:ascii="Gill Sans MT" w:hAnsi="Gill Sans MT"/>
        </w:rPr>
        <w:t xml:space="preserve">– </w:t>
      </w:r>
      <w:bookmarkStart w:id="245" w:name="_Hlk133928810"/>
      <w:r w:rsidR="008C7645">
        <w:rPr>
          <w:rFonts w:ascii="Gill Sans MT" w:hAnsi="Gill Sans MT"/>
        </w:rPr>
        <w:t>Tableau de suivi des subventio</w:t>
      </w:r>
      <w:r w:rsidR="008C7645" w:rsidRPr="00576F74">
        <w:rPr>
          <w:rFonts w:ascii="Gill Sans MT" w:hAnsi="Gill Sans MT"/>
        </w:rPr>
        <w:t>ns</w:t>
      </w:r>
      <w:bookmarkEnd w:id="244"/>
      <w:bookmarkEnd w:id="245"/>
    </w:p>
    <w:p w14:paraId="68B01309" w14:textId="77777777" w:rsidR="006E3CB4" w:rsidRDefault="006E3CB4">
      <w:pPr>
        <w:rPr>
          <w:rFonts w:ascii="Gill Sans MT" w:eastAsia="Times New Roman" w:hAnsi="Gill Sans MT" w:cs="Arial"/>
          <w:b/>
          <w:lang w:eastAsia="fr-FR"/>
        </w:rPr>
      </w:pPr>
    </w:p>
    <w:p w14:paraId="134897D7" w14:textId="5E288D20" w:rsidR="003B052E" w:rsidRDefault="006E3CB4" w:rsidP="005B0D7E">
      <w:pPr>
        <w:jc w:val="center"/>
        <w:rPr>
          <w:rFonts w:ascii="Gill Sans MT" w:eastAsia="Times New Roman" w:hAnsi="Gill Sans MT" w:cs="Arial"/>
          <w:b/>
          <w:lang w:eastAsia="fr-FR"/>
        </w:rPr>
      </w:pPr>
      <w:r w:rsidRPr="006E3CB4">
        <w:rPr>
          <w:rFonts w:ascii="Gill Sans MT" w:eastAsia="Times New Roman" w:hAnsi="Gill Sans MT" w:cs="Arial"/>
          <w:b/>
          <w:noProof/>
          <w:lang w:eastAsia="fr-FR"/>
        </w:rPr>
        <w:drawing>
          <wp:inline distT="0" distB="0" distL="0" distR="0" wp14:anchorId="54BAE31C" wp14:editId="49B9F7BA">
            <wp:extent cx="5760720" cy="5732145"/>
            <wp:effectExtent l="0" t="0" r="0" b="1905"/>
            <wp:docPr id="1" name="Image 1" descr="Une image contenant texte, capture d’écran, lign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ligne, nombre&#10;&#10;Description générée automatiquement"/>
                    <pic:cNvPicPr/>
                  </pic:nvPicPr>
                  <pic:blipFill>
                    <a:blip r:embed="rId15"/>
                    <a:stretch>
                      <a:fillRect/>
                    </a:stretch>
                  </pic:blipFill>
                  <pic:spPr>
                    <a:xfrm>
                      <a:off x="0" y="0"/>
                      <a:ext cx="5760720" cy="5732145"/>
                    </a:xfrm>
                    <a:prstGeom prst="rect">
                      <a:avLst/>
                    </a:prstGeom>
                  </pic:spPr>
                </pic:pic>
              </a:graphicData>
            </a:graphic>
          </wp:inline>
        </w:drawing>
      </w:r>
      <w:r w:rsidR="003B052E">
        <w:rPr>
          <w:rFonts w:ascii="Gill Sans MT" w:eastAsia="Times New Roman" w:hAnsi="Gill Sans MT" w:cs="Arial"/>
          <w:b/>
          <w:lang w:eastAsia="fr-FR"/>
        </w:rPr>
        <w:br w:type="page"/>
      </w:r>
    </w:p>
    <w:p w14:paraId="5547DE1F" w14:textId="391F38F8" w:rsidR="003B052E" w:rsidRPr="00DD0400" w:rsidRDefault="003B052E" w:rsidP="005B0D7E">
      <w:pPr>
        <w:pStyle w:val="Titre2"/>
        <w:jc w:val="left"/>
        <w:rPr>
          <w:rFonts w:ascii="Gill Sans MT" w:hAnsi="Gill Sans MT"/>
        </w:rPr>
      </w:pPr>
      <w:bookmarkStart w:id="246" w:name="_Toc205303572"/>
      <w:r>
        <w:rPr>
          <w:rFonts w:ascii="Gill Sans MT" w:hAnsi="Gill Sans MT"/>
        </w:rPr>
        <w:lastRenderedPageBreak/>
        <w:t xml:space="preserve">Annexe </w:t>
      </w:r>
      <w:r w:rsidR="0002329E">
        <w:rPr>
          <w:rFonts w:ascii="Gill Sans MT" w:hAnsi="Gill Sans MT"/>
        </w:rPr>
        <w:t xml:space="preserve">3 </w:t>
      </w:r>
      <w:r>
        <w:rPr>
          <w:rFonts w:ascii="Gill Sans MT" w:hAnsi="Gill Sans MT"/>
        </w:rPr>
        <w:t>– Justificatifs</w:t>
      </w:r>
      <w:r w:rsidR="00AD131A">
        <w:rPr>
          <w:rFonts w:ascii="Gill Sans MT" w:hAnsi="Gill Sans MT"/>
        </w:rPr>
        <w:t> </w:t>
      </w:r>
      <w:r w:rsidR="007246B1">
        <w:rPr>
          <w:rFonts w:ascii="Gill Sans MT" w:hAnsi="Gill Sans MT"/>
        </w:rPr>
        <w:t>de facturation</w:t>
      </w:r>
      <w:bookmarkEnd w:id="246"/>
    </w:p>
    <w:p w14:paraId="16FD9B8B" w14:textId="77777777" w:rsidR="003B052E" w:rsidRPr="002A23D3" w:rsidRDefault="003B052E" w:rsidP="003B052E">
      <w:pPr>
        <w:spacing w:after="0" w:line="240" w:lineRule="auto"/>
        <w:jc w:val="both"/>
        <w:rPr>
          <w:rFonts w:ascii="Gill Sans MT" w:eastAsia="Times New Roman" w:hAnsi="Gill Sans MT" w:cs="Arial"/>
          <w:highlight w:val="green"/>
          <w:lang w:eastAsia="fr-FR"/>
        </w:rPr>
      </w:pPr>
    </w:p>
    <w:p w14:paraId="7A98B368" w14:textId="3EBC9A86" w:rsidR="00A131FA" w:rsidRDefault="00A131FA" w:rsidP="003B052E">
      <w:pPr>
        <w:spacing w:after="0" w:line="240" w:lineRule="auto"/>
        <w:jc w:val="both"/>
        <w:rPr>
          <w:rFonts w:ascii="Gill Sans MT" w:eastAsia="Times New Roman" w:hAnsi="Gill Sans MT" w:cs="Arial"/>
          <w:lang w:eastAsia="fr-FR"/>
        </w:rPr>
      </w:pPr>
      <w:r>
        <w:rPr>
          <w:rFonts w:ascii="Gill Sans MT" w:eastAsia="Times New Roman" w:hAnsi="Gill Sans MT" w:cs="Arial"/>
          <w:lang w:eastAsia="fr-FR"/>
        </w:rPr>
        <w:t>Les justificatifs visés ci-après, par type de dépense, le sont à titre non-exhaustif. Citeo peut exiger la fourniture de tout autre document qu’elle jugerait nécessaire à la justification de la dépense.</w:t>
      </w:r>
    </w:p>
    <w:p w14:paraId="3F9B775D" w14:textId="77777777" w:rsidR="00A131FA" w:rsidRDefault="00A131FA" w:rsidP="003B052E">
      <w:pPr>
        <w:spacing w:after="0" w:line="240" w:lineRule="auto"/>
        <w:jc w:val="both"/>
        <w:rPr>
          <w:rFonts w:ascii="Gill Sans MT" w:eastAsia="Times New Roman" w:hAnsi="Gill Sans MT" w:cs="Arial"/>
          <w:lang w:eastAsia="fr-FR"/>
        </w:rPr>
      </w:pPr>
    </w:p>
    <w:p w14:paraId="1A44D4CD" w14:textId="4F27A96C" w:rsidR="003B052E" w:rsidRPr="005B0D7E" w:rsidRDefault="00925547" w:rsidP="003B052E">
      <w:p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Concernant le</w:t>
      </w:r>
      <w:r w:rsidR="003B052E" w:rsidRPr="005B0D7E">
        <w:rPr>
          <w:rFonts w:ascii="Gill Sans MT" w:eastAsia="Times New Roman" w:hAnsi="Gill Sans MT" w:cs="Arial"/>
          <w:lang w:eastAsia="fr-FR"/>
        </w:rPr>
        <w:t xml:space="preserve"> stockage, les documents à fournir sont les suivants</w:t>
      </w:r>
      <w:r w:rsidRPr="005B0D7E">
        <w:rPr>
          <w:rFonts w:ascii="Gill Sans MT" w:eastAsia="Times New Roman" w:hAnsi="Gill Sans MT" w:cs="Arial"/>
          <w:lang w:eastAsia="fr-FR"/>
        </w:rPr>
        <w:t> </w:t>
      </w:r>
      <w:r w:rsidR="003B052E" w:rsidRPr="005B0D7E">
        <w:rPr>
          <w:rFonts w:ascii="Gill Sans MT" w:eastAsia="Times New Roman" w:hAnsi="Gill Sans MT" w:cs="Arial"/>
          <w:lang w:eastAsia="fr-FR"/>
        </w:rPr>
        <w:t>:</w:t>
      </w:r>
    </w:p>
    <w:p w14:paraId="5DA483E1" w14:textId="77777777" w:rsidR="003B052E" w:rsidRPr="005B0D7E" w:rsidRDefault="003B052E" w:rsidP="007E58BA">
      <w:pPr>
        <w:pStyle w:val="Paragraphedeliste"/>
        <w:numPr>
          <w:ilvl w:val="0"/>
          <w:numId w:val="13"/>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 xml:space="preserve">Bon de pesée à l’entrée/sortie du site de stockage </w:t>
      </w:r>
    </w:p>
    <w:p w14:paraId="0B642C8D" w14:textId="1468B2F8" w:rsidR="003B052E" w:rsidRPr="005B0D7E" w:rsidRDefault="003B052E" w:rsidP="007E58BA">
      <w:pPr>
        <w:pStyle w:val="Paragraphedeliste"/>
        <w:numPr>
          <w:ilvl w:val="0"/>
          <w:numId w:val="13"/>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Facture de la prestation de stockage si sous-traitée</w:t>
      </w:r>
    </w:p>
    <w:p w14:paraId="1D0DE096" w14:textId="77777777" w:rsidR="003B052E" w:rsidRPr="005B0D7E" w:rsidRDefault="003B052E" w:rsidP="003B052E">
      <w:pPr>
        <w:spacing w:after="0" w:line="240" w:lineRule="auto"/>
        <w:jc w:val="both"/>
        <w:rPr>
          <w:rFonts w:ascii="Gill Sans MT" w:eastAsia="Times New Roman" w:hAnsi="Gill Sans MT" w:cs="Arial"/>
          <w:lang w:eastAsia="fr-FR"/>
        </w:rPr>
      </w:pPr>
    </w:p>
    <w:p w14:paraId="386D9948" w14:textId="0FA69A01" w:rsidR="003B052E" w:rsidRPr="005B0D7E" w:rsidRDefault="003B052E" w:rsidP="003B052E">
      <w:p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En cas de transport terrestre, les documents à fournir sont les suivants</w:t>
      </w:r>
      <w:r w:rsidR="00925547" w:rsidRPr="005B0D7E">
        <w:rPr>
          <w:rFonts w:ascii="Gill Sans MT" w:eastAsia="Times New Roman" w:hAnsi="Gill Sans MT" w:cs="Arial"/>
          <w:lang w:eastAsia="fr-FR"/>
        </w:rPr>
        <w:t> </w:t>
      </w:r>
      <w:r w:rsidRPr="005B0D7E">
        <w:rPr>
          <w:rFonts w:ascii="Gill Sans MT" w:eastAsia="Times New Roman" w:hAnsi="Gill Sans MT" w:cs="Arial"/>
          <w:lang w:eastAsia="fr-FR"/>
        </w:rPr>
        <w:t>:</w:t>
      </w:r>
    </w:p>
    <w:p w14:paraId="5F9E413C" w14:textId="77777777" w:rsidR="003B052E" w:rsidRPr="005B0D7E" w:rsidRDefault="003B052E" w:rsidP="007E58BA">
      <w:pPr>
        <w:pStyle w:val="Paragraphedeliste"/>
        <w:numPr>
          <w:ilvl w:val="0"/>
          <w:numId w:val="13"/>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 xml:space="preserve">Factures des transporteurs avec identification des camions en cas de transport strictement terrestre </w:t>
      </w:r>
    </w:p>
    <w:p w14:paraId="55399215" w14:textId="056EDDE7" w:rsidR="003B052E" w:rsidRPr="005B0D7E" w:rsidRDefault="003B052E" w:rsidP="007E58BA">
      <w:pPr>
        <w:pStyle w:val="Paragraphedeliste"/>
        <w:numPr>
          <w:ilvl w:val="0"/>
          <w:numId w:val="13"/>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Facture des transporteurs avec identification des numéros de containers maritimes en cas d’export maritime</w:t>
      </w:r>
    </w:p>
    <w:p w14:paraId="3D4A6ACC" w14:textId="77777777" w:rsidR="00925547" w:rsidRPr="005B0D7E" w:rsidRDefault="00925547" w:rsidP="003B052E">
      <w:pPr>
        <w:spacing w:after="0" w:line="240" w:lineRule="auto"/>
        <w:jc w:val="both"/>
        <w:rPr>
          <w:rFonts w:ascii="Gill Sans MT" w:eastAsia="Times New Roman" w:hAnsi="Gill Sans MT" w:cs="Arial"/>
          <w:lang w:eastAsia="fr-FR"/>
        </w:rPr>
      </w:pPr>
    </w:p>
    <w:p w14:paraId="1CA61010" w14:textId="711E9516" w:rsidR="003B052E" w:rsidRPr="005B0D7E" w:rsidRDefault="003B052E" w:rsidP="003B052E">
      <w:p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En cas de transport maritime, les documents à fournir sont les suivants :</w:t>
      </w:r>
    </w:p>
    <w:p w14:paraId="29C306E3" w14:textId="77777777" w:rsidR="003B052E" w:rsidRPr="00F67F2A" w:rsidRDefault="003B052E" w:rsidP="007E58BA">
      <w:pPr>
        <w:pStyle w:val="Paragraphedeliste"/>
        <w:numPr>
          <w:ilvl w:val="0"/>
          <w:numId w:val="14"/>
        </w:numPr>
        <w:spacing w:after="0" w:line="240" w:lineRule="auto"/>
        <w:jc w:val="both"/>
        <w:rPr>
          <w:rFonts w:ascii="Gill Sans MT" w:eastAsia="Times New Roman" w:hAnsi="Gill Sans MT" w:cs="Arial"/>
          <w:lang w:eastAsia="fr-FR"/>
        </w:rPr>
      </w:pPr>
      <w:r w:rsidRPr="00F67F2A">
        <w:rPr>
          <w:rFonts w:ascii="Gill Sans MT" w:eastAsia="Times New Roman" w:hAnsi="Gill Sans MT" w:cs="Arial"/>
          <w:lang w:eastAsia="fr-FR"/>
        </w:rPr>
        <w:t>Ports de chargement et déchargement</w:t>
      </w:r>
    </w:p>
    <w:p w14:paraId="39EBFA79" w14:textId="77777777" w:rsidR="003B052E" w:rsidRPr="005B0D7E" w:rsidRDefault="003B052E" w:rsidP="007E58BA">
      <w:pPr>
        <w:pStyle w:val="Paragraphedeliste"/>
        <w:numPr>
          <w:ilvl w:val="0"/>
          <w:numId w:val="14"/>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Booking</w:t>
      </w:r>
    </w:p>
    <w:p w14:paraId="2CF4BCCA" w14:textId="77777777" w:rsidR="003B052E" w:rsidRPr="005B0D7E" w:rsidRDefault="003B052E" w:rsidP="007E58BA">
      <w:pPr>
        <w:pStyle w:val="Paragraphedeliste"/>
        <w:numPr>
          <w:ilvl w:val="0"/>
          <w:numId w:val="14"/>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Packing list</w:t>
      </w:r>
    </w:p>
    <w:p w14:paraId="43FB5A23" w14:textId="77777777" w:rsidR="003B052E" w:rsidRPr="00F67F2A" w:rsidRDefault="003B052E" w:rsidP="007E58BA">
      <w:pPr>
        <w:pStyle w:val="Paragraphedeliste"/>
        <w:numPr>
          <w:ilvl w:val="0"/>
          <w:numId w:val="14"/>
        </w:numPr>
        <w:spacing w:after="0" w:line="240" w:lineRule="auto"/>
        <w:jc w:val="both"/>
        <w:rPr>
          <w:rFonts w:ascii="Gill Sans MT" w:eastAsia="Times New Roman" w:hAnsi="Gill Sans MT" w:cs="Arial"/>
          <w:lang w:eastAsia="fr-FR"/>
        </w:rPr>
      </w:pPr>
      <w:r w:rsidRPr="00F67F2A">
        <w:rPr>
          <w:rFonts w:ascii="Gill Sans MT" w:eastAsia="Times New Roman" w:hAnsi="Gill Sans MT" w:cs="Arial"/>
          <w:lang w:eastAsia="fr-FR"/>
        </w:rPr>
        <w:t>Connaissement : titre remis par le transporteur maritime au chargeur</w:t>
      </w:r>
    </w:p>
    <w:p w14:paraId="1CBDD8DE" w14:textId="77777777" w:rsidR="003B052E" w:rsidRPr="005B0D7E" w:rsidRDefault="003B052E" w:rsidP="003B052E">
      <w:pPr>
        <w:spacing w:after="0" w:line="240" w:lineRule="auto"/>
        <w:jc w:val="both"/>
        <w:rPr>
          <w:rFonts w:ascii="Gill Sans MT" w:eastAsia="Times New Roman" w:hAnsi="Gill Sans MT" w:cs="Arial"/>
          <w:lang w:eastAsia="fr-FR"/>
        </w:rPr>
      </w:pPr>
    </w:p>
    <w:p w14:paraId="3A35828F" w14:textId="0E0A6B60" w:rsidR="003B052E" w:rsidRPr="005B0D7E" w:rsidRDefault="00740BC4" w:rsidP="003B052E">
      <w:p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En cas de</w:t>
      </w:r>
      <w:r w:rsidR="003B052E" w:rsidRPr="005B0D7E">
        <w:rPr>
          <w:rFonts w:ascii="Gill Sans MT" w:eastAsia="Times New Roman" w:hAnsi="Gill Sans MT" w:cs="Arial"/>
          <w:lang w:eastAsia="fr-FR"/>
        </w:rPr>
        <w:t xml:space="preserve"> douane, les documents à fournir sont les suivants :</w:t>
      </w:r>
    </w:p>
    <w:p w14:paraId="4B61A266" w14:textId="40C5EF5B" w:rsidR="00D1611F" w:rsidRPr="00D1611F" w:rsidRDefault="003B052E" w:rsidP="007E58BA">
      <w:pPr>
        <w:pStyle w:val="Paragraphedeliste"/>
        <w:numPr>
          <w:ilvl w:val="0"/>
          <w:numId w:val="15"/>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Attestation TSM</w:t>
      </w:r>
    </w:p>
    <w:p w14:paraId="2D625991" w14:textId="77777777" w:rsidR="00D1611F" w:rsidRPr="00D1611F" w:rsidRDefault="00D1611F" w:rsidP="005B0D7E">
      <w:pPr>
        <w:pStyle w:val="Paragraphedeliste"/>
        <w:spacing w:after="0" w:line="240" w:lineRule="auto"/>
        <w:jc w:val="both"/>
        <w:rPr>
          <w:rFonts w:ascii="Gill Sans MT" w:eastAsia="Times New Roman" w:hAnsi="Gill Sans MT" w:cs="Arial"/>
          <w:lang w:eastAsia="fr-FR"/>
        </w:rPr>
      </w:pPr>
    </w:p>
    <w:p w14:paraId="00E811B1" w14:textId="59C436BC" w:rsidR="00D1611F" w:rsidRDefault="00D1611F" w:rsidP="00D1611F">
      <w:pPr>
        <w:spacing w:after="0" w:line="240" w:lineRule="auto"/>
        <w:jc w:val="both"/>
      </w:pPr>
      <w:r>
        <w:t xml:space="preserve">Concernant la vente des </w:t>
      </w:r>
      <w:r w:rsidR="00C57541">
        <w:t>DEMPG</w:t>
      </w:r>
      <w:r>
        <w:t xml:space="preserve">, </w:t>
      </w:r>
      <w:r w:rsidRPr="00DD3BEA">
        <w:rPr>
          <w:rFonts w:ascii="Gill Sans MT" w:eastAsia="Times New Roman" w:hAnsi="Gill Sans MT" w:cs="Arial"/>
          <w:lang w:eastAsia="fr-FR"/>
        </w:rPr>
        <w:t>les documents à fournir sont les suivants :</w:t>
      </w:r>
    </w:p>
    <w:p w14:paraId="62CD0334" w14:textId="77777777" w:rsidR="00D1611F" w:rsidRPr="005B0D7E" w:rsidRDefault="00D1611F" w:rsidP="007E58BA">
      <w:pPr>
        <w:pStyle w:val="Paragraphedeliste"/>
        <w:numPr>
          <w:ilvl w:val="0"/>
          <w:numId w:val="14"/>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 xml:space="preserve">Facture du client avec poids total </w:t>
      </w:r>
    </w:p>
    <w:p w14:paraId="2ECB4C7F" w14:textId="73B0DAF6" w:rsidR="00D1611F" w:rsidRPr="005C04E4" w:rsidRDefault="00D1611F" w:rsidP="007E58BA">
      <w:pPr>
        <w:pStyle w:val="Paragraphedeliste"/>
        <w:numPr>
          <w:ilvl w:val="0"/>
          <w:numId w:val="14"/>
        </w:numPr>
        <w:spacing w:after="0" w:line="240" w:lineRule="auto"/>
        <w:jc w:val="both"/>
        <w:rPr>
          <w:rFonts w:ascii="Gill Sans MT" w:eastAsia="Times New Roman" w:hAnsi="Gill Sans MT" w:cs="Arial"/>
          <w:lang w:eastAsia="fr-FR"/>
        </w:rPr>
      </w:pPr>
      <w:r w:rsidRPr="005B0D7E">
        <w:rPr>
          <w:rFonts w:ascii="Gill Sans MT" w:eastAsia="Times New Roman" w:hAnsi="Gill Sans MT" w:cs="Arial"/>
          <w:lang w:eastAsia="fr-FR"/>
        </w:rPr>
        <w:t>Annexe VII complétée et tamponnée par le recycleur en cas de transfert transfrontalier</w:t>
      </w:r>
    </w:p>
    <w:p w14:paraId="3D1AF71A" w14:textId="77777777" w:rsidR="003B052E" w:rsidRPr="002A23D3" w:rsidDel="00FE1BF6" w:rsidRDefault="003B052E" w:rsidP="003B052E">
      <w:pPr>
        <w:spacing w:after="0" w:line="240" w:lineRule="auto"/>
        <w:jc w:val="both"/>
        <w:rPr>
          <w:rFonts w:ascii="Gill Sans MT" w:eastAsia="Times New Roman" w:hAnsi="Gill Sans MT" w:cs="Arial"/>
          <w:highlight w:val="green"/>
          <w:lang w:eastAsia="fr-FR"/>
        </w:rPr>
      </w:pPr>
    </w:p>
    <w:p w14:paraId="6D66361A" w14:textId="77777777" w:rsidR="003B052E" w:rsidRDefault="003B052E">
      <w:pPr>
        <w:rPr>
          <w:rFonts w:ascii="Gill Sans MT" w:eastAsia="Times New Roman" w:hAnsi="Gill Sans MT" w:cs="Arial"/>
          <w:b/>
          <w:lang w:eastAsia="fr-FR"/>
        </w:rPr>
      </w:pPr>
    </w:p>
    <w:p w14:paraId="6D2DAC70" w14:textId="77777777" w:rsidR="00672B9C" w:rsidRDefault="00672B9C">
      <w:pPr>
        <w:rPr>
          <w:rFonts w:ascii="Gill Sans MT" w:hAnsi="Gill Sans MT"/>
        </w:rPr>
      </w:pPr>
      <w:r>
        <w:rPr>
          <w:rFonts w:ascii="Gill Sans MT" w:hAnsi="Gill Sans MT"/>
        </w:rPr>
        <w:br w:type="page"/>
      </w:r>
    </w:p>
    <w:p w14:paraId="35E0BF3B" w14:textId="7DD95629" w:rsidR="00672B9C" w:rsidRPr="00DD0400" w:rsidRDefault="00672B9C" w:rsidP="00052EEB">
      <w:pPr>
        <w:pStyle w:val="Titre2"/>
        <w:ind w:firstLine="360"/>
        <w:jc w:val="left"/>
        <w:rPr>
          <w:rFonts w:ascii="Gill Sans MT" w:hAnsi="Gill Sans MT"/>
        </w:rPr>
      </w:pPr>
      <w:bookmarkStart w:id="247" w:name="_Toc205303573"/>
      <w:r>
        <w:rPr>
          <w:rFonts w:ascii="Gill Sans MT" w:hAnsi="Gill Sans MT"/>
        </w:rPr>
        <w:lastRenderedPageBreak/>
        <w:t xml:space="preserve">Annexe </w:t>
      </w:r>
      <w:r w:rsidR="0002329E">
        <w:rPr>
          <w:rFonts w:ascii="Gill Sans MT" w:hAnsi="Gill Sans MT"/>
        </w:rPr>
        <w:t xml:space="preserve">4 </w:t>
      </w:r>
      <w:r>
        <w:rPr>
          <w:rFonts w:ascii="Gill Sans MT" w:hAnsi="Gill Sans MT"/>
        </w:rPr>
        <w:t>– Modèle de facture du Repreneur à Citeo</w:t>
      </w:r>
      <w:bookmarkEnd w:id="247"/>
    </w:p>
    <w:p w14:paraId="0A15194C" w14:textId="77777777" w:rsidR="00672B9C" w:rsidRDefault="00672B9C" w:rsidP="00672B9C">
      <w:pPr>
        <w:rPr>
          <w:rFonts w:ascii="Gill Sans MT" w:hAnsi="Gill Sans MT"/>
        </w:rPr>
      </w:pPr>
    </w:p>
    <w:p w14:paraId="66782A6F" w14:textId="6EDC38E1" w:rsidR="00672B9C" w:rsidRDefault="00D60698" w:rsidP="00672B9C">
      <w:pPr>
        <w:jc w:val="center"/>
        <w:rPr>
          <w:rFonts w:ascii="Gill Sans MT" w:eastAsia="Times New Roman" w:hAnsi="Gill Sans MT" w:cs="Arial"/>
          <w:b/>
          <w:lang w:eastAsia="fr-FR"/>
        </w:rPr>
      </w:pPr>
      <w:r w:rsidRPr="00127270">
        <w:rPr>
          <w:rFonts w:ascii="Gill Sans MT" w:hAnsi="Gill Sans MT"/>
          <w:noProof/>
        </w:rPr>
        <w:drawing>
          <wp:anchor distT="0" distB="0" distL="114300" distR="114300" simplePos="0" relativeHeight="251658245" behindDoc="0" locked="0" layoutInCell="1" allowOverlap="1" wp14:anchorId="2E0A26E5" wp14:editId="2861C7E2">
            <wp:simplePos x="0" y="0"/>
            <wp:positionH relativeFrom="margin">
              <wp:posOffset>114631</wp:posOffset>
            </wp:positionH>
            <wp:positionV relativeFrom="paragraph">
              <wp:posOffset>3886200</wp:posOffset>
            </wp:positionV>
            <wp:extent cx="2814320" cy="1218461"/>
            <wp:effectExtent l="0" t="0" r="5080" b="1270"/>
            <wp:wrapNone/>
            <wp:docPr id="7" name="Image 7"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capture d’écran, Police, lign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2814320" cy="1218461"/>
                    </a:xfrm>
                    <a:prstGeom prst="rect">
                      <a:avLst/>
                    </a:prstGeom>
                  </pic:spPr>
                </pic:pic>
              </a:graphicData>
            </a:graphic>
            <wp14:sizeRelH relativeFrom="page">
              <wp14:pctWidth>0</wp14:pctWidth>
            </wp14:sizeRelH>
            <wp14:sizeRelV relativeFrom="page">
              <wp14:pctHeight>0</wp14:pctHeight>
            </wp14:sizeRelV>
          </wp:anchor>
        </w:drawing>
      </w:r>
      <w:r w:rsidR="00672B9C" w:rsidRPr="006E3CB4">
        <w:rPr>
          <w:rFonts w:ascii="Gill Sans MT" w:hAnsi="Gill Sans MT"/>
          <w:noProof/>
        </w:rPr>
        <w:drawing>
          <wp:inline distT="0" distB="0" distL="0" distR="0" wp14:anchorId="2E1AA48B" wp14:editId="793D5E8F">
            <wp:extent cx="5687219" cy="6430272"/>
            <wp:effectExtent l="0" t="0" r="8890" b="8890"/>
            <wp:docPr id="2" name="Image 2" descr="Une image contenant texte, reçu, capture d’écran,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reçu, capture d’écran, Parallèle&#10;&#10;Description générée automatiquement"/>
                    <pic:cNvPicPr/>
                  </pic:nvPicPr>
                  <pic:blipFill>
                    <a:blip r:embed="rId17"/>
                    <a:stretch>
                      <a:fillRect/>
                    </a:stretch>
                  </pic:blipFill>
                  <pic:spPr>
                    <a:xfrm>
                      <a:off x="0" y="0"/>
                      <a:ext cx="5687219" cy="6430272"/>
                    </a:xfrm>
                    <a:prstGeom prst="rect">
                      <a:avLst/>
                    </a:prstGeom>
                  </pic:spPr>
                </pic:pic>
              </a:graphicData>
            </a:graphic>
          </wp:inline>
        </w:drawing>
      </w:r>
      <w:r w:rsidR="00672B9C">
        <w:rPr>
          <w:rFonts w:ascii="Gill Sans MT" w:hAnsi="Gill Sans MT"/>
        </w:rPr>
        <w:br w:type="page"/>
      </w:r>
    </w:p>
    <w:p w14:paraId="2B00DC83" w14:textId="15CB5B75" w:rsidR="00672B9C" w:rsidRPr="00DD0400" w:rsidRDefault="00672B9C" w:rsidP="00672B9C">
      <w:pPr>
        <w:pStyle w:val="Titre2"/>
        <w:jc w:val="left"/>
        <w:rPr>
          <w:rFonts w:ascii="Gill Sans MT" w:hAnsi="Gill Sans MT"/>
        </w:rPr>
      </w:pPr>
      <w:bookmarkStart w:id="248" w:name="_Toc205303574"/>
      <w:r>
        <w:rPr>
          <w:rFonts w:ascii="Gill Sans MT" w:hAnsi="Gill Sans MT"/>
        </w:rPr>
        <w:lastRenderedPageBreak/>
        <w:t xml:space="preserve">Annexe </w:t>
      </w:r>
      <w:r w:rsidR="0002329E">
        <w:rPr>
          <w:rFonts w:ascii="Gill Sans MT" w:hAnsi="Gill Sans MT"/>
        </w:rPr>
        <w:t xml:space="preserve">5 </w:t>
      </w:r>
      <w:r>
        <w:rPr>
          <w:rFonts w:ascii="Gill Sans MT" w:hAnsi="Gill Sans MT"/>
        </w:rPr>
        <w:t>– Modèle de facture de Citeo au Repreneur</w:t>
      </w:r>
      <w:bookmarkEnd w:id="248"/>
    </w:p>
    <w:p w14:paraId="5B184E8D" w14:textId="77777777" w:rsidR="00672B9C" w:rsidRDefault="00672B9C" w:rsidP="00672B9C">
      <w:pPr>
        <w:rPr>
          <w:rFonts w:ascii="Gill Sans MT" w:hAnsi="Gill Sans MT"/>
        </w:rPr>
      </w:pPr>
    </w:p>
    <w:p w14:paraId="19B9E649" w14:textId="745B5517" w:rsidR="003B052E" w:rsidRDefault="0045491B" w:rsidP="0045491B">
      <w:pPr>
        <w:jc w:val="center"/>
        <w:rPr>
          <w:rFonts w:ascii="Gill Sans MT" w:eastAsia="Times New Roman" w:hAnsi="Gill Sans MT" w:cs="Arial"/>
          <w:b/>
          <w:lang w:eastAsia="fr-FR"/>
        </w:rPr>
      </w:pPr>
      <w:r>
        <w:rPr>
          <w:noProof/>
        </w:rPr>
        <w:drawing>
          <wp:inline distT="0" distB="0" distL="0" distR="0" wp14:anchorId="5995EADD" wp14:editId="7239438C">
            <wp:extent cx="5011420" cy="7420610"/>
            <wp:effectExtent l="0" t="0" r="17780" b="8890"/>
            <wp:docPr id="4" name="Image 4" descr="Une image contenant texte, capture d’écran, diagramme,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apture d’écran, diagramme, Parallèle&#10;&#10;Description générée automatiquement"/>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011420" cy="7420610"/>
                    </a:xfrm>
                    <a:prstGeom prst="rect">
                      <a:avLst/>
                    </a:prstGeom>
                    <a:noFill/>
                    <a:ln>
                      <a:noFill/>
                    </a:ln>
                  </pic:spPr>
                </pic:pic>
              </a:graphicData>
            </a:graphic>
          </wp:inline>
        </w:drawing>
      </w:r>
      <w:r w:rsidR="003B052E">
        <w:rPr>
          <w:rFonts w:ascii="Gill Sans MT" w:hAnsi="Gill Sans MT"/>
        </w:rPr>
        <w:br w:type="page"/>
      </w:r>
    </w:p>
    <w:p w14:paraId="1274F4F6" w14:textId="54294859" w:rsidR="009225A9" w:rsidRDefault="009225A9" w:rsidP="009225A9">
      <w:pPr>
        <w:pStyle w:val="Default"/>
        <w:pageBreakBefore/>
        <w:rPr>
          <w:rFonts w:ascii="Gill Sans MT" w:hAnsi="Gill Sans MT"/>
        </w:rPr>
        <w:sectPr w:rsidR="009225A9" w:rsidSect="003D44B7">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pPr>
    </w:p>
    <w:p w14:paraId="5C427F03" w14:textId="174A7F87" w:rsidR="009225A9" w:rsidRPr="00CD597D" w:rsidRDefault="009225A9" w:rsidP="006766E1">
      <w:pPr>
        <w:pStyle w:val="Titre2"/>
        <w:spacing w:after="120"/>
        <w:jc w:val="left"/>
        <w:rPr>
          <w:rFonts w:ascii="Gill Sans MT" w:hAnsi="Gill Sans MT"/>
        </w:rPr>
      </w:pPr>
      <w:bookmarkStart w:id="249" w:name="_Toc205303575"/>
      <w:r w:rsidRPr="00CD597D">
        <w:rPr>
          <w:rFonts w:ascii="Gill Sans MT" w:hAnsi="Gill Sans MT"/>
        </w:rPr>
        <w:lastRenderedPageBreak/>
        <w:t xml:space="preserve">Annexe </w:t>
      </w:r>
      <w:r w:rsidR="0002329E">
        <w:rPr>
          <w:rFonts w:ascii="Gill Sans MT" w:hAnsi="Gill Sans MT"/>
        </w:rPr>
        <w:t>6</w:t>
      </w:r>
      <w:r w:rsidR="0002329E" w:rsidRPr="00CD597D">
        <w:rPr>
          <w:rFonts w:ascii="Gill Sans MT" w:hAnsi="Gill Sans MT"/>
        </w:rPr>
        <w:t> </w:t>
      </w:r>
      <w:r w:rsidR="00DD157F" w:rsidRPr="00CD597D">
        <w:rPr>
          <w:rFonts w:ascii="Gill Sans MT" w:hAnsi="Gill Sans MT"/>
        </w:rPr>
        <w:t>–</w:t>
      </w:r>
      <w:r w:rsidRPr="00CD597D">
        <w:rPr>
          <w:rFonts w:ascii="Gill Sans MT" w:hAnsi="Gill Sans MT"/>
        </w:rPr>
        <w:t xml:space="preserve"> </w:t>
      </w:r>
      <w:r w:rsidR="0003232E" w:rsidRPr="00CD597D">
        <w:rPr>
          <w:rFonts w:ascii="Gill Sans MT" w:hAnsi="Gill Sans MT"/>
        </w:rPr>
        <w:t>Trame de r</w:t>
      </w:r>
      <w:r w:rsidR="00DD157F" w:rsidRPr="00CD597D">
        <w:rPr>
          <w:rFonts w:ascii="Gill Sans MT" w:hAnsi="Gill Sans MT"/>
        </w:rPr>
        <w:t xml:space="preserve">apport </w:t>
      </w:r>
      <w:r w:rsidR="00207C30" w:rsidRPr="00CD597D">
        <w:rPr>
          <w:rFonts w:ascii="Gill Sans MT" w:hAnsi="Gill Sans MT"/>
        </w:rPr>
        <w:t xml:space="preserve">annuel </w:t>
      </w:r>
      <w:r w:rsidR="00A95E82" w:rsidRPr="00CD597D">
        <w:rPr>
          <w:rFonts w:ascii="Gill Sans MT" w:hAnsi="Gill Sans MT"/>
        </w:rPr>
        <w:t>d</w:t>
      </w:r>
      <w:r w:rsidR="0003232E" w:rsidRPr="00CD597D">
        <w:rPr>
          <w:rFonts w:ascii="Gill Sans MT" w:hAnsi="Gill Sans MT"/>
        </w:rPr>
        <w:t>’activité</w:t>
      </w:r>
      <w:bookmarkEnd w:id="249"/>
      <w:r w:rsidR="00EE1511" w:rsidRPr="00CD597D">
        <w:rPr>
          <w:rFonts w:ascii="Gill Sans MT" w:hAnsi="Gill Sans MT"/>
        </w:rPr>
        <w:t xml:space="preserve">   </w:t>
      </w:r>
    </w:p>
    <w:p w14:paraId="50AB30CB" w14:textId="77777777" w:rsidR="00FF657D" w:rsidRPr="003A603B" w:rsidRDefault="0064422B" w:rsidP="003A603B">
      <w:pPr>
        <w:spacing w:after="120" w:line="240" w:lineRule="auto"/>
        <w:jc w:val="both"/>
        <w:rPr>
          <w:rFonts w:ascii="Gill Sans MT" w:eastAsia="Times New Roman" w:hAnsi="Gill Sans MT" w:cs="Arial"/>
          <w:lang w:eastAsia="fr-FR"/>
        </w:rPr>
      </w:pPr>
      <w:r w:rsidRPr="003A603B">
        <w:rPr>
          <w:rFonts w:ascii="Gill Sans MT" w:eastAsia="Times New Roman" w:hAnsi="Gill Sans MT" w:cs="Arial"/>
          <w:lang w:eastAsia="fr-FR"/>
        </w:rPr>
        <w:t>Le rapport annuel d’activité</w:t>
      </w:r>
      <w:r w:rsidR="00CD597D" w:rsidRPr="003A603B">
        <w:rPr>
          <w:rFonts w:ascii="Gill Sans MT" w:eastAsia="Times New Roman" w:hAnsi="Gill Sans MT" w:cs="Arial"/>
          <w:lang w:eastAsia="fr-FR"/>
        </w:rPr>
        <w:t xml:space="preserve"> suit la trame </w:t>
      </w:r>
      <w:r w:rsidR="00FF657D" w:rsidRPr="003A603B">
        <w:rPr>
          <w:rFonts w:ascii="Gill Sans MT" w:eastAsia="Times New Roman" w:hAnsi="Gill Sans MT" w:cs="Arial"/>
          <w:lang w:eastAsia="fr-FR"/>
        </w:rPr>
        <w:t>visée ci-après.</w:t>
      </w:r>
    </w:p>
    <w:p w14:paraId="6D491C36" w14:textId="2482A99C" w:rsidR="00E323CA" w:rsidRPr="003A603B" w:rsidRDefault="00FF657D" w:rsidP="003A603B">
      <w:pPr>
        <w:spacing w:after="120" w:line="240" w:lineRule="auto"/>
        <w:jc w:val="both"/>
        <w:rPr>
          <w:rFonts w:ascii="Gill Sans MT" w:eastAsia="Times New Roman" w:hAnsi="Gill Sans MT" w:cs="Arial"/>
          <w:lang w:eastAsia="fr-FR"/>
        </w:rPr>
      </w:pPr>
      <w:r w:rsidRPr="003A603B">
        <w:rPr>
          <w:rFonts w:ascii="Gill Sans MT" w:eastAsia="Times New Roman" w:hAnsi="Gill Sans MT" w:cs="Arial"/>
          <w:lang w:eastAsia="fr-FR"/>
        </w:rPr>
        <w:t>Le Repreneur étaie le rapport</w:t>
      </w:r>
      <w:r w:rsidR="0064422B" w:rsidRPr="003A603B">
        <w:rPr>
          <w:rFonts w:ascii="Gill Sans MT" w:eastAsia="Times New Roman" w:hAnsi="Gill Sans MT" w:cs="Arial"/>
          <w:lang w:eastAsia="fr-FR"/>
        </w:rPr>
        <w:t xml:space="preserve"> par des graphiques, </w:t>
      </w:r>
      <w:r w:rsidR="00AA3976" w:rsidRPr="003A603B">
        <w:rPr>
          <w:rFonts w:ascii="Gill Sans MT" w:eastAsia="Times New Roman" w:hAnsi="Gill Sans MT" w:cs="Arial"/>
          <w:lang w:eastAsia="fr-FR"/>
        </w:rPr>
        <w:t xml:space="preserve">des </w:t>
      </w:r>
      <w:r w:rsidR="0064422B" w:rsidRPr="003A603B">
        <w:rPr>
          <w:rFonts w:ascii="Gill Sans MT" w:eastAsia="Times New Roman" w:hAnsi="Gill Sans MT" w:cs="Arial"/>
          <w:lang w:eastAsia="fr-FR"/>
        </w:rPr>
        <w:t>photos</w:t>
      </w:r>
      <w:r w:rsidR="00AA3976" w:rsidRPr="003A603B">
        <w:rPr>
          <w:rFonts w:ascii="Gill Sans MT" w:eastAsia="Times New Roman" w:hAnsi="Gill Sans MT" w:cs="Arial"/>
          <w:lang w:eastAsia="fr-FR"/>
        </w:rPr>
        <w:t>, et</w:t>
      </w:r>
      <w:r w:rsidR="0064422B" w:rsidRPr="003A603B">
        <w:rPr>
          <w:rFonts w:ascii="Gill Sans MT" w:eastAsia="Times New Roman" w:hAnsi="Gill Sans MT" w:cs="Arial"/>
          <w:lang w:eastAsia="fr-FR"/>
        </w:rPr>
        <w:t xml:space="preserve"> tout autre élément</w:t>
      </w:r>
      <w:r w:rsidR="00AA3976" w:rsidRPr="003A603B">
        <w:rPr>
          <w:rFonts w:ascii="Gill Sans MT" w:eastAsia="Times New Roman" w:hAnsi="Gill Sans MT" w:cs="Arial"/>
          <w:lang w:eastAsia="fr-FR"/>
        </w:rPr>
        <w:t xml:space="preserve"> </w:t>
      </w:r>
      <w:r w:rsidR="0064422B" w:rsidRPr="003A603B">
        <w:rPr>
          <w:rFonts w:ascii="Gill Sans MT" w:eastAsia="Times New Roman" w:hAnsi="Gill Sans MT" w:cs="Arial"/>
          <w:lang w:eastAsia="fr-FR"/>
        </w:rPr>
        <w:t xml:space="preserve">utile à </w:t>
      </w:r>
      <w:r w:rsidR="00AA3976" w:rsidRPr="003A603B">
        <w:rPr>
          <w:rFonts w:ascii="Gill Sans MT" w:eastAsia="Times New Roman" w:hAnsi="Gill Sans MT" w:cs="Arial"/>
          <w:lang w:eastAsia="fr-FR"/>
        </w:rPr>
        <w:t>sa</w:t>
      </w:r>
      <w:r w:rsidR="0064422B" w:rsidRPr="003A603B">
        <w:rPr>
          <w:rFonts w:ascii="Gill Sans MT" w:eastAsia="Times New Roman" w:hAnsi="Gill Sans MT" w:cs="Arial"/>
          <w:lang w:eastAsia="fr-FR"/>
        </w:rPr>
        <w:t xml:space="preserve"> compréhension.</w:t>
      </w:r>
    </w:p>
    <w:p w14:paraId="782C235E" w14:textId="77777777" w:rsidR="00CD597D" w:rsidRDefault="00CD597D" w:rsidP="00CC282E">
      <w:pPr>
        <w:pStyle w:val="Default"/>
        <w:jc w:val="both"/>
        <w:rPr>
          <w:i/>
          <w:iCs/>
        </w:rPr>
      </w:pPr>
    </w:p>
    <w:tbl>
      <w:tblPr>
        <w:tblStyle w:val="Grilledutableau"/>
        <w:tblW w:w="0" w:type="auto"/>
        <w:tblLook w:val="04A0" w:firstRow="1" w:lastRow="0" w:firstColumn="1" w:lastColumn="0" w:noHBand="0" w:noVBand="1"/>
      </w:tblPr>
      <w:tblGrid>
        <w:gridCol w:w="9062"/>
      </w:tblGrid>
      <w:tr w:rsidR="00AE57E9" w:rsidRPr="00AA3ADA" w14:paraId="5E951604" w14:textId="77777777">
        <w:tc>
          <w:tcPr>
            <w:tcW w:w="9062" w:type="dxa"/>
            <w:shd w:val="clear" w:color="auto" w:fill="A6A6A6" w:themeFill="background1" w:themeFillShade="A6"/>
          </w:tcPr>
          <w:p w14:paraId="4727D7F8" w14:textId="2BF44BDF" w:rsidR="00AE57E9" w:rsidRPr="00AA5658" w:rsidRDefault="00AE57E9">
            <w:pPr>
              <w:spacing w:before="120" w:after="120" w:line="23" w:lineRule="atLeast"/>
              <w:rPr>
                <w:b/>
                <w:bCs/>
              </w:rPr>
            </w:pPr>
            <w:r>
              <w:rPr>
                <w:b/>
                <w:bCs/>
              </w:rPr>
              <w:t>Année 20</w:t>
            </w:r>
            <w:r w:rsidR="00D01182" w:rsidRPr="00D01182">
              <w:rPr>
                <w:b/>
                <w:bCs/>
                <w:highlight w:val="yellow"/>
              </w:rPr>
              <w:t>[</w:t>
            </w:r>
            <w:r w:rsidRPr="00D01182">
              <w:rPr>
                <w:b/>
                <w:bCs/>
                <w:highlight w:val="yellow"/>
              </w:rPr>
              <w:t>...</w:t>
            </w:r>
            <w:r w:rsidR="00D01182" w:rsidRPr="00D01182">
              <w:rPr>
                <w:b/>
                <w:bCs/>
                <w:highlight w:val="yellow"/>
              </w:rPr>
              <w:t>]</w:t>
            </w:r>
            <w:r>
              <w:rPr>
                <w:b/>
                <w:bCs/>
              </w:rPr>
              <w:t xml:space="preserve"> – Rapport </w:t>
            </w:r>
            <w:r w:rsidR="00457C7D">
              <w:rPr>
                <w:b/>
                <w:bCs/>
              </w:rPr>
              <w:t>global</w:t>
            </w:r>
            <w:r>
              <w:rPr>
                <w:b/>
                <w:bCs/>
              </w:rPr>
              <w:t xml:space="preserve"> de la Prestation </w:t>
            </w:r>
          </w:p>
        </w:tc>
      </w:tr>
      <w:tr w:rsidR="00AE57E9" w:rsidRPr="00AA3ADA" w14:paraId="19C1192A" w14:textId="77777777">
        <w:tc>
          <w:tcPr>
            <w:tcW w:w="9062" w:type="dxa"/>
          </w:tcPr>
          <w:p w14:paraId="187A77E3" w14:textId="77777777" w:rsidR="00AE57E9" w:rsidRDefault="00AE57E9">
            <w:pPr>
              <w:spacing w:before="120" w:after="120" w:line="23" w:lineRule="atLeast"/>
            </w:pPr>
            <w:r>
              <w:t xml:space="preserve">Observations générales : </w:t>
            </w:r>
          </w:p>
          <w:p w14:paraId="2D56108A" w14:textId="77777777" w:rsidR="00AE57E9" w:rsidRDefault="00AE57E9">
            <w:pPr>
              <w:spacing w:before="120" w:after="120" w:line="23" w:lineRule="atLeast"/>
            </w:pPr>
            <w:r>
              <w:t>…………………………………………………………………………………………………………………………………………………………</w:t>
            </w:r>
          </w:p>
          <w:p w14:paraId="59C54623" w14:textId="77777777" w:rsidR="00AE57E9" w:rsidRDefault="00AE57E9">
            <w:pPr>
              <w:spacing w:before="120" w:after="120" w:line="23" w:lineRule="atLeast"/>
            </w:pPr>
            <w:r>
              <w:t>…………………………………………………………………………………………………………………………………………………………</w:t>
            </w:r>
          </w:p>
          <w:p w14:paraId="00209BEA" w14:textId="77777777" w:rsidR="00AE57E9" w:rsidRDefault="00AE57E9">
            <w:pPr>
              <w:spacing w:before="120" w:after="120" w:line="23" w:lineRule="atLeast"/>
            </w:pPr>
            <w:r>
              <w:t>…………………………………………………………………………………………………………………………………………………………</w:t>
            </w:r>
          </w:p>
          <w:p w14:paraId="7E0A0265" w14:textId="77777777" w:rsidR="00AE57E9" w:rsidRDefault="00AE57E9">
            <w:pPr>
              <w:spacing w:before="120" w:after="120" w:line="23" w:lineRule="atLeast"/>
            </w:pPr>
            <w:r>
              <w:t xml:space="preserve">Observations spécifiques concernant : </w:t>
            </w:r>
          </w:p>
          <w:p w14:paraId="610AEB34" w14:textId="77777777" w:rsidR="00AE57E9" w:rsidRDefault="00AE57E9" w:rsidP="007E58BA">
            <w:pPr>
              <w:pStyle w:val="Paragraphedeliste"/>
              <w:numPr>
                <w:ilvl w:val="0"/>
                <w:numId w:val="17"/>
              </w:numPr>
              <w:spacing w:before="120" w:after="120" w:line="23" w:lineRule="atLeast"/>
              <w:ind w:left="714" w:hanging="357"/>
              <w:contextualSpacing w:val="0"/>
            </w:pPr>
            <w:r>
              <w:t>La relation contractuelle avec Citeo : ………….</w:t>
            </w:r>
          </w:p>
          <w:p w14:paraId="7AEE248C" w14:textId="134957EA" w:rsidR="00AE57E9" w:rsidRDefault="00AE57E9" w:rsidP="007E58BA">
            <w:pPr>
              <w:pStyle w:val="Paragraphedeliste"/>
              <w:numPr>
                <w:ilvl w:val="0"/>
                <w:numId w:val="17"/>
              </w:numPr>
              <w:spacing w:before="120" w:after="120" w:line="23" w:lineRule="atLeast"/>
              <w:ind w:left="714" w:hanging="357"/>
              <w:contextualSpacing w:val="0"/>
            </w:pPr>
            <w:r>
              <w:t>Les relations opérationnelles avec les Collectivités</w:t>
            </w:r>
            <w:r w:rsidR="005D0674">
              <w:t xml:space="preserve"> et les centres de tri</w:t>
            </w:r>
            <w:r>
              <w:t> : ………….</w:t>
            </w:r>
          </w:p>
          <w:p w14:paraId="1CFCF5F7" w14:textId="77777777" w:rsidR="00AE57E9" w:rsidRDefault="00AE57E9" w:rsidP="007E58BA">
            <w:pPr>
              <w:pStyle w:val="Paragraphedeliste"/>
              <w:numPr>
                <w:ilvl w:val="0"/>
                <w:numId w:val="17"/>
              </w:numPr>
              <w:spacing w:before="120" w:after="120" w:line="23" w:lineRule="atLeast"/>
              <w:ind w:left="714" w:hanging="357"/>
              <w:contextualSpacing w:val="0"/>
            </w:pPr>
            <w:r>
              <w:t>Les interactions éventuelles avec d’autres partenaires (transporteurs, négociants, etc.) : ………….</w:t>
            </w:r>
          </w:p>
          <w:p w14:paraId="2F74B5CF" w14:textId="77777777" w:rsidR="00AE57E9" w:rsidRDefault="00AE57E9">
            <w:pPr>
              <w:spacing w:before="120" w:after="120" w:line="23" w:lineRule="atLeast"/>
            </w:pPr>
            <w:r>
              <w:t xml:space="preserve">Axes d’amélioration : </w:t>
            </w:r>
          </w:p>
          <w:p w14:paraId="2B6F9F11" w14:textId="77777777" w:rsidR="00AE57E9" w:rsidRDefault="00AE57E9">
            <w:pPr>
              <w:spacing w:before="120" w:after="120" w:line="23" w:lineRule="atLeast"/>
            </w:pPr>
            <w:r>
              <w:t>…………………………………………………………………………………………………………………………………………………………</w:t>
            </w:r>
          </w:p>
          <w:p w14:paraId="743612FC" w14:textId="77777777" w:rsidR="00AE57E9" w:rsidRDefault="00AE57E9">
            <w:pPr>
              <w:spacing w:before="120" w:after="120" w:line="23" w:lineRule="atLeast"/>
            </w:pPr>
            <w:r>
              <w:t>…………………………………………………………………………………………………………………………………………………………</w:t>
            </w:r>
          </w:p>
          <w:p w14:paraId="59833625" w14:textId="77777777" w:rsidR="00AE57E9" w:rsidRPr="009B1C9F" w:rsidRDefault="00AE57E9">
            <w:pPr>
              <w:spacing w:before="120" w:after="120" w:line="23" w:lineRule="atLeast"/>
            </w:pPr>
            <w:r>
              <w:t>…………………………………………………………………………………………………………………………………………………………</w:t>
            </w:r>
          </w:p>
        </w:tc>
      </w:tr>
    </w:tbl>
    <w:p w14:paraId="5F7419FA" w14:textId="77777777" w:rsidR="00B444DD" w:rsidRDefault="00B444DD" w:rsidP="00AE57E9">
      <w:pPr>
        <w:jc w:val="both"/>
        <w:rPr>
          <w:i/>
          <w:iCs/>
        </w:rPr>
      </w:pPr>
    </w:p>
    <w:tbl>
      <w:tblPr>
        <w:tblStyle w:val="Grilledutableau"/>
        <w:tblW w:w="0" w:type="auto"/>
        <w:tblLook w:val="04A0" w:firstRow="1" w:lastRow="0" w:firstColumn="1" w:lastColumn="0" w:noHBand="0" w:noVBand="1"/>
      </w:tblPr>
      <w:tblGrid>
        <w:gridCol w:w="9062"/>
      </w:tblGrid>
      <w:tr w:rsidR="00AE57E9" w:rsidRPr="00AA3ADA" w14:paraId="78E60736" w14:textId="77777777">
        <w:tc>
          <w:tcPr>
            <w:tcW w:w="9062" w:type="dxa"/>
            <w:shd w:val="clear" w:color="auto" w:fill="A6A6A6" w:themeFill="background1" w:themeFillShade="A6"/>
          </w:tcPr>
          <w:p w14:paraId="30D5107B" w14:textId="69A26849" w:rsidR="00AE57E9" w:rsidRPr="00AA5658" w:rsidRDefault="00AE57E9">
            <w:pPr>
              <w:spacing w:before="120" w:after="120" w:line="23" w:lineRule="atLeast"/>
              <w:rPr>
                <w:b/>
                <w:bCs/>
              </w:rPr>
            </w:pPr>
            <w:r>
              <w:rPr>
                <w:b/>
                <w:bCs/>
              </w:rPr>
              <w:t>Année 20</w:t>
            </w:r>
            <w:r w:rsidR="00D01182" w:rsidRPr="00D01182">
              <w:rPr>
                <w:b/>
                <w:bCs/>
                <w:highlight w:val="yellow"/>
              </w:rPr>
              <w:t>[...]</w:t>
            </w:r>
            <w:r w:rsidR="00D01182">
              <w:rPr>
                <w:b/>
                <w:bCs/>
              </w:rPr>
              <w:t xml:space="preserve"> </w:t>
            </w:r>
            <w:r>
              <w:rPr>
                <w:b/>
                <w:bCs/>
              </w:rPr>
              <w:t>– Rapport</w:t>
            </w:r>
            <w:r w:rsidR="00457C7D">
              <w:rPr>
                <w:b/>
                <w:bCs/>
              </w:rPr>
              <w:t xml:space="preserve"> détaillé</w:t>
            </w:r>
            <w:r>
              <w:rPr>
                <w:b/>
                <w:bCs/>
              </w:rPr>
              <w:t xml:space="preserve"> </w:t>
            </w:r>
            <w:r w:rsidR="00A408A1" w:rsidRPr="00AA5658">
              <w:rPr>
                <w:b/>
                <w:bCs/>
                <w:highlight w:val="yellow"/>
              </w:rPr>
              <w:t>[Standard 1]</w:t>
            </w:r>
            <w:r w:rsidR="00A408A1">
              <w:rPr>
                <w:b/>
                <w:bCs/>
              </w:rPr>
              <w:t xml:space="preserve"> </w:t>
            </w:r>
            <w:r w:rsidR="00457C7D">
              <w:rPr>
                <w:b/>
                <w:bCs/>
              </w:rPr>
              <w:t>(</w:t>
            </w:r>
            <w:r w:rsidR="00A408A1">
              <w:rPr>
                <w:b/>
                <w:bCs/>
              </w:rPr>
              <w:t>une fiche par Standard, et territoire si applicable)</w:t>
            </w:r>
            <w:r>
              <w:rPr>
                <w:b/>
                <w:bCs/>
              </w:rPr>
              <w:t xml:space="preserve"> : </w:t>
            </w:r>
          </w:p>
        </w:tc>
      </w:tr>
      <w:tr w:rsidR="00AE57E9" w:rsidRPr="00AA3ADA" w14:paraId="6FABBA3E" w14:textId="77777777">
        <w:tc>
          <w:tcPr>
            <w:tcW w:w="9062" w:type="dxa"/>
          </w:tcPr>
          <w:p w14:paraId="2BAF9C3A" w14:textId="77777777" w:rsidR="00AE57E9" w:rsidRDefault="00AE57E9">
            <w:pPr>
              <w:spacing w:before="120" w:after="120" w:line="23" w:lineRule="atLeast"/>
            </w:pPr>
            <w:r>
              <w:t>Evolution mensuelle de la reprise :</w:t>
            </w:r>
          </w:p>
          <w:tbl>
            <w:tblPr>
              <w:tblStyle w:val="Grilledutableau"/>
              <w:tblW w:w="0" w:type="auto"/>
              <w:tblLook w:val="04A0" w:firstRow="1" w:lastRow="0" w:firstColumn="1" w:lastColumn="0" w:noHBand="0" w:noVBand="1"/>
            </w:tblPr>
            <w:tblGrid>
              <w:gridCol w:w="1046"/>
              <w:gridCol w:w="646"/>
              <w:gridCol w:w="646"/>
              <w:gridCol w:w="646"/>
              <w:gridCol w:w="646"/>
              <w:gridCol w:w="645"/>
              <w:gridCol w:w="645"/>
              <w:gridCol w:w="645"/>
              <w:gridCol w:w="645"/>
              <w:gridCol w:w="645"/>
              <w:gridCol w:w="660"/>
              <w:gridCol w:w="660"/>
              <w:gridCol w:w="661"/>
            </w:tblGrid>
            <w:tr w:rsidR="00AE57E9" w:rsidRPr="007F3D4C" w14:paraId="117E5B3B" w14:textId="77777777">
              <w:tc>
                <w:tcPr>
                  <w:tcW w:w="1046" w:type="dxa"/>
                  <w:shd w:val="clear" w:color="auto" w:fill="D9D9D9" w:themeFill="background1" w:themeFillShade="D9"/>
                  <w:vAlign w:val="center"/>
                </w:tcPr>
                <w:p w14:paraId="0B092F6C" w14:textId="77777777" w:rsidR="00AE57E9" w:rsidRPr="007F3D4C" w:rsidRDefault="00AE57E9">
                  <w:pPr>
                    <w:spacing w:line="23" w:lineRule="atLeast"/>
                    <w:jc w:val="center"/>
                    <w:rPr>
                      <w:sz w:val="18"/>
                      <w:szCs w:val="18"/>
                    </w:rPr>
                  </w:pPr>
                </w:p>
              </w:tc>
              <w:tc>
                <w:tcPr>
                  <w:tcW w:w="646" w:type="dxa"/>
                  <w:shd w:val="clear" w:color="auto" w:fill="D9D9D9" w:themeFill="background1" w:themeFillShade="D9"/>
                  <w:vAlign w:val="center"/>
                </w:tcPr>
                <w:p w14:paraId="7A6CE73F" w14:textId="77777777" w:rsidR="00AE57E9" w:rsidRPr="007F3D4C" w:rsidRDefault="00AE57E9">
                  <w:pPr>
                    <w:spacing w:line="23" w:lineRule="atLeast"/>
                    <w:jc w:val="center"/>
                    <w:rPr>
                      <w:sz w:val="18"/>
                      <w:szCs w:val="18"/>
                    </w:rPr>
                  </w:pPr>
                  <w:r w:rsidRPr="007F3D4C">
                    <w:rPr>
                      <w:sz w:val="18"/>
                      <w:szCs w:val="18"/>
                    </w:rPr>
                    <w:t>1</w:t>
                  </w:r>
                </w:p>
              </w:tc>
              <w:tc>
                <w:tcPr>
                  <w:tcW w:w="646" w:type="dxa"/>
                  <w:shd w:val="clear" w:color="auto" w:fill="D9D9D9" w:themeFill="background1" w:themeFillShade="D9"/>
                  <w:vAlign w:val="center"/>
                </w:tcPr>
                <w:p w14:paraId="3EF051C0" w14:textId="77777777" w:rsidR="00AE57E9" w:rsidRPr="007F3D4C" w:rsidRDefault="00AE57E9">
                  <w:pPr>
                    <w:spacing w:line="23" w:lineRule="atLeast"/>
                    <w:jc w:val="center"/>
                    <w:rPr>
                      <w:sz w:val="18"/>
                      <w:szCs w:val="18"/>
                    </w:rPr>
                  </w:pPr>
                  <w:r w:rsidRPr="007F3D4C">
                    <w:rPr>
                      <w:sz w:val="18"/>
                      <w:szCs w:val="18"/>
                    </w:rPr>
                    <w:t>2</w:t>
                  </w:r>
                </w:p>
              </w:tc>
              <w:tc>
                <w:tcPr>
                  <w:tcW w:w="646" w:type="dxa"/>
                  <w:shd w:val="clear" w:color="auto" w:fill="D9D9D9" w:themeFill="background1" w:themeFillShade="D9"/>
                  <w:vAlign w:val="center"/>
                </w:tcPr>
                <w:p w14:paraId="247D01F4" w14:textId="77777777" w:rsidR="00AE57E9" w:rsidRPr="007F3D4C" w:rsidRDefault="00AE57E9">
                  <w:pPr>
                    <w:spacing w:line="23" w:lineRule="atLeast"/>
                    <w:jc w:val="center"/>
                    <w:rPr>
                      <w:sz w:val="18"/>
                      <w:szCs w:val="18"/>
                    </w:rPr>
                  </w:pPr>
                  <w:r w:rsidRPr="007F3D4C">
                    <w:rPr>
                      <w:sz w:val="18"/>
                      <w:szCs w:val="18"/>
                    </w:rPr>
                    <w:t>3</w:t>
                  </w:r>
                </w:p>
              </w:tc>
              <w:tc>
                <w:tcPr>
                  <w:tcW w:w="646" w:type="dxa"/>
                  <w:shd w:val="clear" w:color="auto" w:fill="D9D9D9" w:themeFill="background1" w:themeFillShade="D9"/>
                  <w:vAlign w:val="center"/>
                </w:tcPr>
                <w:p w14:paraId="6AC0A0E4" w14:textId="77777777" w:rsidR="00AE57E9" w:rsidRPr="007F3D4C" w:rsidRDefault="00AE57E9">
                  <w:pPr>
                    <w:spacing w:line="23" w:lineRule="atLeast"/>
                    <w:jc w:val="center"/>
                    <w:rPr>
                      <w:sz w:val="18"/>
                      <w:szCs w:val="18"/>
                    </w:rPr>
                  </w:pPr>
                  <w:r w:rsidRPr="007F3D4C">
                    <w:rPr>
                      <w:sz w:val="18"/>
                      <w:szCs w:val="18"/>
                    </w:rPr>
                    <w:t>4</w:t>
                  </w:r>
                </w:p>
              </w:tc>
              <w:tc>
                <w:tcPr>
                  <w:tcW w:w="645" w:type="dxa"/>
                  <w:shd w:val="clear" w:color="auto" w:fill="D9D9D9" w:themeFill="background1" w:themeFillShade="D9"/>
                  <w:vAlign w:val="center"/>
                </w:tcPr>
                <w:p w14:paraId="7AE92DF4" w14:textId="77777777" w:rsidR="00AE57E9" w:rsidRPr="007F3D4C" w:rsidRDefault="00AE57E9">
                  <w:pPr>
                    <w:spacing w:line="23" w:lineRule="atLeast"/>
                    <w:jc w:val="center"/>
                    <w:rPr>
                      <w:sz w:val="18"/>
                      <w:szCs w:val="18"/>
                    </w:rPr>
                  </w:pPr>
                  <w:r w:rsidRPr="007F3D4C">
                    <w:rPr>
                      <w:sz w:val="18"/>
                      <w:szCs w:val="18"/>
                    </w:rPr>
                    <w:t>5</w:t>
                  </w:r>
                </w:p>
              </w:tc>
              <w:tc>
                <w:tcPr>
                  <w:tcW w:w="645" w:type="dxa"/>
                  <w:shd w:val="clear" w:color="auto" w:fill="D9D9D9" w:themeFill="background1" w:themeFillShade="D9"/>
                  <w:vAlign w:val="center"/>
                </w:tcPr>
                <w:p w14:paraId="5E94F5C1" w14:textId="77777777" w:rsidR="00AE57E9" w:rsidRPr="007F3D4C" w:rsidRDefault="00AE57E9">
                  <w:pPr>
                    <w:spacing w:line="23" w:lineRule="atLeast"/>
                    <w:jc w:val="center"/>
                    <w:rPr>
                      <w:sz w:val="18"/>
                      <w:szCs w:val="18"/>
                    </w:rPr>
                  </w:pPr>
                  <w:r w:rsidRPr="007F3D4C">
                    <w:rPr>
                      <w:sz w:val="18"/>
                      <w:szCs w:val="18"/>
                    </w:rPr>
                    <w:t>6</w:t>
                  </w:r>
                </w:p>
              </w:tc>
              <w:tc>
                <w:tcPr>
                  <w:tcW w:w="645" w:type="dxa"/>
                  <w:shd w:val="clear" w:color="auto" w:fill="D9D9D9" w:themeFill="background1" w:themeFillShade="D9"/>
                  <w:vAlign w:val="center"/>
                </w:tcPr>
                <w:p w14:paraId="13A4E0BB" w14:textId="77777777" w:rsidR="00AE57E9" w:rsidRPr="007F3D4C" w:rsidRDefault="00AE57E9">
                  <w:pPr>
                    <w:spacing w:line="23" w:lineRule="atLeast"/>
                    <w:jc w:val="center"/>
                    <w:rPr>
                      <w:sz w:val="18"/>
                      <w:szCs w:val="18"/>
                    </w:rPr>
                  </w:pPr>
                  <w:r w:rsidRPr="007F3D4C">
                    <w:rPr>
                      <w:sz w:val="18"/>
                      <w:szCs w:val="18"/>
                    </w:rPr>
                    <w:t>7</w:t>
                  </w:r>
                </w:p>
              </w:tc>
              <w:tc>
                <w:tcPr>
                  <w:tcW w:w="645" w:type="dxa"/>
                  <w:shd w:val="clear" w:color="auto" w:fill="D9D9D9" w:themeFill="background1" w:themeFillShade="D9"/>
                  <w:vAlign w:val="center"/>
                </w:tcPr>
                <w:p w14:paraId="374E23D3" w14:textId="77777777" w:rsidR="00AE57E9" w:rsidRPr="007F3D4C" w:rsidRDefault="00AE57E9">
                  <w:pPr>
                    <w:spacing w:line="23" w:lineRule="atLeast"/>
                    <w:jc w:val="center"/>
                    <w:rPr>
                      <w:sz w:val="18"/>
                      <w:szCs w:val="18"/>
                    </w:rPr>
                  </w:pPr>
                  <w:r w:rsidRPr="007F3D4C">
                    <w:rPr>
                      <w:sz w:val="18"/>
                      <w:szCs w:val="18"/>
                    </w:rPr>
                    <w:t>8</w:t>
                  </w:r>
                </w:p>
              </w:tc>
              <w:tc>
                <w:tcPr>
                  <w:tcW w:w="645" w:type="dxa"/>
                  <w:shd w:val="clear" w:color="auto" w:fill="D9D9D9" w:themeFill="background1" w:themeFillShade="D9"/>
                  <w:vAlign w:val="center"/>
                </w:tcPr>
                <w:p w14:paraId="4BC130D7" w14:textId="77777777" w:rsidR="00AE57E9" w:rsidRPr="007F3D4C" w:rsidRDefault="00AE57E9">
                  <w:pPr>
                    <w:spacing w:line="23" w:lineRule="atLeast"/>
                    <w:jc w:val="center"/>
                    <w:rPr>
                      <w:sz w:val="18"/>
                      <w:szCs w:val="18"/>
                    </w:rPr>
                  </w:pPr>
                  <w:r w:rsidRPr="007F3D4C">
                    <w:rPr>
                      <w:sz w:val="18"/>
                      <w:szCs w:val="18"/>
                    </w:rPr>
                    <w:t>9</w:t>
                  </w:r>
                </w:p>
              </w:tc>
              <w:tc>
                <w:tcPr>
                  <w:tcW w:w="660" w:type="dxa"/>
                  <w:shd w:val="clear" w:color="auto" w:fill="D9D9D9" w:themeFill="background1" w:themeFillShade="D9"/>
                  <w:vAlign w:val="center"/>
                </w:tcPr>
                <w:p w14:paraId="4D7B841E" w14:textId="77777777" w:rsidR="00AE57E9" w:rsidRPr="007F3D4C" w:rsidRDefault="00AE57E9">
                  <w:pPr>
                    <w:spacing w:line="23" w:lineRule="atLeast"/>
                    <w:jc w:val="center"/>
                    <w:rPr>
                      <w:sz w:val="18"/>
                      <w:szCs w:val="18"/>
                    </w:rPr>
                  </w:pPr>
                  <w:r w:rsidRPr="007F3D4C">
                    <w:rPr>
                      <w:sz w:val="18"/>
                      <w:szCs w:val="18"/>
                    </w:rPr>
                    <w:t>10</w:t>
                  </w:r>
                </w:p>
              </w:tc>
              <w:tc>
                <w:tcPr>
                  <w:tcW w:w="660" w:type="dxa"/>
                  <w:shd w:val="clear" w:color="auto" w:fill="D9D9D9" w:themeFill="background1" w:themeFillShade="D9"/>
                  <w:vAlign w:val="center"/>
                </w:tcPr>
                <w:p w14:paraId="16884ED7" w14:textId="77777777" w:rsidR="00AE57E9" w:rsidRPr="007F3D4C" w:rsidRDefault="00AE57E9">
                  <w:pPr>
                    <w:spacing w:line="23" w:lineRule="atLeast"/>
                    <w:jc w:val="center"/>
                    <w:rPr>
                      <w:sz w:val="18"/>
                      <w:szCs w:val="18"/>
                    </w:rPr>
                  </w:pPr>
                  <w:r w:rsidRPr="007F3D4C">
                    <w:rPr>
                      <w:sz w:val="18"/>
                      <w:szCs w:val="18"/>
                    </w:rPr>
                    <w:t>11</w:t>
                  </w:r>
                </w:p>
              </w:tc>
              <w:tc>
                <w:tcPr>
                  <w:tcW w:w="661" w:type="dxa"/>
                  <w:shd w:val="clear" w:color="auto" w:fill="D9D9D9" w:themeFill="background1" w:themeFillShade="D9"/>
                  <w:vAlign w:val="center"/>
                </w:tcPr>
                <w:p w14:paraId="06453CB7" w14:textId="77777777" w:rsidR="00AE57E9" w:rsidRPr="007F3D4C" w:rsidRDefault="00AE57E9">
                  <w:pPr>
                    <w:spacing w:line="23" w:lineRule="atLeast"/>
                    <w:jc w:val="center"/>
                    <w:rPr>
                      <w:sz w:val="18"/>
                      <w:szCs w:val="18"/>
                    </w:rPr>
                  </w:pPr>
                  <w:r w:rsidRPr="007F3D4C">
                    <w:rPr>
                      <w:sz w:val="18"/>
                      <w:szCs w:val="18"/>
                    </w:rPr>
                    <w:t>12</w:t>
                  </w:r>
                </w:p>
              </w:tc>
            </w:tr>
            <w:tr w:rsidR="00AE57E9" w:rsidRPr="007F3D4C" w14:paraId="54012EC6" w14:textId="77777777">
              <w:tc>
                <w:tcPr>
                  <w:tcW w:w="1046" w:type="dxa"/>
                  <w:shd w:val="clear" w:color="auto" w:fill="D9D9D9" w:themeFill="background1" w:themeFillShade="D9"/>
                  <w:vAlign w:val="center"/>
                </w:tcPr>
                <w:p w14:paraId="3AEA28F8" w14:textId="2EF4AC13" w:rsidR="00AE57E9" w:rsidRPr="007F3D4C" w:rsidRDefault="00C57541">
                  <w:pPr>
                    <w:spacing w:line="23" w:lineRule="atLeast"/>
                    <w:jc w:val="center"/>
                    <w:rPr>
                      <w:sz w:val="18"/>
                      <w:szCs w:val="18"/>
                    </w:rPr>
                  </w:pPr>
                  <w:r>
                    <w:rPr>
                      <w:sz w:val="18"/>
                      <w:szCs w:val="18"/>
                    </w:rPr>
                    <w:t>DEMPG</w:t>
                  </w:r>
                  <w:r w:rsidR="00AE57E9" w:rsidRPr="007F3D4C">
                    <w:rPr>
                      <w:sz w:val="18"/>
                      <w:szCs w:val="18"/>
                    </w:rPr>
                    <w:t xml:space="preserve"> </w:t>
                  </w:r>
                  <w:r w:rsidR="00AE57E9">
                    <w:rPr>
                      <w:sz w:val="18"/>
                      <w:szCs w:val="18"/>
                    </w:rPr>
                    <w:t>repris (T)</w:t>
                  </w:r>
                </w:p>
              </w:tc>
              <w:tc>
                <w:tcPr>
                  <w:tcW w:w="646" w:type="dxa"/>
                  <w:vAlign w:val="center"/>
                </w:tcPr>
                <w:p w14:paraId="44328E55" w14:textId="77777777" w:rsidR="00AE57E9" w:rsidRPr="007F3D4C" w:rsidRDefault="00AE57E9">
                  <w:pPr>
                    <w:spacing w:line="23" w:lineRule="atLeast"/>
                    <w:jc w:val="center"/>
                    <w:rPr>
                      <w:sz w:val="18"/>
                      <w:szCs w:val="18"/>
                    </w:rPr>
                  </w:pPr>
                </w:p>
              </w:tc>
              <w:tc>
                <w:tcPr>
                  <w:tcW w:w="646" w:type="dxa"/>
                  <w:vAlign w:val="center"/>
                </w:tcPr>
                <w:p w14:paraId="628B1D5B" w14:textId="77777777" w:rsidR="00AE57E9" w:rsidRPr="007F3D4C" w:rsidRDefault="00AE57E9">
                  <w:pPr>
                    <w:spacing w:line="23" w:lineRule="atLeast"/>
                    <w:jc w:val="center"/>
                    <w:rPr>
                      <w:sz w:val="18"/>
                      <w:szCs w:val="18"/>
                    </w:rPr>
                  </w:pPr>
                </w:p>
              </w:tc>
              <w:tc>
                <w:tcPr>
                  <w:tcW w:w="646" w:type="dxa"/>
                  <w:vAlign w:val="center"/>
                </w:tcPr>
                <w:p w14:paraId="0DF21B08" w14:textId="77777777" w:rsidR="00AE57E9" w:rsidRPr="007F3D4C" w:rsidRDefault="00AE57E9">
                  <w:pPr>
                    <w:spacing w:line="23" w:lineRule="atLeast"/>
                    <w:jc w:val="center"/>
                    <w:rPr>
                      <w:sz w:val="18"/>
                      <w:szCs w:val="18"/>
                    </w:rPr>
                  </w:pPr>
                </w:p>
              </w:tc>
              <w:tc>
                <w:tcPr>
                  <w:tcW w:w="646" w:type="dxa"/>
                  <w:vAlign w:val="center"/>
                </w:tcPr>
                <w:p w14:paraId="1C03B5C2" w14:textId="77777777" w:rsidR="00AE57E9" w:rsidRPr="007F3D4C" w:rsidRDefault="00AE57E9">
                  <w:pPr>
                    <w:spacing w:line="23" w:lineRule="atLeast"/>
                    <w:jc w:val="center"/>
                    <w:rPr>
                      <w:sz w:val="18"/>
                      <w:szCs w:val="18"/>
                    </w:rPr>
                  </w:pPr>
                </w:p>
              </w:tc>
              <w:tc>
                <w:tcPr>
                  <w:tcW w:w="645" w:type="dxa"/>
                  <w:vAlign w:val="center"/>
                </w:tcPr>
                <w:p w14:paraId="5560A1A0" w14:textId="77777777" w:rsidR="00AE57E9" w:rsidRPr="007F3D4C" w:rsidRDefault="00AE57E9">
                  <w:pPr>
                    <w:spacing w:line="23" w:lineRule="atLeast"/>
                    <w:jc w:val="center"/>
                    <w:rPr>
                      <w:sz w:val="18"/>
                      <w:szCs w:val="18"/>
                    </w:rPr>
                  </w:pPr>
                </w:p>
              </w:tc>
              <w:tc>
                <w:tcPr>
                  <w:tcW w:w="645" w:type="dxa"/>
                  <w:vAlign w:val="center"/>
                </w:tcPr>
                <w:p w14:paraId="77256245" w14:textId="77777777" w:rsidR="00AE57E9" w:rsidRPr="007F3D4C" w:rsidRDefault="00AE57E9">
                  <w:pPr>
                    <w:spacing w:line="23" w:lineRule="atLeast"/>
                    <w:jc w:val="center"/>
                    <w:rPr>
                      <w:sz w:val="18"/>
                      <w:szCs w:val="18"/>
                    </w:rPr>
                  </w:pPr>
                </w:p>
              </w:tc>
              <w:tc>
                <w:tcPr>
                  <w:tcW w:w="645" w:type="dxa"/>
                  <w:vAlign w:val="center"/>
                </w:tcPr>
                <w:p w14:paraId="7037E787" w14:textId="77777777" w:rsidR="00AE57E9" w:rsidRPr="007F3D4C" w:rsidRDefault="00AE57E9">
                  <w:pPr>
                    <w:spacing w:line="23" w:lineRule="atLeast"/>
                    <w:jc w:val="center"/>
                    <w:rPr>
                      <w:sz w:val="18"/>
                      <w:szCs w:val="18"/>
                    </w:rPr>
                  </w:pPr>
                </w:p>
              </w:tc>
              <w:tc>
                <w:tcPr>
                  <w:tcW w:w="645" w:type="dxa"/>
                  <w:vAlign w:val="center"/>
                </w:tcPr>
                <w:p w14:paraId="2BBA06A1" w14:textId="77777777" w:rsidR="00AE57E9" w:rsidRPr="007F3D4C" w:rsidRDefault="00AE57E9">
                  <w:pPr>
                    <w:spacing w:line="23" w:lineRule="atLeast"/>
                    <w:jc w:val="center"/>
                    <w:rPr>
                      <w:sz w:val="18"/>
                      <w:szCs w:val="18"/>
                    </w:rPr>
                  </w:pPr>
                </w:p>
              </w:tc>
              <w:tc>
                <w:tcPr>
                  <w:tcW w:w="645" w:type="dxa"/>
                  <w:vAlign w:val="center"/>
                </w:tcPr>
                <w:p w14:paraId="1A9D0736" w14:textId="77777777" w:rsidR="00AE57E9" w:rsidRPr="007F3D4C" w:rsidRDefault="00AE57E9">
                  <w:pPr>
                    <w:spacing w:line="23" w:lineRule="atLeast"/>
                    <w:jc w:val="center"/>
                    <w:rPr>
                      <w:sz w:val="18"/>
                      <w:szCs w:val="18"/>
                    </w:rPr>
                  </w:pPr>
                </w:p>
              </w:tc>
              <w:tc>
                <w:tcPr>
                  <w:tcW w:w="660" w:type="dxa"/>
                  <w:vAlign w:val="center"/>
                </w:tcPr>
                <w:p w14:paraId="152A695A" w14:textId="77777777" w:rsidR="00AE57E9" w:rsidRPr="007F3D4C" w:rsidRDefault="00AE57E9">
                  <w:pPr>
                    <w:spacing w:line="23" w:lineRule="atLeast"/>
                    <w:jc w:val="center"/>
                    <w:rPr>
                      <w:sz w:val="18"/>
                      <w:szCs w:val="18"/>
                    </w:rPr>
                  </w:pPr>
                </w:p>
              </w:tc>
              <w:tc>
                <w:tcPr>
                  <w:tcW w:w="660" w:type="dxa"/>
                  <w:vAlign w:val="center"/>
                </w:tcPr>
                <w:p w14:paraId="17186728" w14:textId="77777777" w:rsidR="00AE57E9" w:rsidRPr="007F3D4C" w:rsidRDefault="00AE57E9">
                  <w:pPr>
                    <w:spacing w:line="23" w:lineRule="atLeast"/>
                    <w:jc w:val="center"/>
                    <w:rPr>
                      <w:sz w:val="18"/>
                      <w:szCs w:val="18"/>
                    </w:rPr>
                  </w:pPr>
                </w:p>
              </w:tc>
              <w:tc>
                <w:tcPr>
                  <w:tcW w:w="661" w:type="dxa"/>
                  <w:vAlign w:val="center"/>
                </w:tcPr>
                <w:p w14:paraId="1E3A2B9F" w14:textId="77777777" w:rsidR="00AE57E9" w:rsidRPr="007F3D4C" w:rsidRDefault="00AE57E9">
                  <w:pPr>
                    <w:spacing w:line="23" w:lineRule="atLeast"/>
                    <w:jc w:val="center"/>
                    <w:rPr>
                      <w:sz w:val="18"/>
                      <w:szCs w:val="18"/>
                    </w:rPr>
                  </w:pPr>
                </w:p>
              </w:tc>
            </w:tr>
            <w:tr w:rsidR="00AE57E9" w:rsidRPr="007F3D4C" w14:paraId="0EAFD2EE" w14:textId="77777777">
              <w:tc>
                <w:tcPr>
                  <w:tcW w:w="1046" w:type="dxa"/>
                  <w:shd w:val="clear" w:color="auto" w:fill="D9D9D9" w:themeFill="background1" w:themeFillShade="D9"/>
                  <w:vAlign w:val="center"/>
                </w:tcPr>
                <w:p w14:paraId="27007620" w14:textId="1951A158" w:rsidR="00AE57E9" w:rsidRPr="007F3D4C" w:rsidRDefault="00C57541">
                  <w:pPr>
                    <w:spacing w:line="23" w:lineRule="atLeast"/>
                    <w:jc w:val="center"/>
                    <w:rPr>
                      <w:sz w:val="18"/>
                      <w:szCs w:val="18"/>
                    </w:rPr>
                  </w:pPr>
                  <w:r>
                    <w:rPr>
                      <w:sz w:val="18"/>
                      <w:szCs w:val="18"/>
                    </w:rPr>
                    <w:t>DEMPG</w:t>
                  </w:r>
                  <w:r w:rsidR="00AE57E9" w:rsidRPr="007F3D4C">
                    <w:rPr>
                      <w:sz w:val="18"/>
                      <w:szCs w:val="18"/>
                    </w:rPr>
                    <w:t xml:space="preserve"> recyclés</w:t>
                  </w:r>
                  <w:r w:rsidR="00AE57E9">
                    <w:rPr>
                      <w:sz w:val="18"/>
                      <w:szCs w:val="18"/>
                    </w:rPr>
                    <w:t xml:space="preserve"> (T)</w:t>
                  </w:r>
                </w:p>
              </w:tc>
              <w:tc>
                <w:tcPr>
                  <w:tcW w:w="646" w:type="dxa"/>
                  <w:vAlign w:val="center"/>
                </w:tcPr>
                <w:p w14:paraId="57C0742D" w14:textId="77777777" w:rsidR="00AE57E9" w:rsidRPr="007F3D4C" w:rsidRDefault="00AE57E9">
                  <w:pPr>
                    <w:spacing w:line="23" w:lineRule="atLeast"/>
                    <w:jc w:val="center"/>
                    <w:rPr>
                      <w:sz w:val="18"/>
                      <w:szCs w:val="18"/>
                    </w:rPr>
                  </w:pPr>
                </w:p>
              </w:tc>
              <w:tc>
                <w:tcPr>
                  <w:tcW w:w="646" w:type="dxa"/>
                  <w:vAlign w:val="center"/>
                </w:tcPr>
                <w:p w14:paraId="0D35D84A" w14:textId="77777777" w:rsidR="00AE57E9" w:rsidRPr="007F3D4C" w:rsidRDefault="00AE57E9">
                  <w:pPr>
                    <w:spacing w:line="23" w:lineRule="atLeast"/>
                    <w:jc w:val="center"/>
                    <w:rPr>
                      <w:sz w:val="18"/>
                      <w:szCs w:val="18"/>
                    </w:rPr>
                  </w:pPr>
                </w:p>
              </w:tc>
              <w:tc>
                <w:tcPr>
                  <w:tcW w:w="646" w:type="dxa"/>
                  <w:vAlign w:val="center"/>
                </w:tcPr>
                <w:p w14:paraId="65B73E9C" w14:textId="77777777" w:rsidR="00AE57E9" w:rsidRPr="007F3D4C" w:rsidRDefault="00AE57E9">
                  <w:pPr>
                    <w:spacing w:line="23" w:lineRule="atLeast"/>
                    <w:jc w:val="center"/>
                    <w:rPr>
                      <w:sz w:val="18"/>
                      <w:szCs w:val="18"/>
                    </w:rPr>
                  </w:pPr>
                </w:p>
              </w:tc>
              <w:tc>
                <w:tcPr>
                  <w:tcW w:w="646" w:type="dxa"/>
                  <w:vAlign w:val="center"/>
                </w:tcPr>
                <w:p w14:paraId="41E9DB8F" w14:textId="77777777" w:rsidR="00AE57E9" w:rsidRPr="007F3D4C" w:rsidRDefault="00AE57E9">
                  <w:pPr>
                    <w:spacing w:line="23" w:lineRule="atLeast"/>
                    <w:jc w:val="center"/>
                    <w:rPr>
                      <w:sz w:val="18"/>
                      <w:szCs w:val="18"/>
                    </w:rPr>
                  </w:pPr>
                </w:p>
              </w:tc>
              <w:tc>
                <w:tcPr>
                  <w:tcW w:w="645" w:type="dxa"/>
                  <w:vAlign w:val="center"/>
                </w:tcPr>
                <w:p w14:paraId="4398E493" w14:textId="77777777" w:rsidR="00AE57E9" w:rsidRPr="007F3D4C" w:rsidRDefault="00AE57E9">
                  <w:pPr>
                    <w:spacing w:line="23" w:lineRule="atLeast"/>
                    <w:jc w:val="center"/>
                    <w:rPr>
                      <w:sz w:val="18"/>
                      <w:szCs w:val="18"/>
                    </w:rPr>
                  </w:pPr>
                </w:p>
              </w:tc>
              <w:tc>
                <w:tcPr>
                  <w:tcW w:w="645" w:type="dxa"/>
                  <w:vAlign w:val="center"/>
                </w:tcPr>
                <w:p w14:paraId="5B85BD42" w14:textId="77777777" w:rsidR="00AE57E9" w:rsidRPr="007F3D4C" w:rsidRDefault="00AE57E9">
                  <w:pPr>
                    <w:spacing w:line="23" w:lineRule="atLeast"/>
                    <w:jc w:val="center"/>
                    <w:rPr>
                      <w:sz w:val="18"/>
                      <w:szCs w:val="18"/>
                    </w:rPr>
                  </w:pPr>
                </w:p>
              </w:tc>
              <w:tc>
                <w:tcPr>
                  <w:tcW w:w="645" w:type="dxa"/>
                  <w:vAlign w:val="center"/>
                </w:tcPr>
                <w:p w14:paraId="34BA6F5C" w14:textId="77777777" w:rsidR="00AE57E9" w:rsidRPr="007F3D4C" w:rsidRDefault="00AE57E9">
                  <w:pPr>
                    <w:spacing w:line="23" w:lineRule="atLeast"/>
                    <w:jc w:val="center"/>
                    <w:rPr>
                      <w:sz w:val="18"/>
                      <w:szCs w:val="18"/>
                    </w:rPr>
                  </w:pPr>
                </w:p>
              </w:tc>
              <w:tc>
                <w:tcPr>
                  <w:tcW w:w="645" w:type="dxa"/>
                  <w:vAlign w:val="center"/>
                </w:tcPr>
                <w:p w14:paraId="6F4EE2DA" w14:textId="77777777" w:rsidR="00AE57E9" w:rsidRPr="007F3D4C" w:rsidRDefault="00AE57E9">
                  <w:pPr>
                    <w:spacing w:line="23" w:lineRule="atLeast"/>
                    <w:jc w:val="center"/>
                    <w:rPr>
                      <w:sz w:val="18"/>
                      <w:szCs w:val="18"/>
                    </w:rPr>
                  </w:pPr>
                </w:p>
              </w:tc>
              <w:tc>
                <w:tcPr>
                  <w:tcW w:w="645" w:type="dxa"/>
                  <w:vAlign w:val="center"/>
                </w:tcPr>
                <w:p w14:paraId="4061BB82" w14:textId="77777777" w:rsidR="00AE57E9" w:rsidRPr="007F3D4C" w:rsidRDefault="00AE57E9">
                  <w:pPr>
                    <w:spacing w:line="23" w:lineRule="atLeast"/>
                    <w:jc w:val="center"/>
                    <w:rPr>
                      <w:sz w:val="18"/>
                      <w:szCs w:val="18"/>
                    </w:rPr>
                  </w:pPr>
                </w:p>
              </w:tc>
              <w:tc>
                <w:tcPr>
                  <w:tcW w:w="660" w:type="dxa"/>
                  <w:vAlign w:val="center"/>
                </w:tcPr>
                <w:p w14:paraId="00633CE0" w14:textId="77777777" w:rsidR="00AE57E9" w:rsidRPr="007F3D4C" w:rsidRDefault="00AE57E9">
                  <w:pPr>
                    <w:spacing w:line="23" w:lineRule="atLeast"/>
                    <w:jc w:val="center"/>
                    <w:rPr>
                      <w:sz w:val="18"/>
                      <w:szCs w:val="18"/>
                    </w:rPr>
                  </w:pPr>
                </w:p>
              </w:tc>
              <w:tc>
                <w:tcPr>
                  <w:tcW w:w="660" w:type="dxa"/>
                  <w:vAlign w:val="center"/>
                </w:tcPr>
                <w:p w14:paraId="7A231E42" w14:textId="77777777" w:rsidR="00AE57E9" w:rsidRPr="007F3D4C" w:rsidRDefault="00AE57E9">
                  <w:pPr>
                    <w:spacing w:line="23" w:lineRule="atLeast"/>
                    <w:jc w:val="center"/>
                    <w:rPr>
                      <w:sz w:val="18"/>
                      <w:szCs w:val="18"/>
                    </w:rPr>
                  </w:pPr>
                </w:p>
              </w:tc>
              <w:tc>
                <w:tcPr>
                  <w:tcW w:w="661" w:type="dxa"/>
                  <w:vAlign w:val="center"/>
                </w:tcPr>
                <w:p w14:paraId="304CD5B8" w14:textId="77777777" w:rsidR="00AE57E9" w:rsidRPr="007F3D4C" w:rsidRDefault="00AE57E9">
                  <w:pPr>
                    <w:spacing w:line="23" w:lineRule="atLeast"/>
                    <w:jc w:val="center"/>
                    <w:rPr>
                      <w:sz w:val="18"/>
                      <w:szCs w:val="18"/>
                    </w:rPr>
                  </w:pPr>
                </w:p>
              </w:tc>
            </w:tr>
            <w:tr w:rsidR="00AE57E9" w:rsidRPr="007F3D4C" w14:paraId="09DD7B7B" w14:textId="77777777">
              <w:tc>
                <w:tcPr>
                  <w:tcW w:w="1046" w:type="dxa"/>
                  <w:shd w:val="clear" w:color="auto" w:fill="D9D9D9" w:themeFill="background1" w:themeFillShade="D9"/>
                  <w:vAlign w:val="center"/>
                </w:tcPr>
                <w:p w14:paraId="0A3BBB32" w14:textId="77777777" w:rsidR="00AE57E9" w:rsidRPr="007F3D4C" w:rsidRDefault="00AE57E9">
                  <w:pPr>
                    <w:spacing w:line="23" w:lineRule="atLeast"/>
                    <w:jc w:val="center"/>
                    <w:rPr>
                      <w:sz w:val="18"/>
                      <w:szCs w:val="18"/>
                    </w:rPr>
                  </w:pPr>
                  <w:r w:rsidRPr="007F3D4C">
                    <w:rPr>
                      <w:sz w:val="18"/>
                      <w:szCs w:val="18"/>
                    </w:rPr>
                    <w:t xml:space="preserve">Recettes </w:t>
                  </w:r>
                  <w:r>
                    <w:rPr>
                      <w:sz w:val="18"/>
                      <w:szCs w:val="18"/>
                    </w:rPr>
                    <w:t>(</w:t>
                  </w:r>
                  <w:r w:rsidRPr="007F3D4C">
                    <w:rPr>
                      <w:sz w:val="18"/>
                      <w:szCs w:val="18"/>
                    </w:rPr>
                    <w:t>€</w:t>
                  </w:r>
                  <w:r>
                    <w:rPr>
                      <w:sz w:val="18"/>
                      <w:szCs w:val="18"/>
                    </w:rPr>
                    <w:t>)</w:t>
                  </w:r>
                </w:p>
              </w:tc>
              <w:tc>
                <w:tcPr>
                  <w:tcW w:w="646" w:type="dxa"/>
                  <w:vAlign w:val="center"/>
                </w:tcPr>
                <w:p w14:paraId="308932A0" w14:textId="77777777" w:rsidR="00AE57E9" w:rsidRPr="007F3D4C" w:rsidRDefault="00AE57E9">
                  <w:pPr>
                    <w:spacing w:line="23" w:lineRule="atLeast"/>
                    <w:jc w:val="center"/>
                    <w:rPr>
                      <w:sz w:val="18"/>
                      <w:szCs w:val="18"/>
                    </w:rPr>
                  </w:pPr>
                </w:p>
              </w:tc>
              <w:tc>
                <w:tcPr>
                  <w:tcW w:w="646" w:type="dxa"/>
                  <w:vAlign w:val="center"/>
                </w:tcPr>
                <w:p w14:paraId="1A67E637" w14:textId="77777777" w:rsidR="00AE57E9" w:rsidRPr="007F3D4C" w:rsidRDefault="00AE57E9">
                  <w:pPr>
                    <w:spacing w:line="23" w:lineRule="atLeast"/>
                    <w:jc w:val="center"/>
                    <w:rPr>
                      <w:sz w:val="18"/>
                      <w:szCs w:val="18"/>
                    </w:rPr>
                  </w:pPr>
                </w:p>
              </w:tc>
              <w:tc>
                <w:tcPr>
                  <w:tcW w:w="646" w:type="dxa"/>
                  <w:vAlign w:val="center"/>
                </w:tcPr>
                <w:p w14:paraId="1EF78767" w14:textId="77777777" w:rsidR="00AE57E9" w:rsidRPr="007F3D4C" w:rsidRDefault="00AE57E9">
                  <w:pPr>
                    <w:spacing w:line="23" w:lineRule="atLeast"/>
                    <w:jc w:val="center"/>
                    <w:rPr>
                      <w:sz w:val="18"/>
                      <w:szCs w:val="18"/>
                    </w:rPr>
                  </w:pPr>
                </w:p>
              </w:tc>
              <w:tc>
                <w:tcPr>
                  <w:tcW w:w="646" w:type="dxa"/>
                  <w:vAlign w:val="center"/>
                </w:tcPr>
                <w:p w14:paraId="19122F78" w14:textId="77777777" w:rsidR="00AE57E9" w:rsidRPr="007F3D4C" w:rsidRDefault="00AE57E9">
                  <w:pPr>
                    <w:spacing w:line="23" w:lineRule="atLeast"/>
                    <w:jc w:val="center"/>
                    <w:rPr>
                      <w:sz w:val="18"/>
                      <w:szCs w:val="18"/>
                    </w:rPr>
                  </w:pPr>
                </w:p>
              </w:tc>
              <w:tc>
                <w:tcPr>
                  <w:tcW w:w="645" w:type="dxa"/>
                  <w:vAlign w:val="center"/>
                </w:tcPr>
                <w:p w14:paraId="69B3D925" w14:textId="77777777" w:rsidR="00AE57E9" w:rsidRPr="007F3D4C" w:rsidRDefault="00AE57E9">
                  <w:pPr>
                    <w:spacing w:line="23" w:lineRule="atLeast"/>
                    <w:jc w:val="center"/>
                    <w:rPr>
                      <w:sz w:val="18"/>
                      <w:szCs w:val="18"/>
                    </w:rPr>
                  </w:pPr>
                </w:p>
              </w:tc>
              <w:tc>
                <w:tcPr>
                  <w:tcW w:w="645" w:type="dxa"/>
                  <w:vAlign w:val="center"/>
                </w:tcPr>
                <w:p w14:paraId="339E5661" w14:textId="77777777" w:rsidR="00AE57E9" w:rsidRPr="007F3D4C" w:rsidRDefault="00AE57E9">
                  <w:pPr>
                    <w:spacing w:line="23" w:lineRule="atLeast"/>
                    <w:jc w:val="center"/>
                    <w:rPr>
                      <w:sz w:val="18"/>
                      <w:szCs w:val="18"/>
                    </w:rPr>
                  </w:pPr>
                </w:p>
              </w:tc>
              <w:tc>
                <w:tcPr>
                  <w:tcW w:w="645" w:type="dxa"/>
                  <w:vAlign w:val="center"/>
                </w:tcPr>
                <w:p w14:paraId="5C649D54" w14:textId="77777777" w:rsidR="00AE57E9" w:rsidRPr="007F3D4C" w:rsidRDefault="00AE57E9">
                  <w:pPr>
                    <w:spacing w:line="23" w:lineRule="atLeast"/>
                    <w:jc w:val="center"/>
                    <w:rPr>
                      <w:sz w:val="18"/>
                      <w:szCs w:val="18"/>
                    </w:rPr>
                  </w:pPr>
                </w:p>
              </w:tc>
              <w:tc>
                <w:tcPr>
                  <w:tcW w:w="645" w:type="dxa"/>
                  <w:vAlign w:val="center"/>
                </w:tcPr>
                <w:p w14:paraId="1AF49468" w14:textId="77777777" w:rsidR="00AE57E9" w:rsidRPr="007F3D4C" w:rsidRDefault="00AE57E9">
                  <w:pPr>
                    <w:spacing w:line="23" w:lineRule="atLeast"/>
                    <w:jc w:val="center"/>
                    <w:rPr>
                      <w:sz w:val="18"/>
                      <w:szCs w:val="18"/>
                    </w:rPr>
                  </w:pPr>
                </w:p>
              </w:tc>
              <w:tc>
                <w:tcPr>
                  <w:tcW w:w="645" w:type="dxa"/>
                  <w:vAlign w:val="center"/>
                </w:tcPr>
                <w:p w14:paraId="33EE1B0B" w14:textId="77777777" w:rsidR="00AE57E9" w:rsidRPr="007F3D4C" w:rsidRDefault="00AE57E9">
                  <w:pPr>
                    <w:spacing w:line="23" w:lineRule="atLeast"/>
                    <w:jc w:val="center"/>
                    <w:rPr>
                      <w:sz w:val="18"/>
                      <w:szCs w:val="18"/>
                    </w:rPr>
                  </w:pPr>
                </w:p>
              </w:tc>
              <w:tc>
                <w:tcPr>
                  <w:tcW w:w="660" w:type="dxa"/>
                  <w:vAlign w:val="center"/>
                </w:tcPr>
                <w:p w14:paraId="509056DA" w14:textId="77777777" w:rsidR="00AE57E9" w:rsidRPr="007F3D4C" w:rsidRDefault="00AE57E9">
                  <w:pPr>
                    <w:spacing w:line="23" w:lineRule="atLeast"/>
                    <w:jc w:val="center"/>
                    <w:rPr>
                      <w:sz w:val="18"/>
                      <w:szCs w:val="18"/>
                    </w:rPr>
                  </w:pPr>
                </w:p>
              </w:tc>
              <w:tc>
                <w:tcPr>
                  <w:tcW w:w="660" w:type="dxa"/>
                  <w:vAlign w:val="center"/>
                </w:tcPr>
                <w:p w14:paraId="4C60CB93" w14:textId="77777777" w:rsidR="00AE57E9" w:rsidRPr="007F3D4C" w:rsidRDefault="00AE57E9">
                  <w:pPr>
                    <w:spacing w:line="23" w:lineRule="atLeast"/>
                    <w:jc w:val="center"/>
                    <w:rPr>
                      <w:sz w:val="18"/>
                      <w:szCs w:val="18"/>
                    </w:rPr>
                  </w:pPr>
                </w:p>
              </w:tc>
              <w:tc>
                <w:tcPr>
                  <w:tcW w:w="661" w:type="dxa"/>
                  <w:vAlign w:val="center"/>
                </w:tcPr>
                <w:p w14:paraId="386EB333" w14:textId="77777777" w:rsidR="00AE57E9" w:rsidRPr="007F3D4C" w:rsidRDefault="00AE57E9">
                  <w:pPr>
                    <w:spacing w:line="23" w:lineRule="atLeast"/>
                    <w:jc w:val="center"/>
                    <w:rPr>
                      <w:sz w:val="18"/>
                      <w:szCs w:val="18"/>
                    </w:rPr>
                  </w:pPr>
                </w:p>
              </w:tc>
            </w:tr>
            <w:tr w:rsidR="00AE57E9" w:rsidRPr="007F3D4C" w14:paraId="53BAC53C" w14:textId="77777777">
              <w:tc>
                <w:tcPr>
                  <w:tcW w:w="1046" w:type="dxa"/>
                  <w:shd w:val="clear" w:color="auto" w:fill="D9D9D9" w:themeFill="background1" w:themeFillShade="D9"/>
                  <w:vAlign w:val="center"/>
                </w:tcPr>
                <w:p w14:paraId="10D6C9E5" w14:textId="77777777" w:rsidR="00AE57E9" w:rsidRPr="007F3D4C" w:rsidRDefault="00AE57E9">
                  <w:pPr>
                    <w:spacing w:line="23" w:lineRule="atLeast"/>
                    <w:jc w:val="center"/>
                    <w:rPr>
                      <w:sz w:val="18"/>
                      <w:szCs w:val="18"/>
                    </w:rPr>
                  </w:pPr>
                  <w:r w:rsidRPr="007F3D4C">
                    <w:rPr>
                      <w:sz w:val="18"/>
                      <w:szCs w:val="18"/>
                    </w:rPr>
                    <w:t xml:space="preserve">Recettes </w:t>
                  </w:r>
                  <w:r>
                    <w:rPr>
                      <w:sz w:val="18"/>
                      <w:szCs w:val="18"/>
                    </w:rPr>
                    <w:t>(</w:t>
                  </w:r>
                  <w:r w:rsidRPr="007F3D4C">
                    <w:rPr>
                      <w:sz w:val="18"/>
                      <w:szCs w:val="18"/>
                    </w:rPr>
                    <w:t>€</w:t>
                  </w:r>
                  <w:r>
                    <w:rPr>
                      <w:sz w:val="18"/>
                      <w:szCs w:val="18"/>
                    </w:rPr>
                    <w:t>/T)</w:t>
                  </w:r>
                </w:p>
              </w:tc>
              <w:tc>
                <w:tcPr>
                  <w:tcW w:w="646" w:type="dxa"/>
                  <w:vAlign w:val="center"/>
                </w:tcPr>
                <w:p w14:paraId="1B0C101D" w14:textId="77777777" w:rsidR="00AE57E9" w:rsidRPr="007F3D4C" w:rsidRDefault="00AE57E9">
                  <w:pPr>
                    <w:spacing w:line="23" w:lineRule="atLeast"/>
                    <w:jc w:val="center"/>
                    <w:rPr>
                      <w:sz w:val="18"/>
                      <w:szCs w:val="18"/>
                    </w:rPr>
                  </w:pPr>
                </w:p>
              </w:tc>
              <w:tc>
                <w:tcPr>
                  <w:tcW w:w="646" w:type="dxa"/>
                  <w:vAlign w:val="center"/>
                </w:tcPr>
                <w:p w14:paraId="38D2EBAC" w14:textId="77777777" w:rsidR="00AE57E9" w:rsidRPr="007F3D4C" w:rsidRDefault="00AE57E9">
                  <w:pPr>
                    <w:spacing w:line="23" w:lineRule="atLeast"/>
                    <w:jc w:val="center"/>
                    <w:rPr>
                      <w:sz w:val="18"/>
                      <w:szCs w:val="18"/>
                    </w:rPr>
                  </w:pPr>
                </w:p>
              </w:tc>
              <w:tc>
                <w:tcPr>
                  <w:tcW w:w="646" w:type="dxa"/>
                  <w:vAlign w:val="center"/>
                </w:tcPr>
                <w:p w14:paraId="0EA7F5BC" w14:textId="77777777" w:rsidR="00AE57E9" w:rsidRPr="007F3D4C" w:rsidRDefault="00AE57E9">
                  <w:pPr>
                    <w:spacing w:line="23" w:lineRule="atLeast"/>
                    <w:jc w:val="center"/>
                    <w:rPr>
                      <w:sz w:val="18"/>
                      <w:szCs w:val="18"/>
                    </w:rPr>
                  </w:pPr>
                </w:p>
              </w:tc>
              <w:tc>
                <w:tcPr>
                  <w:tcW w:w="646" w:type="dxa"/>
                  <w:vAlign w:val="center"/>
                </w:tcPr>
                <w:p w14:paraId="5C8AF560" w14:textId="77777777" w:rsidR="00AE57E9" w:rsidRPr="007F3D4C" w:rsidRDefault="00AE57E9">
                  <w:pPr>
                    <w:spacing w:line="23" w:lineRule="atLeast"/>
                    <w:jc w:val="center"/>
                    <w:rPr>
                      <w:sz w:val="18"/>
                      <w:szCs w:val="18"/>
                    </w:rPr>
                  </w:pPr>
                </w:p>
              </w:tc>
              <w:tc>
                <w:tcPr>
                  <w:tcW w:w="645" w:type="dxa"/>
                  <w:vAlign w:val="center"/>
                </w:tcPr>
                <w:p w14:paraId="59F45A09" w14:textId="77777777" w:rsidR="00AE57E9" w:rsidRPr="007F3D4C" w:rsidRDefault="00AE57E9">
                  <w:pPr>
                    <w:spacing w:line="23" w:lineRule="atLeast"/>
                    <w:jc w:val="center"/>
                    <w:rPr>
                      <w:sz w:val="18"/>
                      <w:szCs w:val="18"/>
                    </w:rPr>
                  </w:pPr>
                </w:p>
              </w:tc>
              <w:tc>
                <w:tcPr>
                  <w:tcW w:w="645" w:type="dxa"/>
                  <w:vAlign w:val="center"/>
                </w:tcPr>
                <w:p w14:paraId="0E2EF645" w14:textId="77777777" w:rsidR="00AE57E9" w:rsidRPr="007F3D4C" w:rsidRDefault="00AE57E9">
                  <w:pPr>
                    <w:spacing w:line="23" w:lineRule="atLeast"/>
                    <w:jc w:val="center"/>
                    <w:rPr>
                      <w:sz w:val="18"/>
                      <w:szCs w:val="18"/>
                    </w:rPr>
                  </w:pPr>
                </w:p>
              </w:tc>
              <w:tc>
                <w:tcPr>
                  <w:tcW w:w="645" w:type="dxa"/>
                  <w:vAlign w:val="center"/>
                </w:tcPr>
                <w:p w14:paraId="3AAA773B" w14:textId="77777777" w:rsidR="00AE57E9" w:rsidRPr="007F3D4C" w:rsidRDefault="00AE57E9">
                  <w:pPr>
                    <w:spacing w:line="23" w:lineRule="atLeast"/>
                    <w:jc w:val="center"/>
                    <w:rPr>
                      <w:sz w:val="18"/>
                      <w:szCs w:val="18"/>
                    </w:rPr>
                  </w:pPr>
                </w:p>
              </w:tc>
              <w:tc>
                <w:tcPr>
                  <w:tcW w:w="645" w:type="dxa"/>
                  <w:vAlign w:val="center"/>
                </w:tcPr>
                <w:p w14:paraId="38ACD4D2" w14:textId="77777777" w:rsidR="00AE57E9" w:rsidRPr="007F3D4C" w:rsidRDefault="00AE57E9">
                  <w:pPr>
                    <w:spacing w:line="23" w:lineRule="atLeast"/>
                    <w:jc w:val="center"/>
                    <w:rPr>
                      <w:sz w:val="18"/>
                      <w:szCs w:val="18"/>
                    </w:rPr>
                  </w:pPr>
                </w:p>
              </w:tc>
              <w:tc>
                <w:tcPr>
                  <w:tcW w:w="645" w:type="dxa"/>
                  <w:vAlign w:val="center"/>
                </w:tcPr>
                <w:p w14:paraId="596D5394" w14:textId="77777777" w:rsidR="00AE57E9" w:rsidRPr="007F3D4C" w:rsidRDefault="00AE57E9">
                  <w:pPr>
                    <w:spacing w:line="23" w:lineRule="atLeast"/>
                    <w:jc w:val="center"/>
                    <w:rPr>
                      <w:sz w:val="18"/>
                      <w:szCs w:val="18"/>
                    </w:rPr>
                  </w:pPr>
                </w:p>
              </w:tc>
              <w:tc>
                <w:tcPr>
                  <w:tcW w:w="660" w:type="dxa"/>
                  <w:vAlign w:val="center"/>
                </w:tcPr>
                <w:p w14:paraId="522C460E" w14:textId="77777777" w:rsidR="00AE57E9" w:rsidRPr="007F3D4C" w:rsidRDefault="00AE57E9">
                  <w:pPr>
                    <w:spacing w:line="23" w:lineRule="atLeast"/>
                    <w:jc w:val="center"/>
                    <w:rPr>
                      <w:sz w:val="18"/>
                      <w:szCs w:val="18"/>
                    </w:rPr>
                  </w:pPr>
                </w:p>
              </w:tc>
              <w:tc>
                <w:tcPr>
                  <w:tcW w:w="660" w:type="dxa"/>
                  <w:vAlign w:val="center"/>
                </w:tcPr>
                <w:p w14:paraId="07887981" w14:textId="77777777" w:rsidR="00AE57E9" w:rsidRPr="007F3D4C" w:rsidRDefault="00AE57E9">
                  <w:pPr>
                    <w:spacing w:line="23" w:lineRule="atLeast"/>
                    <w:jc w:val="center"/>
                    <w:rPr>
                      <w:sz w:val="18"/>
                      <w:szCs w:val="18"/>
                    </w:rPr>
                  </w:pPr>
                </w:p>
              </w:tc>
              <w:tc>
                <w:tcPr>
                  <w:tcW w:w="661" w:type="dxa"/>
                  <w:vAlign w:val="center"/>
                </w:tcPr>
                <w:p w14:paraId="19AA0B5A" w14:textId="77777777" w:rsidR="00AE57E9" w:rsidRPr="007F3D4C" w:rsidRDefault="00AE57E9">
                  <w:pPr>
                    <w:spacing w:line="23" w:lineRule="atLeast"/>
                    <w:jc w:val="center"/>
                    <w:rPr>
                      <w:sz w:val="18"/>
                      <w:szCs w:val="18"/>
                    </w:rPr>
                  </w:pPr>
                </w:p>
              </w:tc>
            </w:tr>
            <w:tr w:rsidR="00AE57E9" w:rsidRPr="007F3D4C" w14:paraId="37879DC6" w14:textId="77777777">
              <w:trPr>
                <w:trHeight w:val="412"/>
              </w:trPr>
              <w:tc>
                <w:tcPr>
                  <w:tcW w:w="1046" w:type="dxa"/>
                  <w:shd w:val="clear" w:color="auto" w:fill="D9D9D9" w:themeFill="background1" w:themeFillShade="D9"/>
                  <w:vAlign w:val="center"/>
                </w:tcPr>
                <w:p w14:paraId="40AE0ABD" w14:textId="77777777" w:rsidR="00AE57E9" w:rsidRPr="007F3D4C" w:rsidRDefault="00AE57E9">
                  <w:pPr>
                    <w:spacing w:line="23" w:lineRule="atLeast"/>
                    <w:jc w:val="center"/>
                    <w:rPr>
                      <w:sz w:val="18"/>
                      <w:szCs w:val="18"/>
                    </w:rPr>
                  </w:pPr>
                  <w:r w:rsidRPr="007F3D4C">
                    <w:rPr>
                      <w:sz w:val="18"/>
                      <w:szCs w:val="18"/>
                    </w:rPr>
                    <w:t xml:space="preserve">Coûts </w:t>
                  </w:r>
                  <w:r>
                    <w:rPr>
                      <w:sz w:val="18"/>
                      <w:szCs w:val="18"/>
                    </w:rPr>
                    <w:t>(</w:t>
                  </w:r>
                  <w:r w:rsidRPr="007F3D4C">
                    <w:rPr>
                      <w:sz w:val="18"/>
                      <w:szCs w:val="18"/>
                    </w:rPr>
                    <w:t>€</w:t>
                  </w:r>
                  <w:r>
                    <w:rPr>
                      <w:sz w:val="18"/>
                      <w:szCs w:val="18"/>
                    </w:rPr>
                    <w:t>)</w:t>
                  </w:r>
                </w:p>
              </w:tc>
              <w:tc>
                <w:tcPr>
                  <w:tcW w:w="646" w:type="dxa"/>
                  <w:vAlign w:val="center"/>
                </w:tcPr>
                <w:p w14:paraId="6FDEBC37" w14:textId="77777777" w:rsidR="00AE57E9" w:rsidRPr="007F3D4C" w:rsidRDefault="00AE57E9">
                  <w:pPr>
                    <w:spacing w:line="23" w:lineRule="atLeast"/>
                    <w:jc w:val="center"/>
                    <w:rPr>
                      <w:sz w:val="18"/>
                      <w:szCs w:val="18"/>
                    </w:rPr>
                  </w:pPr>
                </w:p>
              </w:tc>
              <w:tc>
                <w:tcPr>
                  <w:tcW w:w="646" w:type="dxa"/>
                  <w:vAlign w:val="center"/>
                </w:tcPr>
                <w:p w14:paraId="4EE775BA" w14:textId="77777777" w:rsidR="00AE57E9" w:rsidRPr="007F3D4C" w:rsidRDefault="00AE57E9">
                  <w:pPr>
                    <w:spacing w:line="23" w:lineRule="atLeast"/>
                    <w:jc w:val="center"/>
                    <w:rPr>
                      <w:sz w:val="18"/>
                      <w:szCs w:val="18"/>
                    </w:rPr>
                  </w:pPr>
                </w:p>
              </w:tc>
              <w:tc>
                <w:tcPr>
                  <w:tcW w:w="646" w:type="dxa"/>
                  <w:vAlign w:val="center"/>
                </w:tcPr>
                <w:p w14:paraId="209C4234" w14:textId="77777777" w:rsidR="00AE57E9" w:rsidRPr="007F3D4C" w:rsidRDefault="00AE57E9">
                  <w:pPr>
                    <w:spacing w:line="23" w:lineRule="atLeast"/>
                    <w:jc w:val="center"/>
                    <w:rPr>
                      <w:sz w:val="18"/>
                      <w:szCs w:val="18"/>
                    </w:rPr>
                  </w:pPr>
                </w:p>
              </w:tc>
              <w:tc>
                <w:tcPr>
                  <w:tcW w:w="646" w:type="dxa"/>
                  <w:vAlign w:val="center"/>
                </w:tcPr>
                <w:p w14:paraId="25A4925E" w14:textId="77777777" w:rsidR="00AE57E9" w:rsidRPr="007F3D4C" w:rsidRDefault="00AE57E9">
                  <w:pPr>
                    <w:spacing w:line="23" w:lineRule="atLeast"/>
                    <w:jc w:val="center"/>
                    <w:rPr>
                      <w:sz w:val="18"/>
                      <w:szCs w:val="18"/>
                    </w:rPr>
                  </w:pPr>
                </w:p>
              </w:tc>
              <w:tc>
                <w:tcPr>
                  <w:tcW w:w="645" w:type="dxa"/>
                  <w:vAlign w:val="center"/>
                </w:tcPr>
                <w:p w14:paraId="358FF2F2" w14:textId="77777777" w:rsidR="00AE57E9" w:rsidRPr="007F3D4C" w:rsidRDefault="00AE57E9">
                  <w:pPr>
                    <w:spacing w:line="23" w:lineRule="atLeast"/>
                    <w:jc w:val="center"/>
                    <w:rPr>
                      <w:sz w:val="18"/>
                      <w:szCs w:val="18"/>
                    </w:rPr>
                  </w:pPr>
                </w:p>
              </w:tc>
              <w:tc>
                <w:tcPr>
                  <w:tcW w:w="645" w:type="dxa"/>
                  <w:vAlign w:val="center"/>
                </w:tcPr>
                <w:p w14:paraId="6E67FCBC" w14:textId="77777777" w:rsidR="00AE57E9" w:rsidRPr="007F3D4C" w:rsidRDefault="00AE57E9">
                  <w:pPr>
                    <w:spacing w:line="23" w:lineRule="atLeast"/>
                    <w:jc w:val="center"/>
                    <w:rPr>
                      <w:sz w:val="18"/>
                      <w:szCs w:val="18"/>
                    </w:rPr>
                  </w:pPr>
                </w:p>
              </w:tc>
              <w:tc>
                <w:tcPr>
                  <w:tcW w:w="645" w:type="dxa"/>
                  <w:vAlign w:val="center"/>
                </w:tcPr>
                <w:p w14:paraId="2657BBCC" w14:textId="77777777" w:rsidR="00AE57E9" w:rsidRPr="007F3D4C" w:rsidRDefault="00AE57E9">
                  <w:pPr>
                    <w:spacing w:line="23" w:lineRule="atLeast"/>
                    <w:jc w:val="center"/>
                    <w:rPr>
                      <w:sz w:val="18"/>
                      <w:szCs w:val="18"/>
                    </w:rPr>
                  </w:pPr>
                </w:p>
              </w:tc>
              <w:tc>
                <w:tcPr>
                  <w:tcW w:w="645" w:type="dxa"/>
                  <w:vAlign w:val="center"/>
                </w:tcPr>
                <w:p w14:paraId="0ECC528F" w14:textId="77777777" w:rsidR="00AE57E9" w:rsidRPr="007F3D4C" w:rsidRDefault="00AE57E9">
                  <w:pPr>
                    <w:spacing w:line="23" w:lineRule="atLeast"/>
                    <w:jc w:val="center"/>
                    <w:rPr>
                      <w:sz w:val="18"/>
                      <w:szCs w:val="18"/>
                    </w:rPr>
                  </w:pPr>
                </w:p>
              </w:tc>
              <w:tc>
                <w:tcPr>
                  <w:tcW w:w="645" w:type="dxa"/>
                  <w:vAlign w:val="center"/>
                </w:tcPr>
                <w:p w14:paraId="4F87FC6F" w14:textId="77777777" w:rsidR="00AE57E9" w:rsidRPr="007F3D4C" w:rsidRDefault="00AE57E9">
                  <w:pPr>
                    <w:spacing w:line="23" w:lineRule="atLeast"/>
                    <w:jc w:val="center"/>
                    <w:rPr>
                      <w:sz w:val="18"/>
                      <w:szCs w:val="18"/>
                    </w:rPr>
                  </w:pPr>
                </w:p>
              </w:tc>
              <w:tc>
                <w:tcPr>
                  <w:tcW w:w="660" w:type="dxa"/>
                  <w:vAlign w:val="center"/>
                </w:tcPr>
                <w:p w14:paraId="2EEC08EA" w14:textId="77777777" w:rsidR="00AE57E9" w:rsidRPr="007F3D4C" w:rsidRDefault="00AE57E9">
                  <w:pPr>
                    <w:spacing w:line="23" w:lineRule="atLeast"/>
                    <w:jc w:val="center"/>
                    <w:rPr>
                      <w:sz w:val="18"/>
                      <w:szCs w:val="18"/>
                    </w:rPr>
                  </w:pPr>
                </w:p>
              </w:tc>
              <w:tc>
                <w:tcPr>
                  <w:tcW w:w="660" w:type="dxa"/>
                  <w:vAlign w:val="center"/>
                </w:tcPr>
                <w:p w14:paraId="301EC3A3" w14:textId="77777777" w:rsidR="00AE57E9" w:rsidRPr="007F3D4C" w:rsidRDefault="00AE57E9">
                  <w:pPr>
                    <w:spacing w:line="23" w:lineRule="atLeast"/>
                    <w:jc w:val="center"/>
                    <w:rPr>
                      <w:sz w:val="18"/>
                      <w:szCs w:val="18"/>
                    </w:rPr>
                  </w:pPr>
                </w:p>
              </w:tc>
              <w:tc>
                <w:tcPr>
                  <w:tcW w:w="661" w:type="dxa"/>
                  <w:vAlign w:val="center"/>
                </w:tcPr>
                <w:p w14:paraId="27441AC2" w14:textId="77777777" w:rsidR="00AE57E9" w:rsidRPr="007F3D4C" w:rsidRDefault="00AE57E9">
                  <w:pPr>
                    <w:spacing w:line="23" w:lineRule="atLeast"/>
                    <w:jc w:val="center"/>
                    <w:rPr>
                      <w:sz w:val="18"/>
                      <w:szCs w:val="18"/>
                    </w:rPr>
                  </w:pPr>
                </w:p>
              </w:tc>
            </w:tr>
            <w:tr w:rsidR="00AE57E9" w:rsidRPr="007F3D4C" w14:paraId="5EC918D1" w14:textId="77777777">
              <w:trPr>
                <w:trHeight w:val="430"/>
              </w:trPr>
              <w:tc>
                <w:tcPr>
                  <w:tcW w:w="1046" w:type="dxa"/>
                  <w:shd w:val="clear" w:color="auto" w:fill="D9D9D9" w:themeFill="background1" w:themeFillShade="D9"/>
                  <w:vAlign w:val="center"/>
                </w:tcPr>
                <w:p w14:paraId="32D848AE" w14:textId="77777777" w:rsidR="00AE57E9" w:rsidRPr="007F3D4C" w:rsidRDefault="00AE57E9">
                  <w:pPr>
                    <w:spacing w:line="23" w:lineRule="atLeast"/>
                    <w:jc w:val="center"/>
                    <w:rPr>
                      <w:sz w:val="18"/>
                      <w:szCs w:val="18"/>
                    </w:rPr>
                  </w:pPr>
                  <w:r w:rsidRPr="007F3D4C">
                    <w:rPr>
                      <w:sz w:val="18"/>
                      <w:szCs w:val="18"/>
                    </w:rPr>
                    <w:t xml:space="preserve">Coûts </w:t>
                  </w:r>
                  <w:r>
                    <w:rPr>
                      <w:sz w:val="18"/>
                      <w:szCs w:val="18"/>
                    </w:rPr>
                    <w:t>(</w:t>
                  </w:r>
                  <w:r w:rsidRPr="007F3D4C">
                    <w:rPr>
                      <w:sz w:val="18"/>
                      <w:szCs w:val="18"/>
                    </w:rPr>
                    <w:t>€</w:t>
                  </w:r>
                  <w:r>
                    <w:rPr>
                      <w:sz w:val="18"/>
                      <w:szCs w:val="18"/>
                    </w:rPr>
                    <w:t>/T)</w:t>
                  </w:r>
                </w:p>
              </w:tc>
              <w:tc>
                <w:tcPr>
                  <w:tcW w:w="646" w:type="dxa"/>
                  <w:vAlign w:val="center"/>
                </w:tcPr>
                <w:p w14:paraId="2E68F907" w14:textId="77777777" w:rsidR="00AE57E9" w:rsidRPr="007F3D4C" w:rsidRDefault="00AE57E9">
                  <w:pPr>
                    <w:spacing w:line="23" w:lineRule="atLeast"/>
                    <w:jc w:val="center"/>
                    <w:rPr>
                      <w:sz w:val="18"/>
                      <w:szCs w:val="18"/>
                    </w:rPr>
                  </w:pPr>
                </w:p>
              </w:tc>
              <w:tc>
                <w:tcPr>
                  <w:tcW w:w="646" w:type="dxa"/>
                  <w:vAlign w:val="center"/>
                </w:tcPr>
                <w:p w14:paraId="0C2655C4" w14:textId="77777777" w:rsidR="00AE57E9" w:rsidRPr="007F3D4C" w:rsidRDefault="00AE57E9">
                  <w:pPr>
                    <w:spacing w:line="23" w:lineRule="atLeast"/>
                    <w:jc w:val="center"/>
                    <w:rPr>
                      <w:sz w:val="18"/>
                      <w:szCs w:val="18"/>
                    </w:rPr>
                  </w:pPr>
                </w:p>
              </w:tc>
              <w:tc>
                <w:tcPr>
                  <w:tcW w:w="646" w:type="dxa"/>
                  <w:vAlign w:val="center"/>
                </w:tcPr>
                <w:p w14:paraId="35B4F9F9" w14:textId="77777777" w:rsidR="00AE57E9" w:rsidRPr="007F3D4C" w:rsidRDefault="00AE57E9">
                  <w:pPr>
                    <w:spacing w:line="23" w:lineRule="atLeast"/>
                    <w:jc w:val="center"/>
                    <w:rPr>
                      <w:sz w:val="18"/>
                      <w:szCs w:val="18"/>
                    </w:rPr>
                  </w:pPr>
                </w:p>
              </w:tc>
              <w:tc>
                <w:tcPr>
                  <w:tcW w:w="646" w:type="dxa"/>
                  <w:vAlign w:val="center"/>
                </w:tcPr>
                <w:p w14:paraId="7AE6A104" w14:textId="77777777" w:rsidR="00AE57E9" w:rsidRPr="007F3D4C" w:rsidRDefault="00AE57E9">
                  <w:pPr>
                    <w:spacing w:line="23" w:lineRule="atLeast"/>
                    <w:jc w:val="center"/>
                    <w:rPr>
                      <w:sz w:val="18"/>
                      <w:szCs w:val="18"/>
                    </w:rPr>
                  </w:pPr>
                </w:p>
              </w:tc>
              <w:tc>
                <w:tcPr>
                  <w:tcW w:w="645" w:type="dxa"/>
                  <w:vAlign w:val="center"/>
                </w:tcPr>
                <w:p w14:paraId="7CBC154E" w14:textId="77777777" w:rsidR="00AE57E9" w:rsidRPr="007F3D4C" w:rsidRDefault="00AE57E9">
                  <w:pPr>
                    <w:spacing w:line="23" w:lineRule="atLeast"/>
                    <w:jc w:val="center"/>
                    <w:rPr>
                      <w:sz w:val="18"/>
                      <w:szCs w:val="18"/>
                    </w:rPr>
                  </w:pPr>
                </w:p>
              </w:tc>
              <w:tc>
                <w:tcPr>
                  <w:tcW w:w="645" w:type="dxa"/>
                  <w:vAlign w:val="center"/>
                </w:tcPr>
                <w:p w14:paraId="568A3F1B" w14:textId="77777777" w:rsidR="00AE57E9" w:rsidRPr="007F3D4C" w:rsidRDefault="00AE57E9">
                  <w:pPr>
                    <w:spacing w:line="23" w:lineRule="atLeast"/>
                    <w:jc w:val="center"/>
                    <w:rPr>
                      <w:sz w:val="18"/>
                      <w:szCs w:val="18"/>
                    </w:rPr>
                  </w:pPr>
                </w:p>
              </w:tc>
              <w:tc>
                <w:tcPr>
                  <w:tcW w:w="645" w:type="dxa"/>
                  <w:vAlign w:val="center"/>
                </w:tcPr>
                <w:p w14:paraId="10A3CCB2" w14:textId="77777777" w:rsidR="00AE57E9" w:rsidRPr="007F3D4C" w:rsidRDefault="00AE57E9">
                  <w:pPr>
                    <w:spacing w:line="23" w:lineRule="atLeast"/>
                    <w:jc w:val="center"/>
                    <w:rPr>
                      <w:sz w:val="18"/>
                      <w:szCs w:val="18"/>
                    </w:rPr>
                  </w:pPr>
                </w:p>
              </w:tc>
              <w:tc>
                <w:tcPr>
                  <w:tcW w:w="645" w:type="dxa"/>
                  <w:vAlign w:val="center"/>
                </w:tcPr>
                <w:p w14:paraId="76F092FD" w14:textId="77777777" w:rsidR="00AE57E9" w:rsidRPr="007F3D4C" w:rsidRDefault="00AE57E9">
                  <w:pPr>
                    <w:spacing w:line="23" w:lineRule="atLeast"/>
                    <w:jc w:val="center"/>
                    <w:rPr>
                      <w:sz w:val="18"/>
                      <w:szCs w:val="18"/>
                    </w:rPr>
                  </w:pPr>
                </w:p>
              </w:tc>
              <w:tc>
                <w:tcPr>
                  <w:tcW w:w="645" w:type="dxa"/>
                  <w:vAlign w:val="center"/>
                </w:tcPr>
                <w:p w14:paraId="0643FB4F" w14:textId="77777777" w:rsidR="00AE57E9" w:rsidRPr="007F3D4C" w:rsidRDefault="00AE57E9">
                  <w:pPr>
                    <w:spacing w:line="23" w:lineRule="atLeast"/>
                    <w:jc w:val="center"/>
                    <w:rPr>
                      <w:sz w:val="18"/>
                      <w:szCs w:val="18"/>
                    </w:rPr>
                  </w:pPr>
                </w:p>
              </w:tc>
              <w:tc>
                <w:tcPr>
                  <w:tcW w:w="660" w:type="dxa"/>
                  <w:vAlign w:val="center"/>
                </w:tcPr>
                <w:p w14:paraId="790CC1DD" w14:textId="77777777" w:rsidR="00AE57E9" w:rsidRPr="007F3D4C" w:rsidRDefault="00AE57E9">
                  <w:pPr>
                    <w:spacing w:line="23" w:lineRule="atLeast"/>
                    <w:jc w:val="center"/>
                    <w:rPr>
                      <w:sz w:val="18"/>
                      <w:szCs w:val="18"/>
                    </w:rPr>
                  </w:pPr>
                </w:p>
              </w:tc>
              <w:tc>
                <w:tcPr>
                  <w:tcW w:w="660" w:type="dxa"/>
                  <w:vAlign w:val="center"/>
                </w:tcPr>
                <w:p w14:paraId="79763604" w14:textId="77777777" w:rsidR="00AE57E9" w:rsidRPr="007F3D4C" w:rsidRDefault="00AE57E9">
                  <w:pPr>
                    <w:spacing w:line="23" w:lineRule="atLeast"/>
                    <w:jc w:val="center"/>
                    <w:rPr>
                      <w:sz w:val="18"/>
                      <w:szCs w:val="18"/>
                    </w:rPr>
                  </w:pPr>
                </w:p>
              </w:tc>
              <w:tc>
                <w:tcPr>
                  <w:tcW w:w="661" w:type="dxa"/>
                  <w:vAlign w:val="center"/>
                </w:tcPr>
                <w:p w14:paraId="470325AC" w14:textId="77777777" w:rsidR="00AE57E9" w:rsidRPr="007F3D4C" w:rsidRDefault="00AE57E9">
                  <w:pPr>
                    <w:spacing w:line="23" w:lineRule="atLeast"/>
                    <w:jc w:val="center"/>
                    <w:rPr>
                      <w:sz w:val="18"/>
                      <w:szCs w:val="18"/>
                    </w:rPr>
                  </w:pPr>
                </w:p>
              </w:tc>
            </w:tr>
          </w:tbl>
          <w:p w14:paraId="702BEEDE" w14:textId="45A66665" w:rsidR="00272D35" w:rsidRDefault="0026449E">
            <w:pPr>
              <w:spacing w:before="120" w:after="120" w:line="23" w:lineRule="atLeast"/>
            </w:pPr>
            <w:r>
              <w:t>Identité des recycleurs utilisés (nom et adresse) : ………….</w:t>
            </w:r>
          </w:p>
          <w:p w14:paraId="63C9E1E4" w14:textId="7ADFA0E2" w:rsidR="00AE57E9" w:rsidRDefault="00AE57E9">
            <w:pPr>
              <w:spacing w:before="120" w:after="120" w:line="23" w:lineRule="atLeast"/>
            </w:pPr>
            <w:r>
              <w:t>Stock en attente d’exportation ou de valorisation locale : …………. T au ……/……/……</w:t>
            </w:r>
          </w:p>
          <w:p w14:paraId="52EBCB1B" w14:textId="77777777" w:rsidR="00AE57E9" w:rsidRDefault="00AE57E9">
            <w:pPr>
              <w:spacing w:before="120" w:after="120" w:line="23" w:lineRule="atLeast"/>
            </w:pPr>
            <w:r>
              <w:t>Montant des subventions à l’exportation : …………. €</w:t>
            </w:r>
          </w:p>
          <w:p w14:paraId="3ADBBE80" w14:textId="77777777" w:rsidR="00AE57E9" w:rsidRDefault="00AE57E9">
            <w:pPr>
              <w:spacing w:before="120" w:after="120" w:line="23" w:lineRule="atLeast"/>
            </w:pPr>
            <w:r>
              <w:t xml:space="preserve">Observations générales : </w:t>
            </w:r>
          </w:p>
          <w:p w14:paraId="1B27F95D" w14:textId="77777777" w:rsidR="00AE57E9" w:rsidRDefault="00AE57E9">
            <w:pPr>
              <w:spacing w:before="120" w:after="120" w:line="23" w:lineRule="atLeast"/>
            </w:pPr>
            <w:r>
              <w:t>…………………………………………………………………………………………………………………………………………………………</w:t>
            </w:r>
          </w:p>
          <w:p w14:paraId="6796157D" w14:textId="77777777" w:rsidR="00AE57E9" w:rsidRDefault="00AE57E9">
            <w:pPr>
              <w:spacing w:before="120" w:after="120" w:line="23" w:lineRule="atLeast"/>
            </w:pPr>
            <w:r>
              <w:t>…………………………………………………………………………………………………………………………………………………………</w:t>
            </w:r>
          </w:p>
          <w:p w14:paraId="03C338CD" w14:textId="77777777" w:rsidR="00AE57E9" w:rsidRDefault="00AE57E9">
            <w:pPr>
              <w:spacing w:before="120" w:after="120" w:line="23" w:lineRule="atLeast"/>
            </w:pPr>
            <w:r>
              <w:lastRenderedPageBreak/>
              <w:t>…………………………………………………………………………………………………………………………………………………………</w:t>
            </w:r>
          </w:p>
          <w:p w14:paraId="7366C286" w14:textId="77777777" w:rsidR="00AE57E9" w:rsidRDefault="00AE57E9">
            <w:pPr>
              <w:spacing w:before="120" w:after="120" w:line="23" w:lineRule="atLeast"/>
            </w:pPr>
            <w:r>
              <w:t xml:space="preserve">Observations spécifiques concernant : </w:t>
            </w:r>
          </w:p>
          <w:p w14:paraId="48417568" w14:textId="77777777" w:rsidR="00AE57E9" w:rsidRDefault="00AE57E9" w:rsidP="007E58BA">
            <w:pPr>
              <w:pStyle w:val="Paragraphedeliste"/>
              <w:numPr>
                <w:ilvl w:val="0"/>
                <w:numId w:val="17"/>
              </w:numPr>
              <w:spacing w:before="120" w:after="120" w:line="23" w:lineRule="atLeast"/>
              <w:ind w:left="714" w:hanging="357"/>
              <w:contextualSpacing w:val="0"/>
            </w:pPr>
            <w:r>
              <w:t>La qualité des flux, et possibilités de valorisation des éventuels refus : ………….</w:t>
            </w:r>
          </w:p>
          <w:p w14:paraId="1241F1D2" w14:textId="77777777" w:rsidR="00AE57E9" w:rsidRDefault="00AE57E9" w:rsidP="007E58BA">
            <w:pPr>
              <w:pStyle w:val="Paragraphedeliste"/>
              <w:numPr>
                <w:ilvl w:val="0"/>
                <w:numId w:val="17"/>
              </w:numPr>
              <w:spacing w:before="120" w:after="120" w:line="23" w:lineRule="atLeast"/>
              <w:ind w:left="714" w:hanging="357"/>
              <w:contextualSpacing w:val="0"/>
            </w:pPr>
            <w:r>
              <w:t>En cas d'exportation, l’évolution des conditions de transfert transfrontaliers des déchets (réglementation, logistique et marchés) : ………….</w:t>
            </w:r>
          </w:p>
          <w:p w14:paraId="06E6D35E" w14:textId="77777777" w:rsidR="00AE57E9" w:rsidRDefault="00AE57E9" w:rsidP="007E58BA">
            <w:pPr>
              <w:pStyle w:val="Paragraphedeliste"/>
              <w:numPr>
                <w:ilvl w:val="0"/>
                <w:numId w:val="17"/>
              </w:numPr>
              <w:spacing w:before="120" w:after="120" w:line="23" w:lineRule="atLeast"/>
              <w:ind w:left="714" w:hanging="357"/>
              <w:contextualSpacing w:val="0"/>
            </w:pPr>
            <w:r>
              <w:t>Le développement des solutions de valorisation locales et sous-régionales : ………….</w:t>
            </w:r>
          </w:p>
          <w:p w14:paraId="60477AF6" w14:textId="77777777" w:rsidR="00AE57E9" w:rsidRDefault="00AE57E9">
            <w:pPr>
              <w:spacing w:before="120" w:after="120" w:line="23" w:lineRule="atLeast"/>
            </w:pPr>
            <w:r>
              <w:t xml:space="preserve">Axes d’amélioration : </w:t>
            </w:r>
          </w:p>
          <w:p w14:paraId="314529F3" w14:textId="77777777" w:rsidR="00AE57E9" w:rsidRDefault="00AE57E9">
            <w:pPr>
              <w:spacing w:before="120" w:after="120" w:line="23" w:lineRule="atLeast"/>
            </w:pPr>
            <w:r>
              <w:t>…………………………………………………………………………………………………………………………………………………………</w:t>
            </w:r>
          </w:p>
          <w:p w14:paraId="45672F69" w14:textId="77777777" w:rsidR="00AE57E9" w:rsidRDefault="00AE57E9">
            <w:pPr>
              <w:spacing w:before="120" w:after="120" w:line="23" w:lineRule="atLeast"/>
            </w:pPr>
            <w:r>
              <w:t>…………………………………………………………………………………………………………………………………………………………</w:t>
            </w:r>
          </w:p>
          <w:p w14:paraId="2292AAB6" w14:textId="77777777" w:rsidR="00AE57E9" w:rsidRPr="009B1C9F" w:rsidRDefault="00AE57E9">
            <w:pPr>
              <w:spacing w:before="120" w:after="120" w:line="23" w:lineRule="atLeast"/>
            </w:pPr>
            <w:r>
              <w:t>…………………………………………………………………………………………………………………………………………………………</w:t>
            </w:r>
          </w:p>
        </w:tc>
      </w:tr>
    </w:tbl>
    <w:p w14:paraId="4153DA48" w14:textId="46A4B3CF" w:rsidR="00267380" w:rsidRPr="00FA7C02" w:rsidRDefault="00267380" w:rsidP="00930F5F">
      <w:pPr>
        <w:pStyle w:val="Titre2"/>
        <w:jc w:val="left"/>
        <w:rPr>
          <w:highlight w:val="red"/>
        </w:rPr>
      </w:pPr>
    </w:p>
    <w:sectPr w:rsidR="00267380" w:rsidRPr="00FA7C02" w:rsidSect="00930F5F">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429BB" w14:textId="77777777" w:rsidR="00BB564E" w:rsidRDefault="00BB564E" w:rsidP="009B7DE5">
      <w:pPr>
        <w:spacing w:after="0" w:line="240" w:lineRule="auto"/>
      </w:pPr>
      <w:r>
        <w:separator/>
      </w:r>
    </w:p>
  </w:endnote>
  <w:endnote w:type="continuationSeparator" w:id="0">
    <w:p w14:paraId="54A9A647" w14:textId="77777777" w:rsidR="00BB564E" w:rsidRDefault="00BB564E" w:rsidP="009B7DE5">
      <w:pPr>
        <w:spacing w:after="0" w:line="240" w:lineRule="auto"/>
      </w:pPr>
      <w:r>
        <w:continuationSeparator/>
      </w:r>
    </w:p>
  </w:endnote>
  <w:endnote w:type="continuationNotice" w:id="1">
    <w:p w14:paraId="01FFB766" w14:textId="77777777" w:rsidR="00BB564E" w:rsidRDefault="00BB56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ill Sans MT">
    <w:altName w:val="Cambria"/>
    <w:panose1 w:val="020B0502020104020203"/>
    <w:charset w:val="00"/>
    <w:family w:val="swiss"/>
    <w:pitch w:val="variable"/>
    <w:sig w:usb0="00000007" w:usb1="00000000" w:usb2="00000000" w:usb3="00000000" w:csb0="00000003" w:csb1="00000000"/>
  </w:font>
  <w:font w:name="Mangal">
    <w:panose1 w:val="00000400000000000000"/>
    <w:charset w:val="01"/>
    <w:family w:val="roman"/>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248650"/>
      <w:docPartObj>
        <w:docPartGallery w:val="Page Numbers (Bottom of Page)"/>
        <w:docPartUnique/>
      </w:docPartObj>
    </w:sdtPr>
    <w:sdtEndPr/>
    <w:sdtContent>
      <w:p w14:paraId="378778FC" w14:textId="1D927A6B" w:rsidR="00A229A3" w:rsidRDefault="00A229A3">
        <w:pPr>
          <w:pStyle w:val="Pieddepage"/>
          <w:jc w:val="right"/>
        </w:pPr>
        <w:r>
          <w:fldChar w:fldCharType="begin"/>
        </w:r>
        <w:r>
          <w:instrText>PAGE   \* MERGEFORMAT</w:instrText>
        </w:r>
        <w:r>
          <w:fldChar w:fldCharType="separate"/>
        </w:r>
        <w:r>
          <w:t>2</w:t>
        </w:r>
        <w:r>
          <w:fldChar w:fldCharType="end"/>
        </w:r>
      </w:p>
    </w:sdtContent>
  </w:sdt>
  <w:p w14:paraId="6C65A8CD" w14:textId="53D4D10F" w:rsidR="00B47D07" w:rsidRDefault="00B47D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01C63" w14:textId="77777777" w:rsidR="00CF1B10" w:rsidRDefault="009F11EA">
    <w:pPr>
      <w:pStyle w:val="Pieddepage"/>
    </w:pPr>
    <w:sdt>
      <w:sdtPr>
        <w:id w:val="969400743"/>
        <w:placeholder>
          <w:docPart w:val="C8DC7AFDF4A24E8B9EE360D476C7DDB7"/>
        </w:placeholder>
        <w:temporary/>
        <w:showingPlcHdr/>
        <w15:appearance w15:val="hidden"/>
      </w:sdtPr>
      <w:sdtEndPr/>
      <w:sdtContent>
        <w:r w:rsidR="00F520EE">
          <w:t>[Tapez ici]</w:t>
        </w:r>
      </w:sdtContent>
    </w:sdt>
    <w:r w:rsidR="00F520EE">
      <w:ptab w:relativeTo="margin" w:alignment="center" w:leader="none"/>
    </w:r>
    <w:sdt>
      <w:sdtPr>
        <w:id w:val="969400748"/>
        <w:placeholder>
          <w:docPart w:val="C8DC7AFDF4A24E8B9EE360D476C7DDB7"/>
        </w:placeholder>
        <w:temporary/>
        <w:showingPlcHdr/>
        <w15:appearance w15:val="hidden"/>
      </w:sdtPr>
      <w:sdtEndPr/>
      <w:sdtContent>
        <w:r w:rsidR="00F520EE">
          <w:t>[Tapez ici]</w:t>
        </w:r>
      </w:sdtContent>
    </w:sdt>
    <w:r w:rsidR="00F520EE">
      <w:ptab w:relativeTo="margin" w:alignment="right" w:leader="none"/>
    </w:r>
    <w:sdt>
      <w:sdtPr>
        <w:id w:val="969400753"/>
        <w:placeholder>
          <w:docPart w:val="C8DC7AFDF4A24E8B9EE360D476C7DDB7"/>
        </w:placeholder>
        <w:temporary/>
        <w:showingPlcHdr/>
        <w15:appearance w15:val="hidden"/>
      </w:sdtPr>
      <w:sdtEndPr/>
      <w:sdtContent>
        <w:r w:rsidR="00F520EE">
          <w:t>[Tapez ici]</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2E801" w14:textId="77777777" w:rsidR="00BB564E" w:rsidRDefault="00BB564E" w:rsidP="009B7DE5">
      <w:pPr>
        <w:spacing w:after="0" w:line="240" w:lineRule="auto"/>
      </w:pPr>
      <w:r>
        <w:separator/>
      </w:r>
    </w:p>
  </w:footnote>
  <w:footnote w:type="continuationSeparator" w:id="0">
    <w:p w14:paraId="2755D2FE" w14:textId="77777777" w:rsidR="00BB564E" w:rsidRDefault="00BB564E" w:rsidP="009B7DE5">
      <w:pPr>
        <w:spacing w:after="0" w:line="240" w:lineRule="auto"/>
      </w:pPr>
      <w:r>
        <w:continuationSeparator/>
      </w:r>
    </w:p>
  </w:footnote>
  <w:footnote w:type="continuationNotice" w:id="1">
    <w:p w14:paraId="7525CBD2" w14:textId="77777777" w:rsidR="00BB564E" w:rsidRDefault="00BB56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A2D2C" w14:textId="687951E8" w:rsidR="0080682F" w:rsidRDefault="00FF165E">
    <w:pPr>
      <w:pStyle w:val="En-tte"/>
    </w:pPr>
    <w:r>
      <w:rPr>
        <w:noProof/>
        <w:color w:val="2B579A"/>
        <w:sz w:val="16"/>
        <w:szCs w:val="16"/>
        <w:shd w:val="clear" w:color="auto" w:fill="E6E6E6"/>
      </w:rPr>
      <w:drawing>
        <wp:anchor distT="0" distB="0" distL="114300" distR="114300" simplePos="0" relativeHeight="251658241" behindDoc="1" locked="0" layoutInCell="1" allowOverlap="1" wp14:anchorId="12CB8B65" wp14:editId="203583C0">
          <wp:simplePos x="0" y="0"/>
          <wp:positionH relativeFrom="margin">
            <wp:posOffset>1905</wp:posOffset>
          </wp:positionH>
          <wp:positionV relativeFrom="paragraph">
            <wp:posOffset>1270</wp:posOffset>
          </wp:positionV>
          <wp:extent cx="136719" cy="157977"/>
          <wp:effectExtent l="0" t="0" r="0" b="0"/>
          <wp:wrapTight wrapText="bothSides">
            <wp:wrapPolygon edited="0">
              <wp:start x="0" y="0"/>
              <wp:lineTo x="0" y="18290"/>
              <wp:lineTo x="18084" y="18290"/>
              <wp:lineTo x="18084"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rotWithShape="1">
                  <a:blip r:embed="rId1">
                    <a:extLst>
                      <a:ext uri="{28A0092B-C50C-407E-A947-70E740481C1C}">
                        <a14:useLocalDpi xmlns:a14="http://schemas.microsoft.com/office/drawing/2010/main" val="0"/>
                      </a:ext>
                    </a:extLst>
                  </a:blip>
                  <a:srcRect l="24485" t="23570" r="27715" b="23240"/>
                  <a:stretch/>
                </pic:blipFill>
                <pic:spPr bwMode="auto">
                  <a:xfrm>
                    <a:off x="0" y="0"/>
                    <a:ext cx="136719" cy="15797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0682F">
      <w:t>Contrat de reprise</w:t>
    </w:r>
    <w:r>
      <w:t xml:space="preserve"> 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CAEE4" w14:textId="2205335B" w:rsidR="00CF1B10" w:rsidRDefault="000F03D4">
    <w:pPr>
      <w:pStyle w:val="En-tte"/>
    </w:pPr>
    <w:r>
      <w:rPr>
        <w:noProof/>
      </w:rPr>
      <mc:AlternateContent>
        <mc:Choice Requires="wps">
          <w:drawing>
            <wp:anchor distT="0" distB="0" distL="114300" distR="114300" simplePos="0" relativeHeight="251658240" behindDoc="0" locked="0" layoutInCell="1" allowOverlap="1" wp14:anchorId="2519EEDC" wp14:editId="56226929">
              <wp:simplePos x="0" y="0"/>
              <wp:positionH relativeFrom="column">
                <wp:posOffset>887730</wp:posOffset>
              </wp:positionH>
              <wp:positionV relativeFrom="paragraph">
                <wp:posOffset>6985</wp:posOffset>
              </wp:positionV>
              <wp:extent cx="2306782" cy="845128"/>
              <wp:effectExtent l="0" t="0" r="17780" b="12700"/>
              <wp:wrapNone/>
              <wp:docPr id="20" name="Rectangle 20"/>
              <wp:cNvGraphicFramePr/>
              <a:graphic xmlns:a="http://schemas.openxmlformats.org/drawingml/2006/main">
                <a:graphicData uri="http://schemas.microsoft.com/office/word/2010/wordprocessingShape">
                  <wps:wsp>
                    <wps:cNvSpPr/>
                    <wps:spPr>
                      <a:xfrm>
                        <a:off x="0" y="0"/>
                        <a:ext cx="2306782" cy="84512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9CCEC9" id="Rectangle 20" o:spid="_x0000_s1026" style="position:absolute;margin-left:69.9pt;margin-top:.55pt;width:181.65pt;height:66.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" fillcolor="white [3212]" strokecolor="white [3212]"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354835"/>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34A1F"/>
    <w:multiLevelType w:val="hybridMultilevel"/>
    <w:tmpl w:val="9AB6D8F4"/>
    <w:lvl w:ilvl="0" w:tplc="C6125E76">
      <w:numFmt w:val="bullet"/>
      <w:lvlText w:val="-"/>
      <w:lvlJc w:val="left"/>
      <w:pPr>
        <w:ind w:left="609" w:hanging="360"/>
      </w:pPr>
      <w:rPr>
        <w:rFonts w:ascii="Calibri" w:eastAsia="Calibri" w:hAnsi="Calibri" w:cs="Calibri" w:hint="default"/>
        <w:b w:val="0"/>
        <w:bCs w:val="0"/>
        <w:i w:val="0"/>
        <w:iCs w:val="0"/>
        <w:spacing w:val="0"/>
        <w:w w:val="99"/>
        <w:sz w:val="20"/>
        <w:szCs w:val="20"/>
        <w:lang w:val="fr-FR" w:eastAsia="en-US" w:bidi="ar-SA"/>
      </w:rPr>
    </w:lvl>
    <w:lvl w:ilvl="1" w:tplc="6A3845FE">
      <w:numFmt w:val="bullet"/>
      <w:lvlText w:val="•"/>
      <w:lvlJc w:val="left"/>
      <w:pPr>
        <w:ind w:left="1333" w:hanging="360"/>
      </w:pPr>
      <w:rPr>
        <w:rFonts w:hint="default"/>
        <w:lang w:val="fr-FR" w:eastAsia="en-US" w:bidi="ar-SA"/>
      </w:rPr>
    </w:lvl>
    <w:lvl w:ilvl="2" w:tplc="7B4CA5A8">
      <w:numFmt w:val="bullet"/>
      <w:lvlText w:val="•"/>
      <w:lvlJc w:val="left"/>
      <w:pPr>
        <w:ind w:left="2066" w:hanging="360"/>
      </w:pPr>
      <w:rPr>
        <w:rFonts w:hint="default"/>
        <w:lang w:val="fr-FR" w:eastAsia="en-US" w:bidi="ar-SA"/>
      </w:rPr>
    </w:lvl>
    <w:lvl w:ilvl="3" w:tplc="B5981E88">
      <w:numFmt w:val="bullet"/>
      <w:lvlText w:val="•"/>
      <w:lvlJc w:val="left"/>
      <w:pPr>
        <w:ind w:left="2799" w:hanging="360"/>
      </w:pPr>
      <w:rPr>
        <w:rFonts w:hint="default"/>
        <w:lang w:val="fr-FR" w:eastAsia="en-US" w:bidi="ar-SA"/>
      </w:rPr>
    </w:lvl>
    <w:lvl w:ilvl="4" w:tplc="932214E4">
      <w:numFmt w:val="bullet"/>
      <w:lvlText w:val="•"/>
      <w:lvlJc w:val="left"/>
      <w:pPr>
        <w:ind w:left="3532" w:hanging="360"/>
      </w:pPr>
      <w:rPr>
        <w:rFonts w:hint="default"/>
        <w:lang w:val="fr-FR" w:eastAsia="en-US" w:bidi="ar-SA"/>
      </w:rPr>
    </w:lvl>
    <w:lvl w:ilvl="5" w:tplc="BADC020E">
      <w:numFmt w:val="bullet"/>
      <w:lvlText w:val="•"/>
      <w:lvlJc w:val="left"/>
      <w:pPr>
        <w:ind w:left="4265" w:hanging="360"/>
      </w:pPr>
      <w:rPr>
        <w:rFonts w:hint="default"/>
        <w:lang w:val="fr-FR" w:eastAsia="en-US" w:bidi="ar-SA"/>
      </w:rPr>
    </w:lvl>
    <w:lvl w:ilvl="6" w:tplc="269CB846">
      <w:numFmt w:val="bullet"/>
      <w:lvlText w:val="•"/>
      <w:lvlJc w:val="left"/>
      <w:pPr>
        <w:ind w:left="4998" w:hanging="360"/>
      </w:pPr>
      <w:rPr>
        <w:rFonts w:hint="default"/>
        <w:lang w:val="fr-FR" w:eastAsia="en-US" w:bidi="ar-SA"/>
      </w:rPr>
    </w:lvl>
    <w:lvl w:ilvl="7" w:tplc="FF726A32">
      <w:numFmt w:val="bullet"/>
      <w:lvlText w:val="•"/>
      <w:lvlJc w:val="left"/>
      <w:pPr>
        <w:ind w:left="5731" w:hanging="360"/>
      </w:pPr>
      <w:rPr>
        <w:rFonts w:hint="default"/>
        <w:lang w:val="fr-FR" w:eastAsia="en-US" w:bidi="ar-SA"/>
      </w:rPr>
    </w:lvl>
    <w:lvl w:ilvl="8" w:tplc="90708698">
      <w:numFmt w:val="bullet"/>
      <w:lvlText w:val="•"/>
      <w:lvlJc w:val="left"/>
      <w:pPr>
        <w:ind w:left="6464" w:hanging="360"/>
      </w:pPr>
      <w:rPr>
        <w:rFonts w:hint="default"/>
        <w:lang w:val="fr-FR" w:eastAsia="en-US" w:bidi="ar-SA"/>
      </w:rPr>
    </w:lvl>
  </w:abstractNum>
  <w:abstractNum w:abstractNumId="2" w15:restartNumberingAfterBreak="0">
    <w:nsid w:val="08C92CD3"/>
    <w:multiLevelType w:val="hybridMultilevel"/>
    <w:tmpl w:val="C91CB748"/>
    <w:lvl w:ilvl="0" w:tplc="040C0001">
      <w:start w:val="1"/>
      <w:numFmt w:val="bullet"/>
      <w:lvlText w:val=""/>
      <w:lvlJc w:val="left"/>
      <w:pPr>
        <w:ind w:left="689" w:hanging="360"/>
      </w:pPr>
      <w:rPr>
        <w:rFonts w:ascii="Symbol" w:hAnsi="Symbol" w:hint="default"/>
      </w:rPr>
    </w:lvl>
    <w:lvl w:ilvl="1" w:tplc="040C0003" w:tentative="1">
      <w:start w:val="1"/>
      <w:numFmt w:val="bullet"/>
      <w:lvlText w:val="o"/>
      <w:lvlJc w:val="left"/>
      <w:pPr>
        <w:ind w:left="1409" w:hanging="360"/>
      </w:pPr>
      <w:rPr>
        <w:rFonts w:ascii="Courier New" w:hAnsi="Courier New" w:cs="Courier New" w:hint="default"/>
      </w:rPr>
    </w:lvl>
    <w:lvl w:ilvl="2" w:tplc="040C0005" w:tentative="1">
      <w:start w:val="1"/>
      <w:numFmt w:val="bullet"/>
      <w:lvlText w:val=""/>
      <w:lvlJc w:val="left"/>
      <w:pPr>
        <w:ind w:left="2129" w:hanging="360"/>
      </w:pPr>
      <w:rPr>
        <w:rFonts w:ascii="Wingdings" w:hAnsi="Wingdings" w:hint="default"/>
      </w:rPr>
    </w:lvl>
    <w:lvl w:ilvl="3" w:tplc="040C0001" w:tentative="1">
      <w:start w:val="1"/>
      <w:numFmt w:val="bullet"/>
      <w:lvlText w:val=""/>
      <w:lvlJc w:val="left"/>
      <w:pPr>
        <w:ind w:left="2849" w:hanging="360"/>
      </w:pPr>
      <w:rPr>
        <w:rFonts w:ascii="Symbol" w:hAnsi="Symbol" w:hint="default"/>
      </w:rPr>
    </w:lvl>
    <w:lvl w:ilvl="4" w:tplc="040C0003" w:tentative="1">
      <w:start w:val="1"/>
      <w:numFmt w:val="bullet"/>
      <w:lvlText w:val="o"/>
      <w:lvlJc w:val="left"/>
      <w:pPr>
        <w:ind w:left="3569" w:hanging="360"/>
      </w:pPr>
      <w:rPr>
        <w:rFonts w:ascii="Courier New" w:hAnsi="Courier New" w:cs="Courier New" w:hint="default"/>
      </w:rPr>
    </w:lvl>
    <w:lvl w:ilvl="5" w:tplc="040C0005" w:tentative="1">
      <w:start w:val="1"/>
      <w:numFmt w:val="bullet"/>
      <w:lvlText w:val=""/>
      <w:lvlJc w:val="left"/>
      <w:pPr>
        <w:ind w:left="4289" w:hanging="360"/>
      </w:pPr>
      <w:rPr>
        <w:rFonts w:ascii="Wingdings" w:hAnsi="Wingdings" w:hint="default"/>
      </w:rPr>
    </w:lvl>
    <w:lvl w:ilvl="6" w:tplc="040C0001" w:tentative="1">
      <w:start w:val="1"/>
      <w:numFmt w:val="bullet"/>
      <w:lvlText w:val=""/>
      <w:lvlJc w:val="left"/>
      <w:pPr>
        <w:ind w:left="5009" w:hanging="360"/>
      </w:pPr>
      <w:rPr>
        <w:rFonts w:ascii="Symbol" w:hAnsi="Symbol" w:hint="default"/>
      </w:rPr>
    </w:lvl>
    <w:lvl w:ilvl="7" w:tplc="040C0003" w:tentative="1">
      <w:start w:val="1"/>
      <w:numFmt w:val="bullet"/>
      <w:lvlText w:val="o"/>
      <w:lvlJc w:val="left"/>
      <w:pPr>
        <w:ind w:left="5729" w:hanging="360"/>
      </w:pPr>
      <w:rPr>
        <w:rFonts w:ascii="Courier New" w:hAnsi="Courier New" w:cs="Courier New" w:hint="default"/>
      </w:rPr>
    </w:lvl>
    <w:lvl w:ilvl="8" w:tplc="040C0005" w:tentative="1">
      <w:start w:val="1"/>
      <w:numFmt w:val="bullet"/>
      <w:lvlText w:val=""/>
      <w:lvlJc w:val="left"/>
      <w:pPr>
        <w:ind w:left="6449" w:hanging="360"/>
      </w:pPr>
      <w:rPr>
        <w:rFonts w:ascii="Wingdings" w:hAnsi="Wingdings" w:hint="default"/>
      </w:rPr>
    </w:lvl>
  </w:abstractNum>
  <w:abstractNum w:abstractNumId="3" w15:restartNumberingAfterBreak="0">
    <w:nsid w:val="09456019"/>
    <w:multiLevelType w:val="multilevel"/>
    <w:tmpl w:val="F09C1E1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E62B43"/>
    <w:multiLevelType w:val="hybridMultilevel"/>
    <w:tmpl w:val="449EBD66"/>
    <w:lvl w:ilvl="0" w:tplc="BBE60D66">
      <w:start w:val="7"/>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9151E1"/>
    <w:multiLevelType w:val="hybridMultilevel"/>
    <w:tmpl w:val="2C6EFE40"/>
    <w:lvl w:ilvl="0" w:tplc="26C4A75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9B3213"/>
    <w:multiLevelType w:val="hybridMultilevel"/>
    <w:tmpl w:val="9BA0D07E"/>
    <w:lvl w:ilvl="0" w:tplc="35A2F230">
      <w:start w:val="1"/>
      <w:numFmt w:val="bullet"/>
      <w:lvlText w:val="-"/>
      <w:lvlJc w:val="left"/>
      <w:pPr>
        <w:ind w:left="360"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0E0332C1"/>
    <w:multiLevelType w:val="hybridMultilevel"/>
    <w:tmpl w:val="FAB8EE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996D95"/>
    <w:multiLevelType w:val="multilevel"/>
    <w:tmpl w:val="7BC6EA92"/>
    <w:lvl w:ilvl="0">
      <w:start w:val="1"/>
      <w:numFmt w:val="bullet"/>
      <w:pStyle w:val="Article-Liste1"/>
      <w:lvlText w:val=""/>
      <w:lvlJc w:val="left"/>
      <w:pPr>
        <w:tabs>
          <w:tab w:val="num" w:pos="2098"/>
        </w:tabs>
        <w:ind w:left="2098" w:hanging="227"/>
      </w:pPr>
      <w:rPr>
        <w:rFonts w:ascii="Symbol" w:hAnsi="Symbol" w:hint="default"/>
        <w:color w:val="1F497D" w:themeColor="text2"/>
        <w:sz w:val="28"/>
      </w:rPr>
    </w:lvl>
    <w:lvl w:ilvl="1">
      <w:start w:val="1"/>
      <w:numFmt w:val="bullet"/>
      <w:lvlText w:val=""/>
      <w:lvlJc w:val="left"/>
      <w:pPr>
        <w:tabs>
          <w:tab w:val="num" w:pos="2325"/>
        </w:tabs>
        <w:ind w:left="2325" w:hanging="227"/>
      </w:pPr>
      <w:rPr>
        <w:rFonts w:ascii="Symbol" w:hAnsi="Symbol" w:hint="default"/>
        <w:b w:val="0"/>
        <w:i w:val="0"/>
        <w:color w:val="auto"/>
        <w:sz w:val="24"/>
      </w:rPr>
    </w:lvl>
    <w:lvl w:ilvl="2">
      <w:start w:val="1"/>
      <w:numFmt w:val="bullet"/>
      <w:lvlText w:val="o"/>
      <w:lvlJc w:val="left"/>
      <w:pPr>
        <w:tabs>
          <w:tab w:val="num" w:pos="2552"/>
        </w:tabs>
        <w:ind w:left="2552" w:hanging="227"/>
      </w:pPr>
      <w:rPr>
        <w:rFonts w:ascii="Courier New" w:hAnsi="Courier New"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433567"/>
    <w:multiLevelType w:val="hybridMultilevel"/>
    <w:tmpl w:val="12F2468E"/>
    <w:lvl w:ilvl="0" w:tplc="FFFFFFFF">
      <w:start w:val="1"/>
      <w:numFmt w:val="ideographDigital"/>
      <w:lvlText w:val=""/>
      <w:lvlJc w:val="left"/>
    </w:lvl>
    <w:lvl w:ilvl="1" w:tplc="64A44D0C">
      <w:numFmt w:val="bullet"/>
      <w:lvlText w:val="-"/>
      <w:lvlJc w:val="left"/>
      <w:pPr>
        <w:ind w:left="360" w:hanging="360"/>
      </w:pPr>
      <w:rPr>
        <w:rFonts w:ascii="Calibri" w:eastAsia="Calibri" w:hAnsi="Calibri" w:cs="Times New Roman"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27F4499"/>
    <w:multiLevelType w:val="hybridMultilevel"/>
    <w:tmpl w:val="C242F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0724FE"/>
    <w:multiLevelType w:val="hybridMultilevel"/>
    <w:tmpl w:val="94F64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1497E"/>
    <w:multiLevelType w:val="hybridMultilevel"/>
    <w:tmpl w:val="1F84919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2B8F52FC"/>
    <w:multiLevelType w:val="multilevel"/>
    <w:tmpl w:val="892E5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BB90494"/>
    <w:multiLevelType w:val="hybridMultilevel"/>
    <w:tmpl w:val="4C6E6A1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CCCCFE3"/>
    <w:multiLevelType w:val="hybridMultilevel"/>
    <w:tmpl w:val="04241170"/>
    <w:lvl w:ilvl="0" w:tplc="321851AE">
      <w:start w:val="1"/>
      <w:numFmt w:val="bullet"/>
      <w:lvlText w:val=""/>
      <w:lvlJc w:val="left"/>
      <w:pPr>
        <w:ind w:left="720" w:hanging="360"/>
      </w:pPr>
      <w:rPr>
        <w:rFonts w:ascii="Symbol" w:hAnsi="Symbol" w:hint="default"/>
      </w:rPr>
    </w:lvl>
    <w:lvl w:ilvl="1" w:tplc="FF3AD83A">
      <w:start w:val="1"/>
      <w:numFmt w:val="bullet"/>
      <w:lvlText w:val="o"/>
      <w:lvlJc w:val="left"/>
      <w:pPr>
        <w:ind w:left="1440" w:hanging="360"/>
      </w:pPr>
      <w:rPr>
        <w:rFonts w:ascii="Courier New" w:hAnsi="Courier New" w:hint="default"/>
      </w:rPr>
    </w:lvl>
    <w:lvl w:ilvl="2" w:tplc="B2086AA8">
      <w:start w:val="1"/>
      <w:numFmt w:val="bullet"/>
      <w:lvlText w:val=""/>
      <w:lvlJc w:val="left"/>
      <w:pPr>
        <w:ind w:left="2160" w:hanging="360"/>
      </w:pPr>
      <w:rPr>
        <w:rFonts w:ascii="Wingdings" w:hAnsi="Wingdings" w:hint="default"/>
      </w:rPr>
    </w:lvl>
    <w:lvl w:ilvl="3" w:tplc="43E2949E">
      <w:start w:val="1"/>
      <w:numFmt w:val="bullet"/>
      <w:lvlText w:val=""/>
      <w:lvlJc w:val="left"/>
      <w:pPr>
        <w:ind w:left="2880" w:hanging="360"/>
      </w:pPr>
      <w:rPr>
        <w:rFonts w:ascii="Symbol" w:hAnsi="Symbol" w:hint="default"/>
      </w:rPr>
    </w:lvl>
    <w:lvl w:ilvl="4" w:tplc="15966F24">
      <w:start w:val="1"/>
      <w:numFmt w:val="bullet"/>
      <w:lvlText w:val="o"/>
      <w:lvlJc w:val="left"/>
      <w:pPr>
        <w:ind w:left="3600" w:hanging="360"/>
      </w:pPr>
      <w:rPr>
        <w:rFonts w:ascii="Courier New" w:hAnsi="Courier New" w:hint="default"/>
      </w:rPr>
    </w:lvl>
    <w:lvl w:ilvl="5" w:tplc="53AEC5DC">
      <w:start w:val="1"/>
      <w:numFmt w:val="bullet"/>
      <w:lvlText w:val=""/>
      <w:lvlJc w:val="left"/>
      <w:pPr>
        <w:ind w:left="4320" w:hanging="360"/>
      </w:pPr>
      <w:rPr>
        <w:rFonts w:ascii="Wingdings" w:hAnsi="Wingdings" w:hint="default"/>
      </w:rPr>
    </w:lvl>
    <w:lvl w:ilvl="6" w:tplc="40148D38">
      <w:start w:val="1"/>
      <w:numFmt w:val="bullet"/>
      <w:lvlText w:val=""/>
      <w:lvlJc w:val="left"/>
      <w:pPr>
        <w:ind w:left="5040" w:hanging="360"/>
      </w:pPr>
      <w:rPr>
        <w:rFonts w:ascii="Symbol" w:hAnsi="Symbol" w:hint="default"/>
      </w:rPr>
    </w:lvl>
    <w:lvl w:ilvl="7" w:tplc="3228ACC4">
      <w:start w:val="1"/>
      <w:numFmt w:val="bullet"/>
      <w:lvlText w:val="o"/>
      <w:lvlJc w:val="left"/>
      <w:pPr>
        <w:ind w:left="5760" w:hanging="360"/>
      </w:pPr>
      <w:rPr>
        <w:rFonts w:ascii="Courier New" w:hAnsi="Courier New" w:hint="default"/>
      </w:rPr>
    </w:lvl>
    <w:lvl w:ilvl="8" w:tplc="705A8CA6">
      <w:start w:val="1"/>
      <w:numFmt w:val="bullet"/>
      <w:lvlText w:val=""/>
      <w:lvlJc w:val="left"/>
      <w:pPr>
        <w:ind w:left="6480" w:hanging="360"/>
      </w:pPr>
      <w:rPr>
        <w:rFonts w:ascii="Wingdings" w:hAnsi="Wingdings" w:hint="default"/>
      </w:rPr>
    </w:lvl>
  </w:abstractNum>
  <w:abstractNum w:abstractNumId="16" w15:restartNumberingAfterBreak="0">
    <w:nsid w:val="2DAD7883"/>
    <w:multiLevelType w:val="hybridMultilevel"/>
    <w:tmpl w:val="3E00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72752C"/>
    <w:multiLevelType w:val="hybridMultilevel"/>
    <w:tmpl w:val="FFFFFFFF"/>
    <w:lvl w:ilvl="0" w:tplc="35A2F230">
      <w:start w:val="1"/>
      <w:numFmt w:val="bullet"/>
      <w:lvlText w:val="-"/>
      <w:lvlJc w:val="left"/>
      <w:pPr>
        <w:ind w:left="360" w:hanging="360"/>
      </w:pPr>
      <w:rPr>
        <w:rFonts w:ascii="Calibri" w:eastAsia="Times New Roman" w:hAnsi="Calibri"/>
        <w:b w:val="0"/>
        <w:i w:val="0"/>
        <w:strike w:val="0"/>
        <w:dstrike w:val="0"/>
        <w:color w:val="000000"/>
        <w:sz w:val="22"/>
        <w:u w:val="none" w:color="000000"/>
        <w:effect w:val="none"/>
        <w:vertAlign w:val="baseline"/>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8" w15:restartNumberingAfterBreak="0">
    <w:nsid w:val="301E3490"/>
    <w:multiLevelType w:val="hybridMultilevel"/>
    <w:tmpl w:val="64602D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7C7438"/>
    <w:multiLevelType w:val="hybridMultilevel"/>
    <w:tmpl w:val="A98E46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5E358E"/>
    <w:multiLevelType w:val="multilevel"/>
    <w:tmpl w:val="868C429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2"/>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3A0E3D"/>
    <w:multiLevelType w:val="hybridMultilevel"/>
    <w:tmpl w:val="92961032"/>
    <w:lvl w:ilvl="0" w:tplc="64A44D0C">
      <w:numFmt w:val="bullet"/>
      <w:lvlText w:val="-"/>
      <w:lvlJc w:val="left"/>
      <w:pPr>
        <w:ind w:left="720" w:hanging="360"/>
      </w:pPr>
      <w:rPr>
        <w:rFonts w:ascii="Calibri" w:eastAsia="Calibri" w:hAnsi="Calibri" w:cs="Times New Roman" w:hint="default"/>
      </w:rPr>
    </w:lvl>
    <w:lvl w:ilvl="1" w:tplc="B2E47136">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5B072E"/>
    <w:multiLevelType w:val="hybridMultilevel"/>
    <w:tmpl w:val="47760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5E21A8"/>
    <w:multiLevelType w:val="hybridMultilevel"/>
    <w:tmpl w:val="A8C89636"/>
    <w:lvl w:ilvl="0" w:tplc="16BC8DA0">
      <w:start w:val="1"/>
      <w:numFmt w:val="bullet"/>
      <w:lvlText w:val="-"/>
      <w:lvlJc w:val="left"/>
      <w:pPr>
        <w:ind w:left="720" w:hanging="360"/>
      </w:pPr>
      <w:rPr>
        <w:rFonts w:ascii="Calibri" w:hAnsi="Calibri" w:hint="default"/>
      </w:rPr>
    </w:lvl>
    <w:lvl w:ilvl="1" w:tplc="965CEBA6">
      <w:start w:val="1"/>
      <w:numFmt w:val="bullet"/>
      <w:lvlText w:val="o"/>
      <w:lvlJc w:val="left"/>
      <w:pPr>
        <w:ind w:left="1440" w:hanging="360"/>
      </w:pPr>
      <w:rPr>
        <w:rFonts w:ascii="Courier New" w:hAnsi="Courier New" w:hint="default"/>
      </w:rPr>
    </w:lvl>
    <w:lvl w:ilvl="2" w:tplc="004EF854">
      <w:start w:val="1"/>
      <w:numFmt w:val="bullet"/>
      <w:lvlText w:val=""/>
      <w:lvlJc w:val="left"/>
      <w:pPr>
        <w:ind w:left="2160" w:hanging="360"/>
      </w:pPr>
      <w:rPr>
        <w:rFonts w:ascii="Wingdings" w:hAnsi="Wingdings" w:hint="default"/>
      </w:rPr>
    </w:lvl>
    <w:lvl w:ilvl="3" w:tplc="43BC01CE">
      <w:start w:val="1"/>
      <w:numFmt w:val="bullet"/>
      <w:lvlText w:val=""/>
      <w:lvlJc w:val="left"/>
      <w:pPr>
        <w:ind w:left="2880" w:hanging="360"/>
      </w:pPr>
      <w:rPr>
        <w:rFonts w:ascii="Symbol" w:hAnsi="Symbol" w:hint="default"/>
      </w:rPr>
    </w:lvl>
    <w:lvl w:ilvl="4" w:tplc="A582D658">
      <w:start w:val="1"/>
      <w:numFmt w:val="bullet"/>
      <w:lvlText w:val="o"/>
      <w:lvlJc w:val="left"/>
      <w:pPr>
        <w:ind w:left="3600" w:hanging="360"/>
      </w:pPr>
      <w:rPr>
        <w:rFonts w:ascii="Courier New" w:hAnsi="Courier New" w:hint="default"/>
      </w:rPr>
    </w:lvl>
    <w:lvl w:ilvl="5" w:tplc="98E040EE">
      <w:start w:val="1"/>
      <w:numFmt w:val="bullet"/>
      <w:lvlText w:val=""/>
      <w:lvlJc w:val="left"/>
      <w:pPr>
        <w:ind w:left="4320" w:hanging="360"/>
      </w:pPr>
      <w:rPr>
        <w:rFonts w:ascii="Wingdings" w:hAnsi="Wingdings" w:hint="default"/>
      </w:rPr>
    </w:lvl>
    <w:lvl w:ilvl="6" w:tplc="5CC41DAC">
      <w:start w:val="1"/>
      <w:numFmt w:val="bullet"/>
      <w:lvlText w:val=""/>
      <w:lvlJc w:val="left"/>
      <w:pPr>
        <w:ind w:left="5040" w:hanging="360"/>
      </w:pPr>
      <w:rPr>
        <w:rFonts w:ascii="Symbol" w:hAnsi="Symbol" w:hint="default"/>
      </w:rPr>
    </w:lvl>
    <w:lvl w:ilvl="7" w:tplc="B210813C">
      <w:start w:val="1"/>
      <w:numFmt w:val="bullet"/>
      <w:lvlText w:val="o"/>
      <w:lvlJc w:val="left"/>
      <w:pPr>
        <w:ind w:left="5760" w:hanging="360"/>
      </w:pPr>
      <w:rPr>
        <w:rFonts w:ascii="Courier New" w:hAnsi="Courier New" w:hint="default"/>
      </w:rPr>
    </w:lvl>
    <w:lvl w:ilvl="8" w:tplc="625E49CE">
      <w:start w:val="1"/>
      <w:numFmt w:val="bullet"/>
      <w:lvlText w:val=""/>
      <w:lvlJc w:val="left"/>
      <w:pPr>
        <w:ind w:left="6480" w:hanging="360"/>
      </w:pPr>
      <w:rPr>
        <w:rFonts w:ascii="Wingdings" w:hAnsi="Wingdings" w:hint="default"/>
      </w:rPr>
    </w:lvl>
  </w:abstractNum>
  <w:abstractNum w:abstractNumId="24" w15:restartNumberingAfterBreak="0">
    <w:nsid w:val="4DF44E25"/>
    <w:multiLevelType w:val="hybridMultilevel"/>
    <w:tmpl w:val="32DEE1F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A1408E1"/>
    <w:multiLevelType w:val="hybridMultilevel"/>
    <w:tmpl w:val="8C287BE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5DA9758F"/>
    <w:multiLevelType w:val="hybridMultilevel"/>
    <w:tmpl w:val="27C61C3A"/>
    <w:lvl w:ilvl="0" w:tplc="FFFFFFFF">
      <w:start w:val="1"/>
      <w:numFmt w:val="ideographDigital"/>
      <w:lvlText w:val=""/>
      <w:lvlJc w:val="left"/>
    </w:lvl>
    <w:lvl w:ilvl="1" w:tplc="040C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F6A22EC"/>
    <w:multiLevelType w:val="hybridMultilevel"/>
    <w:tmpl w:val="FFFFFFFF"/>
    <w:lvl w:ilvl="0" w:tplc="15A0F102">
      <w:start w:val="7"/>
      <w:numFmt w:val="bullet"/>
      <w:lvlText w:val="-"/>
      <w:lvlJc w:val="left"/>
      <w:pPr>
        <w:ind w:left="360" w:hanging="360"/>
      </w:pPr>
      <w:rPr>
        <w:rFonts w:ascii="Arial" w:eastAsia="Times New Roman" w:hAnsi="Arial" w:hint="default"/>
        <w:color w:val="404040"/>
        <w:sz w:val="16"/>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28" w15:restartNumberingAfterBreak="0">
    <w:nsid w:val="62B04138"/>
    <w:multiLevelType w:val="hybridMultilevel"/>
    <w:tmpl w:val="AB94E862"/>
    <w:lvl w:ilvl="0" w:tplc="FFFFFFFF">
      <w:start w:val="1"/>
      <w:numFmt w:val="bullet"/>
      <w:lvlText w:val="-"/>
      <w:lvlJc w:val="left"/>
      <w:pPr>
        <w:ind w:left="720" w:hanging="360"/>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49398A"/>
    <w:multiLevelType w:val="hybridMultilevel"/>
    <w:tmpl w:val="448E4762"/>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6656427F"/>
    <w:multiLevelType w:val="hybridMultilevel"/>
    <w:tmpl w:val="8E9697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683D4B28"/>
    <w:multiLevelType w:val="hybridMultilevel"/>
    <w:tmpl w:val="69B49084"/>
    <w:lvl w:ilvl="0" w:tplc="2610BE42">
      <w:start w:val="1"/>
      <w:numFmt w:val="bullet"/>
      <w:lvlText w:val=""/>
      <w:lvlJc w:val="center"/>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8A28F8"/>
    <w:multiLevelType w:val="hybridMultilevel"/>
    <w:tmpl w:val="FBA6D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D02C21"/>
    <w:multiLevelType w:val="hybridMultilevel"/>
    <w:tmpl w:val="3298611E"/>
    <w:lvl w:ilvl="0" w:tplc="3C6C7666">
      <w:start w:val="1"/>
      <w:numFmt w:val="bullet"/>
      <w:lvlText w:val=""/>
      <w:lvlJc w:val="left"/>
      <w:pPr>
        <w:ind w:left="720" w:hanging="360"/>
      </w:pPr>
      <w:rPr>
        <w:rFonts w:ascii="Symbol" w:hAnsi="Symbol"/>
      </w:rPr>
    </w:lvl>
    <w:lvl w:ilvl="1" w:tplc="BB58BA5C">
      <w:start w:val="1"/>
      <w:numFmt w:val="bullet"/>
      <w:lvlText w:val=""/>
      <w:lvlJc w:val="left"/>
      <w:pPr>
        <w:ind w:left="720" w:hanging="360"/>
      </w:pPr>
      <w:rPr>
        <w:rFonts w:ascii="Symbol" w:hAnsi="Symbol"/>
      </w:rPr>
    </w:lvl>
    <w:lvl w:ilvl="2" w:tplc="036CC118">
      <w:start w:val="1"/>
      <w:numFmt w:val="bullet"/>
      <w:lvlText w:val=""/>
      <w:lvlJc w:val="left"/>
      <w:pPr>
        <w:ind w:left="720" w:hanging="360"/>
      </w:pPr>
      <w:rPr>
        <w:rFonts w:ascii="Symbol" w:hAnsi="Symbol"/>
      </w:rPr>
    </w:lvl>
    <w:lvl w:ilvl="3" w:tplc="4E0A5BCA">
      <w:start w:val="1"/>
      <w:numFmt w:val="bullet"/>
      <w:lvlText w:val=""/>
      <w:lvlJc w:val="left"/>
      <w:pPr>
        <w:ind w:left="720" w:hanging="360"/>
      </w:pPr>
      <w:rPr>
        <w:rFonts w:ascii="Symbol" w:hAnsi="Symbol"/>
      </w:rPr>
    </w:lvl>
    <w:lvl w:ilvl="4" w:tplc="D27EBF62">
      <w:start w:val="1"/>
      <w:numFmt w:val="bullet"/>
      <w:lvlText w:val=""/>
      <w:lvlJc w:val="left"/>
      <w:pPr>
        <w:ind w:left="720" w:hanging="360"/>
      </w:pPr>
      <w:rPr>
        <w:rFonts w:ascii="Symbol" w:hAnsi="Symbol"/>
      </w:rPr>
    </w:lvl>
    <w:lvl w:ilvl="5" w:tplc="9FCE485C">
      <w:start w:val="1"/>
      <w:numFmt w:val="bullet"/>
      <w:lvlText w:val=""/>
      <w:lvlJc w:val="left"/>
      <w:pPr>
        <w:ind w:left="720" w:hanging="360"/>
      </w:pPr>
      <w:rPr>
        <w:rFonts w:ascii="Symbol" w:hAnsi="Symbol"/>
      </w:rPr>
    </w:lvl>
    <w:lvl w:ilvl="6" w:tplc="67BC2176">
      <w:start w:val="1"/>
      <w:numFmt w:val="bullet"/>
      <w:lvlText w:val=""/>
      <w:lvlJc w:val="left"/>
      <w:pPr>
        <w:ind w:left="720" w:hanging="360"/>
      </w:pPr>
      <w:rPr>
        <w:rFonts w:ascii="Symbol" w:hAnsi="Symbol"/>
      </w:rPr>
    </w:lvl>
    <w:lvl w:ilvl="7" w:tplc="FFFAE7AC">
      <w:start w:val="1"/>
      <w:numFmt w:val="bullet"/>
      <w:lvlText w:val=""/>
      <w:lvlJc w:val="left"/>
      <w:pPr>
        <w:ind w:left="720" w:hanging="360"/>
      </w:pPr>
      <w:rPr>
        <w:rFonts w:ascii="Symbol" w:hAnsi="Symbol"/>
      </w:rPr>
    </w:lvl>
    <w:lvl w:ilvl="8" w:tplc="364EB32C">
      <w:start w:val="1"/>
      <w:numFmt w:val="bullet"/>
      <w:lvlText w:val=""/>
      <w:lvlJc w:val="left"/>
      <w:pPr>
        <w:ind w:left="720" w:hanging="360"/>
      </w:pPr>
      <w:rPr>
        <w:rFonts w:ascii="Symbol" w:hAnsi="Symbol"/>
      </w:rPr>
    </w:lvl>
  </w:abstractNum>
  <w:abstractNum w:abstractNumId="34" w15:restartNumberingAfterBreak="0">
    <w:nsid w:val="6DB46992"/>
    <w:multiLevelType w:val="hybridMultilevel"/>
    <w:tmpl w:val="036814EE"/>
    <w:lvl w:ilvl="0" w:tplc="040C0003">
      <w:start w:val="1"/>
      <w:numFmt w:val="bullet"/>
      <w:lvlText w:val="o"/>
      <w:lvlJc w:val="left"/>
      <w:pPr>
        <w:tabs>
          <w:tab w:val="num" w:pos="1004"/>
        </w:tabs>
        <w:ind w:left="1004" w:hanging="360"/>
      </w:pPr>
      <w:rPr>
        <w:rFonts w:ascii="Courier New" w:hAnsi="Courier New"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5" w15:restartNumberingAfterBreak="0">
    <w:nsid w:val="6E0D2DB0"/>
    <w:multiLevelType w:val="hybridMultilevel"/>
    <w:tmpl w:val="E368BD5A"/>
    <w:lvl w:ilvl="0" w:tplc="A58C9EB6">
      <w:start w:val="1"/>
      <w:numFmt w:val="bullet"/>
      <w:lvlText w:val=""/>
      <w:lvlJc w:val="left"/>
      <w:pPr>
        <w:ind w:left="1560" w:hanging="360"/>
      </w:pPr>
      <w:rPr>
        <w:rFonts w:ascii="Symbol" w:hAnsi="Symbol"/>
      </w:rPr>
    </w:lvl>
    <w:lvl w:ilvl="1" w:tplc="28162E60">
      <w:start w:val="1"/>
      <w:numFmt w:val="bullet"/>
      <w:lvlText w:val=""/>
      <w:lvlJc w:val="left"/>
      <w:pPr>
        <w:ind w:left="1560" w:hanging="360"/>
      </w:pPr>
      <w:rPr>
        <w:rFonts w:ascii="Symbol" w:hAnsi="Symbol"/>
      </w:rPr>
    </w:lvl>
    <w:lvl w:ilvl="2" w:tplc="73120824">
      <w:start w:val="1"/>
      <w:numFmt w:val="bullet"/>
      <w:lvlText w:val=""/>
      <w:lvlJc w:val="left"/>
      <w:pPr>
        <w:ind w:left="1560" w:hanging="360"/>
      </w:pPr>
      <w:rPr>
        <w:rFonts w:ascii="Symbol" w:hAnsi="Symbol"/>
      </w:rPr>
    </w:lvl>
    <w:lvl w:ilvl="3" w:tplc="AB58E5AC">
      <w:start w:val="1"/>
      <w:numFmt w:val="bullet"/>
      <w:lvlText w:val=""/>
      <w:lvlJc w:val="left"/>
      <w:pPr>
        <w:ind w:left="1560" w:hanging="360"/>
      </w:pPr>
      <w:rPr>
        <w:rFonts w:ascii="Symbol" w:hAnsi="Symbol"/>
      </w:rPr>
    </w:lvl>
    <w:lvl w:ilvl="4" w:tplc="BB564ADA">
      <w:start w:val="1"/>
      <w:numFmt w:val="bullet"/>
      <w:lvlText w:val=""/>
      <w:lvlJc w:val="left"/>
      <w:pPr>
        <w:ind w:left="1560" w:hanging="360"/>
      </w:pPr>
      <w:rPr>
        <w:rFonts w:ascii="Symbol" w:hAnsi="Symbol"/>
      </w:rPr>
    </w:lvl>
    <w:lvl w:ilvl="5" w:tplc="1C228B0C">
      <w:start w:val="1"/>
      <w:numFmt w:val="bullet"/>
      <w:lvlText w:val=""/>
      <w:lvlJc w:val="left"/>
      <w:pPr>
        <w:ind w:left="1560" w:hanging="360"/>
      </w:pPr>
      <w:rPr>
        <w:rFonts w:ascii="Symbol" w:hAnsi="Symbol"/>
      </w:rPr>
    </w:lvl>
    <w:lvl w:ilvl="6" w:tplc="AD52C162">
      <w:start w:val="1"/>
      <w:numFmt w:val="bullet"/>
      <w:lvlText w:val=""/>
      <w:lvlJc w:val="left"/>
      <w:pPr>
        <w:ind w:left="1560" w:hanging="360"/>
      </w:pPr>
      <w:rPr>
        <w:rFonts w:ascii="Symbol" w:hAnsi="Symbol"/>
      </w:rPr>
    </w:lvl>
    <w:lvl w:ilvl="7" w:tplc="47B663D6">
      <w:start w:val="1"/>
      <w:numFmt w:val="bullet"/>
      <w:lvlText w:val=""/>
      <w:lvlJc w:val="left"/>
      <w:pPr>
        <w:ind w:left="1560" w:hanging="360"/>
      </w:pPr>
      <w:rPr>
        <w:rFonts w:ascii="Symbol" w:hAnsi="Symbol"/>
      </w:rPr>
    </w:lvl>
    <w:lvl w:ilvl="8" w:tplc="A88212B4">
      <w:start w:val="1"/>
      <w:numFmt w:val="bullet"/>
      <w:lvlText w:val=""/>
      <w:lvlJc w:val="left"/>
      <w:pPr>
        <w:ind w:left="1560" w:hanging="360"/>
      </w:pPr>
      <w:rPr>
        <w:rFonts w:ascii="Symbol" w:hAnsi="Symbol"/>
      </w:rPr>
    </w:lvl>
  </w:abstractNum>
  <w:abstractNum w:abstractNumId="36" w15:restartNumberingAfterBreak="0">
    <w:nsid w:val="7273E4AF"/>
    <w:multiLevelType w:val="hybridMultilevel"/>
    <w:tmpl w:val="2D8CD5F2"/>
    <w:lvl w:ilvl="0" w:tplc="46E2DADE">
      <w:start w:val="1"/>
      <w:numFmt w:val="bullet"/>
      <w:lvlText w:val=""/>
      <w:lvlJc w:val="left"/>
      <w:pPr>
        <w:ind w:left="720" w:hanging="360"/>
      </w:pPr>
      <w:rPr>
        <w:rFonts w:ascii="Symbol" w:hAnsi="Symbol" w:hint="default"/>
      </w:rPr>
    </w:lvl>
    <w:lvl w:ilvl="1" w:tplc="1A30F2DC">
      <w:start w:val="1"/>
      <w:numFmt w:val="bullet"/>
      <w:lvlText w:val="o"/>
      <w:lvlJc w:val="left"/>
      <w:pPr>
        <w:ind w:left="1440" w:hanging="360"/>
      </w:pPr>
      <w:rPr>
        <w:rFonts w:ascii="Courier New" w:hAnsi="Courier New" w:hint="default"/>
      </w:rPr>
    </w:lvl>
    <w:lvl w:ilvl="2" w:tplc="8572F89A">
      <w:start w:val="1"/>
      <w:numFmt w:val="bullet"/>
      <w:lvlText w:val=""/>
      <w:lvlJc w:val="left"/>
      <w:pPr>
        <w:ind w:left="2160" w:hanging="360"/>
      </w:pPr>
      <w:rPr>
        <w:rFonts w:ascii="Wingdings" w:hAnsi="Wingdings" w:hint="default"/>
      </w:rPr>
    </w:lvl>
    <w:lvl w:ilvl="3" w:tplc="F1FE4BA8">
      <w:start w:val="1"/>
      <w:numFmt w:val="bullet"/>
      <w:lvlText w:val=""/>
      <w:lvlJc w:val="left"/>
      <w:pPr>
        <w:ind w:left="2880" w:hanging="360"/>
      </w:pPr>
      <w:rPr>
        <w:rFonts w:ascii="Symbol" w:hAnsi="Symbol" w:hint="default"/>
      </w:rPr>
    </w:lvl>
    <w:lvl w:ilvl="4" w:tplc="CDC6B7A8">
      <w:start w:val="1"/>
      <w:numFmt w:val="bullet"/>
      <w:lvlText w:val="o"/>
      <w:lvlJc w:val="left"/>
      <w:pPr>
        <w:ind w:left="3600" w:hanging="360"/>
      </w:pPr>
      <w:rPr>
        <w:rFonts w:ascii="Courier New" w:hAnsi="Courier New" w:hint="default"/>
      </w:rPr>
    </w:lvl>
    <w:lvl w:ilvl="5" w:tplc="5A5CDB2A">
      <w:start w:val="1"/>
      <w:numFmt w:val="bullet"/>
      <w:lvlText w:val=""/>
      <w:lvlJc w:val="left"/>
      <w:pPr>
        <w:ind w:left="4320" w:hanging="360"/>
      </w:pPr>
      <w:rPr>
        <w:rFonts w:ascii="Wingdings" w:hAnsi="Wingdings" w:hint="default"/>
      </w:rPr>
    </w:lvl>
    <w:lvl w:ilvl="6" w:tplc="5374DFBA">
      <w:start w:val="1"/>
      <w:numFmt w:val="bullet"/>
      <w:lvlText w:val=""/>
      <w:lvlJc w:val="left"/>
      <w:pPr>
        <w:ind w:left="5040" w:hanging="360"/>
      </w:pPr>
      <w:rPr>
        <w:rFonts w:ascii="Symbol" w:hAnsi="Symbol" w:hint="default"/>
      </w:rPr>
    </w:lvl>
    <w:lvl w:ilvl="7" w:tplc="680AAEBE">
      <w:start w:val="1"/>
      <w:numFmt w:val="bullet"/>
      <w:lvlText w:val="o"/>
      <w:lvlJc w:val="left"/>
      <w:pPr>
        <w:ind w:left="5760" w:hanging="360"/>
      </w:pPr>
      <w:rPr>
        <w:rFonts w:ascii="Courier New" w:hAnsi="Courier New" w:hint="default"/>
      </w:rPr>
    </w:lvl>
    <w:lvl w:ilvl="8" w:tplc="44FCC3BA">
      <w:start w:val="1"/>
      <w:numFmt w:val="bullet"/>
      <w:lvlText w:val=""/>
      <w:lvlJc w:val="left"/>
      <w:pPr>
        <w:ind w:left="6480" w:hanging="360"/>
      </w:pPr>
      <w:rPr>
        <w:rFonts w:ascii="Wingdings" w:hAnsi="Wingdings" w:hint="default"/>
      </w:rPr>
    </w:lvl>
  </w:abstractNum>
  <w:abstractNum w:abstractNumId="37" w15:restartNumberingAfterBreak="0">
    <w:nsid w:val="73F01293"/>
    <w:multiLevelType w:val="hybridMultilevel"/>
    <w:tmpl w:val="7A78C02C"/>
    <w:lvl w:ilvl="0" w:tplc="040C0001">
      <w:start w:val="1"/>
      <w:numFmt w:val="bullet"/>
      <w:lvlText w:val=""/>
      <w:lvlJc w:val="left"/>
      <w:pPr>
        <w:ind w:left="1049" w:hanging="360"/>
      </w:pPr>
      <w:rPr>
        <w:rFonts w:ascii="Symbol" w:hAnsi="Symbol" w:hint="default"/>
      </w:rPr>
    </w:lvl>
    <w:lvl w:ilvl="1" w:tplc="040C0003">
      <w:start w:val="1"/>
      <w:numFmt w:val="bullet"/>
      <w:lvlText w:val="o"/>
      <w:lvlJc w:val="left"/>
      <w:pPr>
        <w:ind w:left="1769" w:hanging="360"/>
      </w:pPr>
      <w:rPr>
        <w:rFonts w:ascii="Courier New" w:hAnsi="Courier New" w:cs="Courier New" w:hint="default"/>
      </w:rPr>
    </w:lvl>
    <w:lvl w:ilvl="2" w:tplc="040C0005">
      <w:start w:val="1"/>
      <w:numFmt w:val="bullet"/>
      <w:lvlText w:val=""/>
      <w:lvlJc w:val="left"/>
      <w:pPr>
        <w:ind w:left="2489" w:hanging="360"/>
      </w:pPr>
      <w:rPr>
        <w:rFonts w:ascii="Wingdings" w:hAnsi="Wingdings" w:hint="default"/>
      </w:rPr>
    </w:lvl>
    <w:lvl w:ilvl="3" w:tplc="040C000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38" w15:restartNumberingAfterBreak="0">
    <w:nsid w:val="76B1330F"/>
    <w:multiLevelType w:val="hybridMultilevel"/>
    <w:tmpl w:val="F98E702E"/>
    <w:lvl w:ilvl="0" w:tplc="1DB27D48">
      <w:numFmt w:val="bullet"/>
      <w:lvlText w:val="-"/>
      <w:lvlJc w:val="left"/>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7FC542A"/>
    <w:multiLevelType w:val="hybridMultilevel"/>
    <w:tmpl w:val="12FEEC28"/>
    <w:lvl w:ilvl="0" w:tplc="482E996C">
      <w:start w:val="1"/>
      <w:numFmt w:val="bullet"/>
      <w:lvlText w:val=""/>
      <w:lvlJc w:val="left"/>
      <w:pPr>
        <w:ind w:left="1560" w:hanging="360"/>
      </w:pPr>
      <w:rPr>
        <w:rFonts w:ascii="Symbol" w:hAnsi="Symbol"/>
      </w:rPr>
    </w:lvl>
    <w:lvl w:ilvl="1" w:tplc="669A81B8">
      <w:start w:val="1"/>
      <w:numFmt w:val="bullet"/>
      <w:lvlText w:val=""/>
      <w:lvlJc w:val="left"/>
      <w:pPr>
        <w:ind w:left="1560" w:hanging="360"/>
      </w:pPr>
      <w:rPr>
        <w:rFonts w:ascii="Symbol" w:hAnsi="Symbol"/>
      </w:rPr>
    </w:lvl>
    <w:lvl w:ilvl="2" w:tplc="0290B02A">
      <w:start w:val="1"/>
      <w:numFmt w:val="bullet"/>
      <w:lvlText w:val=""/>
      <w:lvlJc w:val="left"/>
      <w:pPr>
        <w:ind w:left="1560" w:hanging="360"/>
      </w:pPr>
      <w:rPr>
        <w:rFonts w:ascii="Symbol" w:hAnsi="Symbol"/>
      </w:rPr>
    </w:lvl>
    <w:lvl w:ilvl="3" w:tplc="C4243CA4">
      <w:start w:val="1"/>
      <w:numFmt w:val="bullet"/>
      <w:lvlText w:val=""/>
      <w:lvlJc w:val="left"/>
      <w:pPr>
        <w:ind w:left="1560" w:hanging="360"/>
      </w:pPr>
      <w:rPr>
        <w:rFonts w:ascii="Symbol" w:hAnsi="Symbol"/>
      </w:rPr>
    </w:lvl>
    <w:lvl w:ilvl="4" w:tplc="B6321266">
      <w:start w:val="1"/>
      <w:numFmt w:val="bullet"/>
      <w:lvlText w:val=""/>
      <w:lvlJc w:val="left"/>
      <w:pPr>
        <w:ind w:left="1560" w:hanging="360"/>
      </w:pPr>
      <w:rPr>
        <w:rFonts w:ascii="Symbol" w:hAnsi="Symbol"/>
      </w:rPr>
    </w:lvl>
    <w:lvl w:ilvl="5" w:tplc="35789C88">
      <w:start w:val="1"/>
      <w:numFmt w:val="bullet"/>
      <w:lvlText w:val=""/>
      <w:lvlJc w:val="left"/>
      <w:pPr>
        <w:ind w:left="1560" w:hanging="360"/>
      </w:pPr>
      <w:rPr>
        <w:rFonts w:ascii="Symbol" w:hAnsi="Symbol"/>
      </w:rPr>
    </w:lvl>
    <w:lvl w:ilvl="6" w:tplc="BC6C293C">
      <w:start w:val="1"/>
      <w:numFmt w:val="bullet"/>
      <w:lvlText w:val=""/>
      <w:lvlJc w:val="left"/>
      <w:pPr>
        <w:ind w:left="1560" w:hanging="360"/>
      </w:pPr>
      <w:rPr>
        <w:rFonts w:ascii="Symbol" w:hAnsi="Symbol"/>
      </w:rPr>
    </w:lvl>
    <w:lvl w:ilvl="7" w:tplc="272E7144">
      <w:start w:val="1"/>
      <w:numFmt w:val="bullet"/>
      <w:lvlText w:val=""/>
      <w:lvlJc w:val="left"/>
      <w:pPr>
        <w:ind w:left="1560" w:hanging="360"/>
      </w:pPr>
      <w:rPr>
        <w:rFonts w:ascii="Symbol" w:hAnsi="Symbol"/>
      </w:rPr>
    </w:lvl>
    <w:lvl w:ilvl="8" w:tplc="AE8E0E3C">
      <w:start w:val="1"/>
      <w:numFmt w:val="bullet"/>
      <w:lvlText w:val=""/>
      <w:lvlJc w:val="left"/>
      <w:pPr>
        <w:ind w:left="1560" w:hanging="360"/>
      </w:pPr>
      <w:rPr>
        <w:rFonts w:ascii="Symbol" w:hAnsi="Symbol"/>
      </w:rPr>
    </w:lvl>
  </w:abstractNum>
  <w:abstractNum w:abstractNumId="40" w15:restartNumberingAfterBreak="0">
    <w:nsid w:val="78C917D5"/>
    <w:multiLevelType w:val="hybridMultilevel"/>
    <w:tmpl w:val="073830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33243B"/>
    <w:multiLevelType w:val="hybridMultilevel"/>
    <w:tmpl w:val="6A7807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390F68"/>
    <w:multiLevelType w:val="multilevel"/>
    <w:tmpl w:val="7CAA2404"/>
    <w:name w:val="Annexes"/>
    <w:lvl w:ilvl="0">
      <w:start w:val="1"/>
      <w:numFmt w:val="decimal"/>
      <w:pStyle w:val="-Titre1"/>
      <w:suff w:val="space"/>
      <w:lvlText w:val="Annexe %1 : "/>
      <w:lvlJc w:val="left"/>
      <w:pPr>
        <w:ind w:left="0" w:firstLine="0"/>
      </w:pPr>
      <w:rPr>
        <w:rFonts w:hint="default"/>
      </w:rPr>
    </w:lvl>
    <w:lvl w:ilvl="1">
      <w:start w:val="1"/>
      <w:numFmt w:val="decimal"/>
      <w:lvlText w:val="%1.%2."/>
      <w:lvlJc w:val="left"/>
      <w:pPr>
        <w:tabs>
          <w:tab w:val="num" w:pos="227"/>
        </w:tabs>
        <w:ind w:left="454" w:hanging="454"/>
      </w:pPr>
      <w:rPr>
        <w:rFonts w:hint="default"/>
        <w:color w:val="4BACC6" w:themeColor="accent5"/>
      </w:rPr>
    </w:lvl>
    <w:lvl w:ilvl="2">
      <w:start w:val="1"/>
      <w:numFmt w:val="decimal"/>
      <w:suff w:val="space"/>
      <w:lvlText w:val="%1.%2.%3."/>
      <w:lvlJc w:val="left"/>
      <w:pPr>
        <w:ind w:left="0" w:firstLine="0"/>
      </w:pPr>
      <w:rPr>
        <w:rFonts w:hint="default"/>
      </w:rPr>
    </w:lvl>
    <w:lvl w:ilvl="3">
      <w:start w:val="1"/>
      <w:numFmt w:val="none"/>
      <w:suff w:val="nothing"/>
      <w:lvlText w:val="%1"/>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3" w15:restartNumberingAfterBreak="0">
    <w:nsid w:val="7E21103C"/>
    <w:multiLevelType w:val="hybridMultilevel"/>
    <w:tmpl w:val="91947D18"/>
    <w:lvl w:ilvl="0" w:tplc="C9821D32">
      <w:start w:val="101"/>
      <w:numFmt w:val="bullet"/>
      <w:lvlText w:val="-"/>
      <w:lvlJc w:val="left"/>
      <w:pPr>
        <w:ind w:left="720" w:hanging="360"/>
      </w:pPr>
      <w:rPr>
        <w:rFonts w:ascii="Calibri" w:eastAsiaTheme="minorHAnsi" w:hAnsi="Calibri" w:cs="Calibri"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9F5DD9"/>
    <w:multiLevelType w:val="hybridMultilevel"/>
    <w:tmpl w:val="86BC82C8"/>
    <w:lvl w:ilvl="0" w:tplc="040C0019">
      <w:numFmt w:val="bullet"/>
      <w:lvlText w:val="-"/>
      <w:lvlJc w:val="left"/>
      <w:pPr>
        <w:tabs>
          <w:tab w:val="num" w:pos="720"/>
        </w:tabs>
        <w:ind w:left="720" w:hanging="360"/>
      </w:pPr>
      <w:rPr>
        <w:rFonts w:ascii="Times New Roman" w:eastAsia="Times New Roman" w:hAnsi="Times New Roman" w:hint="default"/>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E410C4"/>
    <w:multiLevelType w:val="hybridMultilevel"/>
    <w:tmpl w:val="ADE26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1764249">
    <w:abstractNumId w:val="23"/>
  </w:num>
  <w:num w:numId="2" w16cid:durableId="711537569">
    <w:abstractNumId w:val="15"/>
  </w:num>
  <w:num w:numId="3" w16cid:durableId="2019690602">
    <w:abstractNumId w:val="36"/>
  </w:num>
  <w:num w:numId="4" w16cid:durableId="1566842694">
    <w:abstractNumId w:val="28"/>
  </w:num>
  <w:num w:numId="5" w16cid:durableId="855463477">
    <w:abstractNumId w:val="43"/>
  </w:num>
  <w:num w:numId="6" w16cid:durableId="1915121717">
    <w:abstractNumId w:val="5"/>
  </w:num>
  <w:num w:numId="7" w16cid:durableId="1926524071">
    <w:abstractNumId w:val="14"/>
  </w:num>
  <w:num w:numId="8" w16cid:durableId="1640572942">
    <w:abstractNumId w:val="30"/>
  </w:num>
  <w:num w:numId="9" w16cid:durableId="1330867010">
    <w:abstractNumId w:val="12"/>
  </w:num>
  <w:num w:numId="10" w16cid:durableId="166478563">
    <w:abstractNumId w:val="42"/>
  </w:num>
  <w:num w:numId="11" w16cid:durableId="829758495">
    <w:abstractNumId w:val="8"/>
  </w:num>
  <w:num w:numId="12" w16cid:durableId="1923681340">
    <w:abstractNumId w:val="40"/>
  </w:num>
  <w:num w:numId="13" w16cid:durableId="600794354">
    <w:abstractNumId w:val="32"/>
  </w:num>
  <w:num w:numId="14" w16cid:durableId="405302053">
    <w:abstractNumId w:val="11"/>
  </w:num>
  <w:num w:numId="15" w16cid:durableId="194849801">
    <w:abstractNumId w:val="10"/>
  </w:num>
  <w:num w:numId="16" w16cid:durableId="1350176366">
    <w:abstractNumId w:val="0"/>
  </w:num>
  <w:num w:numId="17" w16cid:durableId="1910800245">
    <w:abstractNumId w:val="21"/>
  </w:num>
  <w:num w:numId="18" w16cid:durableId="1877505805">
    <w:abstractNumId w:val="9"/>
  </w:num>
  <w:num w:numId="19" w16cid:durableId="678582003">
    <w:abstractNumId w:val="39"/>
  </w:num>
  <w:num w:numId="20" w16cid:durableId="1807357227">
    <w:abstractNumId w:val="35"/>
  </w:num>
  <w:num w:numId="21" w16cid:durableId="2032145259">
    <w:abstractNumId w:val="3"/>
  </w:num>
  <w:num w:numId="22" w16cid:durableId="745299794">
    <w:abstractNumId w:val="20"/>
  </w:num>
  <w:num w:numId="23" w16cid:durableId="463817335">
    <w:abstractNumId w:val="13"/>
  </w:num>
  <w:num w:numId="24" w16cid:durableId="1197235491">
    <w:abstractNumId w:val="25"/>
  </w:num>
  <w:num w:numId="25" w16cid:durableId="831260308">
    <w:abstractNumId w:val="7"/>
  </w:num>
  <w:num w:numId="26" w16cid:durableId="1474904194">
    <w:abstractNumId w:val="41"/>
  </w:num>
  <w:num w:numId="27" w16cid:durableId="195780201">
    <w:abstractNumId w:val="38"/>
  </w:num>
  <w:num w:numId="28" w16cid:durableId="452552292">
    <w:abstractNumId w:val="29"/>
  </w:num>
  <w:num w:numId="29" w16cid:durableId="1496530806">
    <w:abstractNumId w:val="31"/>
  </w:num>
  <w:num w:numId="30" w16cid:durableId="1197159985">
    <w:abstractNumId w:val="27"/>
  </w:num>
  <w:num w:numId="31" w16cid:durableId="1191802736">
    <w:abstractNumId w:val="17"/>
  </w:num>
  <w:num w:numId="32" w16cid:durableId="1437214076">
    <w:abstractNumId w:val="6"/>
  </w:num>
  <w:num w:numId="33" w16cid:durableId="596523464">
    <w:abstractNumId w:val="4"/>
  </w:num>
  <w:num w:numId="34" w16cid:durableId="1735396771">
    <w:abstractNumId w:val="34"/>
  </w:num>
  <w:num w:numId="35" w16cid:durableId="67466701">
    <w:abstractNumId w:val="16"/>
  </w:num>
  <w:num w:numId="36" w16cid:durableId="2132898116">
    <w:abstractNumId w:val="19"/>
  </w:num>
  <w:num w:numId="37" w16cid:durableId="546769503">
    <w:abstractNumId w:val="24"/>
  </w:num>
  <w:num w:numId="38" w16cid:durableId="193660201">
    <w:abstractNumId w:val="18"/>
  </w:num>
  <w:num w:numId="39" w16cid:durableId="904612249">
    <w:abstractNumId w:val="37"/>
  </w:num>
  <w:num w:numId="40" w16cid:durableId="1197042154">
    <w:abstractNumId w:val="2"/>
  </w:num>
  <w:num w:numId="41" w16cid:durableId="247616080">
    <w:abstractNumId w:val="22"/>
  </w:num>
  <w:num w:numId="42" w16cid:durableId="262961126">
    <w:abstractNumId w:val="45"/>
  </w:num>
  <w:num w:numId="43" w16cid:durableId="1765956617">
    <w:abstractNumId w:val="44"/>
  </w:num>
  <w:num w:numId="44" w16cid:durableId="1240096394">
    <w:abstractNumId w:val="26"/>
  </w:num>
  <w:num w:numId="45" w16cid:durableId="577911064">
    <w:abstractNumId w:val="33"/>
  </w:num>
  <w:num w:numId="46" w16cid:durableId="192599419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A16"/>
    <w:rsid w:val="00000097"/>
    <w:rsid w:val="000000D4"/>
    <w:rsid w:val="0000017E"/>
    <w:rsid w:val="000001D9"/>
    <w:rsid w:val="0000029D"/>
    <w:rsid w:val="000002B5"/>
    <w:rsid w:val="00000A1D"/>
    <w:rsid w:val="00000A57"/>
    <w:rsid w:val="000012A2"/>
    <w:rsid w:val="00001371"/>
    <w:rsid w:val="00001658"/>
    <w:rsid w:val="000016AC"/>
    <w:rsid w:val="00001954"/>
    <w:rsid w:val="0000213C"/>
    <w:rsid w:val="000028B9"/>
    <w:rsid w:val="0000296E"/>
    <w:rsid w:val="00002ABF"/>
    <w:rsid w:val="0000337E"/>
    <w:rsid w:val="000033DA"/>
    <w:rsid w:val="000038AC"/>
    <w:rsid w:val="00003C5A"/>
    <w:rsid w:val="00003D0B"/>
    <w:rsid w:val="000042CE"/>
    <w:rsid w:val="0000450F"/>
    <w:rsid w:val="00004B11"/>
    <w:rsid w:val="00005283"/>
    <w:rsid w:val="000053B2"/>
    <w:rsid w:val="00005719"/>
    <w:rsid w:val="00005911"/>
    <w:rsid w:val="00005C8C"/>
    <w:rsid w:val="00006083"/>
    <w:rsid w:val="000060AD"/>
    <w:rsid w:val="0000633E"/>
    <w:rsid w:val="0000660F"/>
    <w:rsid w:val="000066CB"/>
    <w:rsid w:val="00006748"/>
    <w:rsid w:val="0000682A"/>
    <w:rsid w:val="00006E38"/>
    <w:rsid w:val="000071D8"/>
    <w:rsid w:val="00007F30"/>
    <w:rsid w:val="0001010A"/>
    <w:rsid w:val="0001060A"/>
    <w:rsid w:val="00010A33"/>
    <w:rsid w:val="00010B52"/>
    <w:rsid w:val="00010D5C"/>
    <w:rsid w:val="00010EB7"/>
    <w:rsid w:val="000110FA"/>
    <w:rsid w:val="000111C1"/>
    <w:rsid w:val="00011739"/>
    <w:rsid w:val="00011C40"/>
    <w:rsid w:val="00012513"/>
    <w:rsid w:val="000133C0"/>
    <w:rsid w:val="0001358E"/>
    <w:rsid w:val="000135DA"/>
    <w:rsid w:val="000138F7"/>
    <w:rsid w:val="00013954"/>
    <w:rsid w:val="00013C12"/>
    <w:rsid w:val="00013E88"/>
    <w:rsid w:val="00014078"/>
    <w:rsid w:val="000141E0"/>
    <w:rsid w:val="00014486"/>
    <w:rsid w:val="000145E0"/>
    <w:rsid w:val="000145EF"/>
    <w:rsid w:val="00014A6E"/>
    <w:rsid w:val="00014B54"/>
    <w:rsid w:val="00014C60"/>
    <w:rsid w:val="00014F6D"/>
    <w:rsid w:val="000158EC"/>
    <w:rsid w:val="000159AC"/>
    <w:rsid w:val="00015CA4"/>
    <w:rsid w:val="00015D03"/>
    <w:rsid w:val="00015D0E"/>
    <w:rsid w:val="00015EF4"/>
    <w:rsid w:val="00015F6D"/>
    <w:rsid w:val="000162A5"/>
    <w:rsid w:val="000162D6"/>
    <w:rsid w:val="00016456"/>
    <w:rsid w:val="0001691F"/>
    <w:rsid w:val="00016AC7"/>
    <w:rsid w:val="00016D0E"/>
    <w:rsid w:val="000175A1"/>
    <w:rsid w:val="00017BD5"/>
    <w:rsid w:val="00017D9A"/>
    <w:rsid w:val="00017EB4"/>
    <w:rsid w:val="00017F84"/>
    <w:rsid w:val="000206CF"/>
    <w:rsid w:val="00020896"/>
    <w:rsid w:val="00021029"/>
    <w:rsid w:val="000211E8"/>
    <w:rsid w:val="0002181F"/>
    <w:rsid w:val="00021D75"/>
    <w:rsid w:val="000225DF"/>
    <w:rsid w:val="0002277E"/>
    <w:rsid w:val="000228BE"/>
    <w:rsid w:val="00022BBA"/>
    <w:rsid w:val="00022E7C"/>
    <w:rsid w:val="00022FDD"/>
    <w:rsid w:val="0002316C"/>
    <w:rsid w:val="0002329E"/>
    <w:rsid w:val="000232FA"/>
    <w:rsid w:val="0002339A"/>
    <w:rsid w:val="00023495"/>
    <w:rsid w:val="0002399C"/>
    <w:rsid w:val="00023B48"/>
    <w:rsid w:val="00023C88"/>
    <w:rsid w:val="00023CB5"/>
    <w:rsid w:val="00023DAF"/>
    <w:rsid w:val="00023F9F"/>
    <w:rsid w:val="00024849"/>
    <w:rsid w:val="00024E1A"/>
    <w:rsid w:val="00024F3F"/>
    <w:rsid w:val="00025E9D"/>
    <w:rsid w:val="00026009"/>
    <w:rsid w:val="00026358"/>
    <w:rsid w:val="0002647E"/>
    <w:rsid w:val="00026588"/>
    <w:rsid w:val="00026AFD"/>
    <w:rsid w:val="00026DAD"/>
    <w:rsid w:val="00026E94"/>
    <w:rsid w:val="00027247"/>
    <w:rsid w:val="0002775D"/>
    <w:rsid w:val="00027B5E"/>
    <w:rsid w:val="00027BD7"/>
    <w:rsid w:val="00027CA2"/>
    <w:rsid w:val="00027CA8"/>
    <w:rsid w:val="00030281"/>
    <w:rsid w:val="000306D4"/>
    <w:rsid w:val="000307D9"/>
    <w:rsid w:val="00030A9E"/>
    <w:rsid w:val="00030BD8"/>
    <w:rsid w:val="00030F0A"/>
    <w:rsid w:val="0003232E"/>
    <w:rsid w:val="0003235E"/>
    <w:rsid w:val="000327CA"/>
    <w:rsid w:val="00032889"/>
    <w:rsid w:val="00032A81"/>
    <w:rsid w:val="00032ED9"/>
    <w:rsid w:val="000331CB"/>
    <w:rsid w:val="00033373"/>
    <w:rsid w:val="00033CFF"/>
    <w:rsid w:val="00033ECE"/>
    <w:rsid w:val="00034B23"/>
    <w:rsid w:val="00034BFF"/>
    <w:rsid w:val="0003533C"/>
    <w:rsid w:val="000353B2"/>
    <w:rsid w:val="00035D57"/>
    <w:rsid w:val="00035D6A"/>
    <w:rsid w:val="000360DF"/>
    <w:rsid w:val="000364F0"/>
    <w:rsid w:val="00036630"/>
    <w:rsid w:val="0003664F"/>
    <w:rsid w:val="000368E5"/>
    <w:rsid w:val="00037001"/>
    <w:rsid w:val="000371F2"/>
    <w:rsid w:val="000372E3"/>
    <w:rsid w:val="000379C6"/>
    <w:rsid w:val="00037D3C"/>
    <w:rsid w:val="00037EE3"/>
    <w:rsid w:val="00038E41"/>
    <w:rsid w:val="000401DE"/>
    <w:rsid w:val="00040292"/>
    <w:rsid w:val="00040648"/>
    <w:rsid w:val="0004072D"/>
    <w:rsid w:val="00041568"/>
    <w:rsid w:val="000415D3"/>
    <w:rsid w:val="00041D6F"/>
    <w:rsid w:val="000422A2"/>
    <w:rsid w:val="000429FA"/>
    <w:rsid w:val="00042D50"/>
    <w:rsid w:val="000433E2"/>
    <w:rsid w:val="00043545"/>
    <w:rsid w:val="000436A9"/>
    <w:rsid w:val="000436B0"/>
    <w:rsid w:val="00043838"/>
    <w:rsid w:val="00043F13"/>
    <w:rsid w:val="00043FBA"/>
    <w:rsid w:val="0004433E"/>
    <w:rsid w:val="000443CE"/>
    <w:rsid w:val="0004450F"/>
    <w:rsid w:val="0004464F"/>
    <w:rsid w:val="00044862"/>
    <w:rsid w:val="00044AE5"/>
    <w:rsid w:val="00044B84"/>
    <w:rsid w:val="00044BA3"/>
    <w:rsid w:val="000451B3"/>
    <w:rsid w:val="00045470"/>
    <w:rsid w:val="00045CE7"/>
    <w:rsid w:val="00045D67"/>
    <w:rsid w:val="00045DE8"/>
    <w:rsid w:val="00046147"/>
    <w:rsid w:val="000461BC"/>
    <w:rsid w:val="00046476"/>
    <w:rsid w:val="000467DD"/>
    <w:rsid w:val="00046A4E"/>
    <w:rsid w:val="00046BD2"/>
    <w:rsid w:val="00047065"/>
    <w:rsid w:val="000472BC"/>
    <w:rsid w:val="00047319"/>
    <w:rsid w:val="00047395"/>
    <w:rsid w:val="000474D1"/>
    <w:rsid w:val="0004776D"/>
    <w:rsid w:val="000504FC"/>
    <w:rsid w:val="00050723"/>
    <w:rsid w:val="0005148F"/>
    <w:rsid w:val="00051FD1"/>
    <w:rsid w:val="0005208E"/>
    <w:rsid w:val="00052343"/>
    <w:rsid w:val="000529FA"/>
    <w:rsid w:val="00052EEB"/>
    <w:rsid w:val="0005375D"/>
    <w:rsid w:val="0005382D"/>
    <w:rsid w:val="00053920"/>
    <w:rsid w:val="00053AFF"/>
    <w:rsid w:val="00053DD7"/>
    <w:rsid w:val="00053DD9"/>
    <w:rsid w:val="00053EF7"/>
    <w:rsid w:val="00053FF3"/>
    <w:rsid w:val="000541C5"/>
    <w:rsid w:val="000543FF"/>
    <w:rsid w:val="000545AD"/>
    <w:rsid w:val="000547C2"/>
    <w:rsid w:val="00054985"/>
    <w:rsid w:val="00054B40"/>
    <w:rsid w:val="00054DC6"/>
    <w:rsid w:val="00054F14"/>
    <w:rsid w:val="000550B0"/>
    <w:rsid w:val="000553F2"/>
    <w:rsid w:val="00055704"/>
    <w:rsid w:val="00055B12"/>
    <w:rsid w:val="00055F9D"/>
    <w:rsid w:val="00056421"/>
    <w:rsid w:val="00056918"/>
    <w:rsid w:val="00056F26"/>
    <w:rsid w:val="00057763"/>
    <w:rsid w:val="00057C16"/>
    <w:rsid w:val="00057D23"/>
    <w:rsid w:val="000600AE"/>
    <w:rsid w:val="000600E4"/>
    <w:rsid w:val="0006098D"/>
    <w:rsid w:val="000609D9"/>
    <w:rsid w:val="00060A2D"/>
    <w:rsid w:val="00060B4F"/>
    <w:rsid w:val="0006112E"/>
    <w:rsid w:val="000616AC"/>
    <w:rsid w:val="000617EC"/>
    <w:rsid w:val="00061A1A"/>
    <w:rsid w:val="000623B1"/>
    <w:rsid w:val="000626C9"/>
    <w:rsid w:val="00062CC4"/>
    <w:rsid w:val="00062FF6"/>
    <w:rsid w:val="0006354E"/>
    <w:rsid w:val="0006370E"/>
    <w:rsid w:val="00063F18"/>
    <w:rsid w:val="00064337"/>
    <w:rsid w:val="000647D7"/>
    <w:rsid w:val="000649C2"/>
    <w:rsid w:val="00064D99"/>
    <w:rsid w:val="00064DA9"/>
    <w:rsid w:val="00064F4A"/>
    <w:rsid w:val="000654D1"/>
    <w:rsid w:val="0006590B"/>
    <w:rsid w:val="00065A3F"/>
    <w:rsid w:val="00065C47"/>
    <w:rsid w:val="00065D0F"/>
    <w:rsid w:val="00066998"/>
    <w:rsid w:val="00066A62"/>
    <w:rsid w:val="00066C81"/>
    <w:rsid w:val="00066E38"/>
    <w:rsid w:val="00066F13"/>
    <w:rsid w:val="00066FE4"/>
    <w:rsid w:val="0006787A"/>
    <w:rsid w:val="000678BC"/>
    <w:rsid w:val="00067BE4"/>
    <w:rsid w:val="00067BFE"/>
    <w:rsid w:val="00070434"/>
    <w:rsid w:val="00070657"/>
    <w:rsid w:val="00070935"/>
    <w:rsid w:val="00070B9A"/>
    <w:rsid w:val="00070EDA"/>
    <w:rsid w:val="00070EF2"/>
    <w:rsid w:val="00071190"/>
    <w:rsid w:val="000715C9"/>
    <w:rsid w:val="000716EB"/>
    <w:rsid w:val="000718EC"/>
    <w:rsid w:val="00071933"/>
    <w:rsid w:val="00071D38"/>
    <w:rsid w:val="00071F4C"/>
    <w:rsid w:val="00072AF6"/>
    <w:rsid w:val="00072BC1"/>
    <w:rsid w:val="00072FF1"/>
    <w:rsid w:val="00073358"/>
    <w:rsid w:val="00073977"/>
    <w:rsid w:val="00073AD1"/>
    <w:rsid w:val="00073EE0"/>
    <w:rsid w:val="00074000"/>
    <w:rsid w:val="00074874"/>
    <w:rsid w:val="00074F04"/>
    <w:rsid w:val="00074F0B"/>
    <w:rsid w:val="00075019"/>
    <w:rsid w:val="0007507D"/>
    <w:rsid w:val="00075909"/>
    <w:rsid w:val="00075CB8"/>
    <w:rsid w:val="00076294"/>
    <w:rsid w:val="00076C23"/>
    <w:rsid w:val="000774B2"/>
    <w:rsid w:val="00077691"/>
    <w:rsid w:val="000776A0"/>
    <w:rsid w:val="00077BB2"/>
    <w:rsid w:val="00077E0C"/>
    <w:rsid w:val="00077E87"/>
    <w:rsid w:val="00077F0F"/>
    <w:rsid w:val="0008009A"/>
    <w:rsid w:val="000802A6"/>
    <w:rsid w:val="00080668"/>
    <w:rsid w:val="000808C7"/>
    <w:rsid w:val="00080BD6"/>
    <w:rsid w:val="00080D8E"/>
    <w:rsid w:val="00081104"/>
    <w:rsid w:val="000813D8"/>
    <w:rsid w:val="00081796"/>
    <w:rsid w:val="000819CC"/>
    <w:rsid w:val="00081C95"/>
    <w:rsid w:val="00081D86"/>
    <w:rsid w:val="00081DC6"/>
    <w:rsid w:val="00081FBB"/>
    <w:rsid w:val="00082329"/>
    <w:rsid w:val="0008241A"/>
    <w:rsid w:val="000827D3"/>
    <w:rsid w:val="00082891"/>
    <w:rsid w:val="00082CE2"/>
    <w:rsid w:val="00082E1D"/>
    <w:rsid w:val="00082F58"/>
    <w:rsid w:val="00082FB7"/>
    <w:rsid w:val="000830F4"/>
    <w:rsid w:val="000832F8"/>
    <w:rsid w:val="000839AD"/>
    <w:rsid w:val="00083B6E"/>
    <w:rsid w:val="00083C0A"/>
    <w:rsid w:val="00083C78"/>
    <w:rsid w:val="00083C94"/>
    <w:rsid w:val="00083D36"/>
    <w:rsid w:val="00083DF8"/>
    <w:rsid w:val="00083FB6"/>
    <w:rsid w:val="000840E4"/>
    <w:rsid w:val="0008419F"/>
    <w:rsid w:val="00084519"/>
    <w:rsid w:val="0008458E"/>
    <w:rsid w:val="00084759"/>
    <w:rsid w:val="000847BD"/>
    <w:rsid w:val="00084E81"/>
    <w:rsid w:val="00085094"/>
    <w:rsid w:val="00085095"/>
    <w:rsid w:val="000853B9"/>
    <w:rsid w:val="000857B3"/>
    <w:rsid w:val="000868C8"/>
    <w:rsid w:val="000868CE"/>
    <w:rsid w:val="00086F2D"/>
    <w:rsid w:val="00086F56"/>
    <w:rsid w:val="00087027"/>
    <w:rsid w:val="0008745E"/>
    <w:rsid w:val="000875AA"/>
    <w:rsid w:val="0008788B"/>
    <w:rsid w:val="00087A26"/>
    <w:rsid w:val="00090197"/>
    <w:rsid w:val="0009055C"/>
    <w:rsid w:val="00091781"/>
    <w:rsid w:val="0009183E"/>
    <w:rsid w:val="000918A6"/>
    <w:rsid w:val="000918CD"/>
    <w:rsid w:val="00091DB8"/>
    <w:rsid w:val="00091E76"/>
    <w:rsid w:val="0009253A"/>
    <w:rsid w:val="0009280B"/>
    <w:rsid w:val="00092C9B"/>
    <w:rsid w:val="00092D2B"/>
    <w:rsid w:val="00093067"/>
    <w:rsid w:val="000933BD"/>
    <w:rsid w:val="0009379A"/>
    <w:rsid w:val="000937D6"/>
    <w:rsid w:val="00094086"/>
    <w:rsid w:val="00094218"/>
    <w:rsid w:val="00094D81"/>
    <w:rsid w:val="00095139"/>
    <w:rsid w:val="000954A9"/>
    <w:rsid w:val="00095678"/>
    <w:rsid w:val="000956CB"/>
    <w:rsid w:val="0009578F"/>
    <w:rsid w:val="000958B5"/>
    <w:rsid w:val="00095BB3"/>
    <w:rsid w:val="00095F25"/>
    <w:rsid w:val="00095F53"/>
    <w:rsid w:val="00096240"/>
    <w:rsid w:val="00096453"/>
    <w:rsid w:val="0009649E"/>
    <w:rsid w:val="00096BD6"/>
    <w:rsid w:val="00096CAC"/>
    <w:rsid w:val="00097438"/>
    <w:rsid w:val="00097457"/>
    <w:rsid w:val="000976DA"/>
    <w:rsid w:val="000978C7"/>
    <w:rsid w:val="000978D4"/>
    <w:rsid w:val="00097B3F"/>
    <w:rsid w:val="000A08F8"/>
    <w:rsid w:val="000A0ED0"/>
    <w:rsid w:val="000A0F79"/>
    <w:rsid w:val="000A12E9"/>
    <w:rsid w:val="000A13D6"/>
    <w:rsid w:val="000A14B1"/>
    <w:rsid w:val="000A1B01"/>
    <w:rsid w:val="000A1B50"/>
    <w:rsid w:val="000A1D40"/>
    <w:rsid w:val="000A1E60"/>
    <w:rsid w:val="000A2253"/>
    <w:rsid w:val="000A2526"/>
    <w:rsid w:val="000A27E6"/>
    <w:rsid w:val="000A291D"/>
    <w:rsid w:val="000A2B07"/>
    <w:rsid w:val="000A325D"/>
    <w:rsid w:val="000A33CC"/>
    <w:rsid w:val="000A3470"/>
    <w:rsid w:val="000A3771"/>
    <w:rsid w:val="000A3C10"/>
    <w:rsid w:val="000A3F44"/>
    <w:rsid w:val="000A4677"/>
    <w:rsid w:val="000A4F2C"/>
    <w:rsid w:val="000A5101"/>
    <w:rsid w:val="000A55D2"/>
    <w:rsid w:val="000A5642"/>
    <w:rsid w:val="000A623A"/>
    <w:rsid w:val="000A627A"/>
    <w:rsid w:val="000A641E"/>
    <w:rsid w:val="000A6524"/>
    <w:rsid w:val="000A6975"/>
    <w:rsid w:val="000A6AB7"/>
    <w:rsid w:val="000A6D86"/>
    <w:rsid w:val="000A7003"/>
    <w:rsid w:val="000A727E"/>
    <w:rsid w:val="000A743F"/>
    <w:rsid w:val="000A7481"/>
    <w:rsid w:val="000A76E0"/>
    <w:rsid w:val="000A7787"/>
    <w:rsid w:val="000B03BB"/>
    <w:rsid w:val="000B0A19"/>
    <w:rsid w:val="000B0C3E"/>
    <w:rsid w:val="000B105F"/>
    <w:rsid w:val="000B10DA"/>
    <w:rsid w:val="000B1414"/>
    <w:rsid w:val="000B1700"/>
    <w:rsid w:val="000B197D"/>
    <w:rsid w:val="000B197E"/>
    <w:rsid w:val="000B1CB4"/>
    <w:rsid w:val="000B1F0B"/>
    <w:rsid w:val="000B201A"/>
    <w:rsid w:val="000B2396"/>
    <w:rsid w:val="000B244E"/>
    <w:rsid w:val="000B2606"/>
    <w:rsid w:val="000B2729"/>
    <w:rsid w:val="000B2A9E"/>
    <w:rsid w:val="000B2DC7"/>
    <w:rsid w:val="000B3410"/>
    <w:rsid w:val="000B3498"/>
    <w:rsid w:val="000B3714"/>
    <w:rsid w:val="000B380B"/>
    <w:rsid w:val="000B39EB"/>
    <w:rsid w:val="000B4193"/>
    <w:rsid w:val="000B43F6"/>
    <w:rsid w:val="000B43F8"/>
    <w:rsid w:val="000B474C"/>
    <w:rsid w:val="000B4755"/>
    <w:rsid w:val="000B4948"/>
    <w:rsid w:val="000B5103"/>
    <w:rsid w:val="000B5552"/>
    <w:rsid w:val="000B5E4E"/>
    <w:rsid w:val="000B5FB4"/>
    <w:rsid w:val="000B6131"/>
    <w:rsid w:val="000B6424"/>
    <w:rsid w:val="000B6C2B"/>
    <w:rsid w:val="000B6CE3"/>
    <w:rsid w:val="000B6F0C"/>
    <w:rsid w:val="000B74E6"/>
    <w:rsid w:val="000C014E"/>
    <w:rsid w:val="000C03F0"/>
    <w:rsid w:val="000C075B"/>
    <w:rsid w:val="000C0CE4"/>
    <w:rsid w:val="000C0DA1"/>
    <w:rsid w:val="000C12A9"/>
    <w:rsid w:val="000C1538"/>
    <w:rsid w:val="000C1A4B"/>
    <w:rsid w:val="000C1F20"/>
    <w:rsid w:val="000C2073"/>
    <w:rsid w:val="000C2338"/>
    <w:rsid w:val="000C2389"/>
    <w:rsid w:val="000C2606"/>
    <w:rsid w:val="000C2615"/>
    <w:rsid w:val="000C2BFE"/>
    <w:rsid w:val="000C2F2D"/>
    <w:rsid w:val="000C35BC"/>
    <w:rsid w:val="000C3B6C"/>
    <w:rsid w:val="000C44CA"/>
    <w:rsid w:val="000C46D4"/>
    <w:rsid w:val="000C4951"/>
    <w:rsid w:val="000C4AD6"/>
    <w:rsid w:val="000C4B8C"/>
    <w:rsid w:val="000C509F"/>
    <w:rsid w:val="000C50E5"/>
    <w:rsid w:val="000C518C"/>
    <w:rsid w:val="000C51BE"/>
    <w:rsid w:val="000C5364"/>
    <w:rsid w:val="000C56D4"/>
    <w:rsid w:val="000C56E7"/>
    <w:rsid w:val="000C5708"/>
    <w:rsid w:val="000C582B"/>
    <w:rsid w:val="000C5908"/>
    <w:rsid w:val="000C5C6A"/>
    <w:rsid w:val="000C5EAB"/>
    <w:rsid w:val="000C6083"/>
    <w:rsid w:val="000C6174"/>
    <w:rsid w:val="000C6959"/>
    <w:rsid w:val="000C6B1C"/>
    <w:rsid w:val="000C7336"/>
    <w:rsid w:val="000C7377"/>
    <w:rsid w:val="000C7D67"/>
    <w:rsid w:val="000D0434"/>
    <w:rsid w:val="000D055A"/>
    <w:rsid w:val="000D05BA"/>
    <w:rsid w:val="000D0881"/>
    <w:rsid w:val="000D089D"/>
    <w:rsid w:val="000D0E93"/>
    <w:rsid w:val="000D0F68"/>
    <w:rsid w:val="000D0FF1"/>
    <w:rsid w:val="000D151F"/>
    <w:rsid w:val="000D172B"/>
    <w:rsid w:val="000D1A6D"/>
    <w:rsid w:val="000D1B2A"/>
    <w:rsid w:val="000D1D15"/>
    <w:rsid w:val="000D233B"/>
    <w:rsid w:val="000D2EF3"/>
    <w:rsid w:val="000D33CB"/>
    <w:rsid w:val="000D3B5D"/>
    <w:rsid w:val="000D43ED"/>
    <w:rsid w:val="000D467E"/>
    <w:rsid w:val="000D47AE"/>
    <w:rsid w:val="000D4A9C"/>
    <w:rsid w:val="000D4B8B"/>
    <w:rsid w:val="000D4FD8"/>
    <w:rsid w:val="000D5064"/>
    <w:rsid w:val="000D50E6"/>
    <w:rsid w:val="000D517E"/>
    <w:rsid w:val="000D5452"/>
    <w:rsid w:val="000D5769"/>
    <w:rsid w:val="000D57D6"/>
    <w:rsid w:val="000D57FA"/>
    <w:rsid w:val="000D59E4"/>
    <w:rsid w:val="000D5C94"/>
    <w:rsid w:val="000D5D46"/>
    <w:rsid w:val="000D605A"/>
    <w:rsid w:val="000D611E"/>
    <w:rsid w:val="000D614B"/>
    <w:rsid w:val="000D6200"/>
    <w:rsid w:val="000D65E9"/>
    <w:rsid w:val="000D66E3"/>
    <w:rsid w:val="000D67D8"/>
    <w:rsid w:val="000D6F01"/>
    <w:rsid w:val="000D6FA8"/>
    <w:rsid w:val="000D7030"/>
    <w:rsid w:val="000D7632"/>
    <w:rsid w:val="000D779C"/>
    <w:rsid w:val="000D7D08"/>
    <w:rsid w:val="000D7E2C"/>
    <w:rsid w:val="000D7E57"/>
    <w:rsid w:val="000D7F43"/>
    <w:rsid w:val="000E00F1"/>
    <w:rsid w:val="000E0124"/>
    <w:rsid w:val="000E04F0"/>
    <w:rsid w:val="000E0D2C"/>
    <w:rsid w:val="000E0DE1"/>
    <w:rsid w:val="000E0DF6"/>
    <w:rsid w:val="000E0E0F"/>
    <w:rsid w:val="000E1196"/>
    <w:rsid w:val="000E1690"/>
    <w:rsid w:val="000E17C8"/>
    <w:rsid w:val="000E1870"/>
    <w:rsid w:val="000E19D0"/>
    <w:rsid w:val="000E1A7E"/>
    <w:rsid w:val="000E1F7C"/>
    <w:rsid w:val="000E24EA"/>
    <w:rsid w:val="000E2514"/>
    <w:rsid w:val="000E279D"/>
    <w:rsid w:val="000E2A08"/>
    <w:rsid w:val="000E2A2D"/>
    <w:rsid w:val="000E2B0D"/>
    <w:rsid w:val="000E2F32"/>
    <w:rsid w:val="000E3214"/>
    <w:rsid w:val="000E3376"/>
    <w:rsid w:val="000E3814"/>
    <w:rsid w:val="000E445B"/>
    <w:rsid w:val="000E44EF"/>
    <w:rsid w:val="000E4C27"/>
    <w:rsid w:val="000E4C4E"/>
    <w:rsid w:val="000E4CB7"/>
    <w:rsid w:val="000E4E72"/>
    <w:rsid w:val="000E4F3D"/>
    <w:rsid w:val="000E50D5"/>
    <w:rsid w:val="000E57F7"/>
    <w:rsid w:val="000E58B6"/>
    <w:rsid w:val="000E5B1F"/>
    <w:rsid w:val="000E5B40"/>
    <w:rsid w:val="000E5BA9"/>
    <w:rsid w:val="000E5C5A"/>
    <w:rsid w:val="000E5FDB"/>
    <w:rsid w:val="000E65BB"/>
    <w:rsid w:val="000E68C6"/>
    <w:rsid w:val="000E6B7E"/>
    <w:rsid w:val="000E6F03"/>
    <w:rsid w:val="000E7D46"/>
    <w:rsid w:val="000F03D4"/>
    <w:rsid w:val="000F04B3"/>
    <w:rsid w:val="000F06D3"/>
    <w:rsid w:val="000F09C8"/>
    <w:rsid w:val="000F0C1D"/>
    <w:rsid w:val="000F0E2A"/>
    <w:rsid w:val="000F145B"/>
    <w:rsid w:val="000F2100"/>
    <w:rsid w:val="000F248E"/>
    <w:rsid w:val="000F2813"/>
    <w:rsid w:val="000F2C8A"/>
    <w:rsid w:val="000F3A5A"/>
    <w:rsid w:val="000F3DC0"/>
    <w:rsid w:val="000F3DF9"/>
    <w:rsid w:val="000F3EEC"/>
    <w:rsid w:val="000F464F"/>
    <w:rsid w:val="000F4698"/>
    <w:rsid w:val="000F4926"/>
    <w:rsid w:val="000F4C38"/>
    <w:rsid w:val="000F5092"/>
    <w:rsid w:val="000F533E"/>
    <w:rsid w:val="000F5453"/>
    <w:rsid w:val="000F5471"/>
    <w:rsid w:val="000F5F04"/>
    <w:rsid w:val="000F6143"/>
    <w:rsid w:val="000F636B"/>
    <w:rsid w:val="000F660F"/>
    <w:rsid w:val="000F76E1"/>
    <w:rsid w:val="000F7833"/>
    <w:rsid w:val="000F7841"/>
    <w:rsid w:val="000F78DF"/>
    <w:rsid w:val="000F7AEB"/>
    <w:rsid w:val="000F7DF8"/>
    <w:rsid w:val="000F7E02"/>
    <w:rsid w:val="000F7E0F"/>
    <w:rsid w:val="000F7F5B"/>
    <w:rsid w:val="001001B0"/>
    <w:rsid w:val="00100205"/>
    <w:rsid w:val="00100403"/>
    <w:rsid w:val="00100657"/>
    <w:rsid w:val="00100D8B"/>
    <w:rsid w:val="00101C4E"/>
    <w:rsid w:val="001020C5"/>
    <w:rsid w:val="00102186"/>
    <w:rsid w:val="0010222D"/>
    <w:rsid w:val="00102270"/>
    <w:rsid w:val="00102A2F"/>
    <w:rsid w:val="00102EC6"/>
    <w:rsid w:val="00103288"/>
    <w:rsid w:val="00103530"/>
    <w:rsid w:val="00103853"/>
    <w:rsid w:val="001038EC"/>
    <w:rsid w:val="0010486F"/>
    <w:rsid w:val="00104974"/>
    <w:rsid w:val="00104DD8"/>
    <w:rsid w:val="00105403"/>
    <w:rsid w:val="001054DD"/>
    <w:rsid w:val="00105999"/>
    <w:rsid w:val="00105B57"/>
    <w:rsid w:val="00105DA0"/>
    <w:rsid w:val="001060AD"/>
    <w:rsid w:val="0010614C"/>
    <w:rsid w:val="0010644D"/>
    <w:rsid w:val="00106743"/>
    <w:rsid w:val="001069FD"/>
    <w:rsid w:val="00106C28"/>
    <w:rsid w:val="00106D73"/>
    <w:rsid w:val="00107055"/>
    <w:rsid w:val="00107354"/>
    <w:rsid w:val="001076B0"/>
    <w:rsid w:val="001077EF"/>
    <w:rsid w:val="00107851"/>
    <w:rsid w:val="00107A4D"/>
    <w:rsid w:val="00107B04"/>
    <w:rsid w:val="00107E6F"/>
    <w:rsid w:val="0011023A"/>
    <w:rsid w:val="00110415"/>
    <w:rsid w:val="00110A3C"/>
    <w:rsid w:val="00111563"/>
    <w:rsid w:val="00111586"/>
    <w:rsid w:val="00111612"/>
    <w:rsid w:val="00111622"/>
    <w:rsid w:val="001118B6"/>
    <w:rsid w:val="00111B95"/>
    <w:rsid w:val="00111BBD"/>
    <w:rsid w:val="00111DFE"/>
    <w:rsid w:val="00111E81"/>
    <w:rsid w:val="00111FF3"/>
    <w:rsid w:val="0011202C"/>
    <w:rsid w:val="001122E3"/>
    <w:rsid w:val="00112AF9"/>
    <w:rsid w:val="00112BCB"/>
    <w:rsid w:val="00112C66"/>
    <w:rsid w:val="001133B8"/>
    <w:rsid w:val="00113779"/>
    <w:rsid w:val="001138EE"/>
    <w:rsid w:val="00114D21"/>
    <w:rsid w:val="00115093"/>
    <w:rsid w:val="00115511"/>
    <w:rsid w:val="0011560E"/>
    <w:rsid w:val="00115984"/>
    <w:rsid w:val="00115CD9"/>
    <w:rsid w:val="001161A7"/>
    <w:rsid w:val="0011632D"/>
    <w:rsid w:val="001167D1"/>
    <w:rsid w:val="001169BF"/>
    <w:rsid w:val="001169FC"/>
    <w:rsid w:val="00116A58"/>
    <w:rsid w:val="001170EF"/>
    <w:rsid w:val="0011726C"/>
    <w:rsid w:val="001174DC"/>
    <w:rsid w:val="001176DA"/>
    <w:rsid w:val="0011773A"/>
    <w:rsid w:val="0011790A"/>
    <w:rsid w:val="001179CA"/>
    <w:rsid w:val="001205C0"/>
    <w:rsid w:val="0012065C"/>
    <w:rsid w:val="0012066D"/>
    <w:rsid w:val="00120B66"/>
    <w:rsid w:val="00121252"/>
    <w:rsid w:val="00121F02"/>
    <w:rsid w:val="001220B6"/>
    <w:rsid w:val="00122425"/>
    <w:rsid w:val="0012258B"/>
    <w:rsid w:val="001227AC"/>
    <w:rsid w:val="00122902"/>
    <w:rsid w:val="001229FB"/>
    <w:rsid w:val="00122C0C"/>
    <w:rsid w:val="001232A8"/>
    <w:rsid w:val="0012350B"/>
    <w:rsid w:val="00123849"/>
    <w:rsid w:val="00123A6D"/>
    <w:rsid w:val="001242A0"/>
    <w:rsid w:val="001242FF"/>
    <w:rsid w:val="001244EE"/>
    <w:rsid w:val="00124593"/>
    <w:rsid w:val="00124905"/>
    <w:rsid w:val="00124C60"/>
    <w:rsid w:val="00124C9C"/>
    <w:rsid w:val="0012544D"/>
    <w:rsid w:val="001255CE"/>
    <w:rsid w:val="001257F7"/>
    <w:rsid w:val="0012609A"/>
    <w:rsid w:val="001260A8"/>
    <w:rsid w:val="00126488"/>
    <w:rsid w:val="0012688A"/>
    <w:rsid w:val="001269A0"/>
    <w:rsid w:val="00126A5C"/>
    <w:rsid w:val="00126A84"/>
    <w:rsid w:val="00126B65"/>
    <w:rsid w:val="00127270"/>
    <w:rsid w:val="00127374"/>
    <w:rsid w:val="00127A5D"/>
    <w:rsid w:val="00127D0A"/>
    <w:rsid w:val="00127E47"/>
    <w:rsid w:val="00127FA3"/>
    <w:rsid w:val="00130158"/>
    <w:rsid w:val="001305A8"/>
    <w:rsid w:val="00130961"/>
    <w:rsid w:val="001309BC"/>
    <w:rsid w:val="00130A0F"/>
    <w:rsid w:val="00130B43"/>
    <w:rsid w:val="00130E32"/>
    <w:rsid w:val="001310DE"/>
    <w:rsid w:val="001312F4"/>
    <w:rsid w:val="00131397"/>
    <w:rsid w:val="00131539"/>
    <w:rsid w:val="00131563"/>
    <w:rsid w:val="00131D7A"/>
    <w:rsid w:val="0013275B"/>
    <w:rsid w:val="00132D7A"/>
    <w:rsid w:val="00133E6D"/>
    <w:rsid w:val="00133FCC"/>
    <w:rsid w:val="00134074"/>
    <w:rsid w:val="00134295"/>
    <w:rsid w:val="001344EC"/>
    <w:rsid w:val="00134583"/>
    <w:rsid w:val="00134A81"/>
    <w:rsid w:val="00134CE8"/>
    <w:rsid w:val="00134E75"/>
    <w:rsid w:val="00135198"/>
    <w:rsid w:val="00135342"/>
    <w:rsid w:val="00135702"/>
    <w:rsid w:val="00135C8D"/>
    <w:rsid w:val="00135CAD"/>
    <w:rsid w:val="001361A5"/>
    <w:rsid w:val="0013620F"/>
    <w:rsid w:val="001363C8"/>
    <w:rsid w:val="00136630"/>
    <w:rsid w:val="00136A4B"/>
    <w:rsid w:val="00136C7B"/>
    <w:rsid w:val="001376BC"/>
    <w:rsid w:val="00137797"/>
    <w:rsid w:val="00137926"/>
    <w:rsid w:val="00137BC2"/>
    <w:rsid w:val="00137E91"/>
    <w:rsid w:val="0014001B"/>
    <w:rsid w:val="00140222"/>
    <w:rsid w:val="00140390"/>
    <w:rsid w:val="001404BD"/>
    <w:rsid w:val="00140810"/>
    <w:rsid w:val="00140857"/>
    <w:rsid w:val="00140A53"/>
    <w:rsid w:val="00140B05"/>
    <w:rsid w:val="00140EA3"/>
    <w:rsid w:val="00141270"/>
    <w:rsid w:val="001418E9"/>
    <w:rsid w:val="00141B3A"/>
    <w:rsid w:val="00142277"/>
    <w:rsid w:val="001428A5"/>
    <w:rsid w:val="001428BC"/>
    <w:rsid w:val="00142ED5"/>
    <w:rsid w:val="00143109"/>
    <w:rsid w:val="001434D5"/>
    <w:rsid w:val="0014373A"/>
    <w:rsid w:val="00143809"/>
    <w:rsid w:val="00144157"/>
    <w:rsid w:val="001444BD"/>
    <w:rsid w:val="00144D2F"/>
    <w:rsid w:val="00144D39"/>
    <w:rsid w:val="001453B0"/>
    <w:rsid w:val="001453D9"/>
    <w:rsid w:val="001455A2"/>
    <w:rsid w:val="00145907"/>
    <w:rsid w:val="00145A3D"/>
    <w:rsid w:val="0014645F"/>
    <w:rsid w:val="0014654D"/>
    <w:rsid w:val="00146A2E"/>
    <w:rsid w:val="00146E8E"/>
    <w:rsid w:val="00146F09"/>
    <w:rsid w:val="001470B3"/>
    <w:rsid w:val="00147722"/>
    <w:rsid w:val="0014792D"/>
    <w:rsid w:val="00147930"/>
    <w:rsid w:val="00147B57"/>
    <w:rsid w:val="00147BD7"/>
    <w:rsid w:val="00147E16"/>
    <w:rsid w:val="00147F7F"/>
    <w:rsid w:val="0015016A"/>
    <w:rsid w:val="001502BB"/>
    <w:rsid w:val="00150D90"/>
    <w:rsid w:val="00151297"/>
    <w:rsid w:val="0015161B"/>
    <w:rsid w:val="0015163D"/>
    <w:rsid w:val="00151A8D"/>
    <w:rsid w:val="00151BEF"/>
    <w:rsid w:val="00151ED1"/>
    <w:rsid w:val="00152296"/>
    <w:rsid w:val="0015245B"/>
    <w:rsid w:val="0015260E"/>
    <w:rsid w:val="00152A9D"/>
    <w:rsid w:val="00152C64"/>
    <w:rsid w:val="00152D1C"/>
    <w:rsid w:val="00152DC0"/>
    <w:rsid w:val="00153021"/>
    <w:rsid w:val="001532D5"/>
    <w:rsid w:val="001532E7"/>
    <w:rsid w:val="00153332"/>
    <w:rsid w:val="001537FA"/>
    <w:rsid w:val="00153B55"/>
    <w:rsid w:val="00153BAE"/>
    <w:rsid w:val="00153C6C"/>
    <w:rsid w:val="00153D50"/>
    <w:rsid w:val="00153DA0"/>
    <w:rsid w:val="00153DF2"/>
    <w:rsid w:val="00153E0D"/>
    <w:rsid w:val="0015416A"/>
    <w:rsid w:val="00154276"/>
    <w:rsid w:val="00154590"/>
    <w:rsid w:val="001545F2"/>
    <w:rsid w:val="00154B55"/>
    <w:rsid w:val="00154C0A"/>
    <w:rsid w:val="00154CBD"/>
    <w:rsid w:val="00154DCD"/>
    <w:rsid w:val="00154E6E"/>
    <w:rsid w:val="001556F5"/>
    <w:rsid w:val="00155BFD"/>
    <w:rsid w:val="00155D8C"/>
    <w:rsid w:val="001563EF"/>
    <w:rsid w:val="001568C2"/>
    <w:rsid w:val="00156A40"/>
    <w:rsid w:val="00156B6B"/>
    <w:rsid w:val="001570D7"/>
    <w:rsid w:val="001571D6"/>
    <w:rsid w:val="001572A5"/>
    <w:rsid w:val="00157361"/>
    <w:rsid w:val="001576AF"/>
    <w:rsid w:val="00157840"/>
    <w:rsid w:val="0016003B"/>
    <w:rsid w:val="0016003C"/>
    <w:rsid w:val="00160160"/>
    <w:rsid w:val="0016057A"/>
    <w:rsid w:val="00160594"/>
    <w:rsid w:val="0016059C"/>
    <w:rsid w:val="0016062C"/>
    <w:rsid w:val="00160D0E"/>
    <w:rsid w:val="001611BA"/>
    <w:rsid w:val="0016158B"/>
    <w:rsid w:val="00161B98"/>
    <w:rsid w:val="00161CD4"/>
    <w:rsid w:val="00162621"/>
    <w:rsid w:val="001627A0"/>
    <w:rsid w:val="00162AE0"/>
    <w:rsid w:val="00162E39"/>
    <w:rsid w:val="0016318F"/>
    <w:rsid w:val="001632BA"/>
    <w:rsid w:val="00163653"/>
    <w:rsid w:val="00163869"/>
    <w:rsid w:val="00163A04"/>
    <w:rsid w:val="00163C23"/>
    <w:rsid w:val="00163C3C"/>
    <w:rsid w:val="00163FBD"/>
    <w:rsid w:val="0016426E"/>
    <w:rsid w:val="0016428A"/>
    <w:rsid w:val="0016441E"/>
    <w:rsid w:val="00164B54"/>
    <w:rsid w:val="00164DB2"/>
    <w:rsid w:val="00164DF2"/>
    <w:rsid w:val="00165707"/>
    <w:rsid w:val="00165849"/>
    <w:rsid w:val="00165B41"/>
    <w:rsid w:val="00165B4B"/>
    <w:rsid w:val="00165C7B"/>
    <w:rsid w:val="001663A9"/>
    <w:rsid w:val="001663E9"/>
    <w:rsid w:val="00166AAD"/>
    <w:rsid w:val="00166B8E"/>
    <w:rsid w:val="0016724B"/>
    <w:rsid w:val="00167511"/>
    <w:rsid w:val="00167D5C"/>
    <w:rsid w:val="001704C0"/>
    <w:rsid w:val="001706B9"/>
    <w:rsid w:val="00170E36"/>
    <w:rsid w:val="0017120D"/>
    <w:rsid w:val="00171225"/>
    <w:rsid w:val="00171294"/>
    <w:rsid w:val="00171320"/>
    <w:rsid w:val="00171619"/>
    <w:rsid w:val="001716CB"/>
    <w:rsid w:val="00171B55"/>
    <w:rsid w:val="00172673"/>
    <w:rsid w:val="001727F3"/>
    <w:rsid w:val="001728E5"/>
    <w:rsid w:val="00172EBA"/>
    <w:rsid w:val="001735AA"/>
    <w:rsid w:val="0017383C"/>
    <w:rsid w:val="00173CF4"/>
    <w:rsid w:val="0017420F"/>
    <w:rsid w:val="001745BE"/>
    <w:rsid w:val="001745D9"/>
    <w:rsid w:val="001745F3"/>
    <w:rsid w:val="001750A6"/>
    <w:rsid w:val="0017530A"/>
    <w:rsid w:val="00175AE1"/>
    <w:rsid w:val="00176074"/>
    <w:rsid w:val="001760E7"/>
    <w:rsid w:val="00176246"/>
    <w:rsid w:val="001764D7"/>
    <w:rsid w:val="001764F5"/>
    <w:rsid w:val="001765F0"/>
    <w:rsid w:val="001768CF"/>
    <w:rsid w:val="0017690D"/>
    <w:rsid w:val="001769CD"/>
    <w:rsid w:val="00176A7D"/>
    <w:rsid w:val="00176D28"/>
    <w:rsid w:val="001771D5"/>
    <w:rsid w:val="00177994"/>
    <w:rsid w:val="001779DF"/>
    <w:rsid w:val="00177CC1"/>
    <w:rsid w:val="00177D49"/>
    <w:rsid w:val="00177FC3"/>
    <w:rsid w:val="00180235"/>
    <w:rsid w:val="00180258"/>
    <w:rsid w:val="00180755"/>
    <w:rsid w:val="0018133F"/>
    <w:rsid w:val="00181372"/>
    <w:rsid w:val="001813B9"/>
    <w:rsid w:val="0018168A"/>
    <w:rsid w:val="00181798"/>
    <w:rsid w:val="0018179D"/>
    <w:rsid w:val="00182595"/>
    <w:rsid w:val="0018291D"/>
    <w:rsid w:val="001829A7"/>
    <w:rsid w:val="00182B38"/>
    <w:rsid w:val="001833E9"/>
    <w:rsid w:val="00183717"/>
    <w:rsid w:val="0018387C"/>
    <w:rsid w:val="001839DC"/>
    <w:rsid w:val="00183F3E"/>
    <w:rsid w:val="00184137"/>
    <w:rsid w:val="0018426E"/>
    <w:rsid w:val="0018460F"/>
    <w:rsid w:val="00184694"/>
    <w:rsid w:val="00184D33"/>
    <w:rsid w:val="0018519E"/>
    <w:rsid w:val="0018529C"/>
    <w:rsid w:val="001853AE"/>
    <w:rsid w:val="00185AA8"/>
    <w:rsid w:val="00185BF7"/>
    <w:rsid w:val="00185EE1"/>
    <w:rsid w:val="001862C9"/>
    <w:rsid w:val="00186C76"/>
    <w:rsid w:val="00186D6C"/>
    <w:rsid w:val="001870AD"/>
    <w:rsid w:val="001873FD"/>
    <w:rsid w:val="0018753B"/>
    <w:rsid w:val="0018785D"/>
    <w:rsid w:val="00187909"/>
    <w:rsid w:val="00187B4F"/>
    <w:rsid w:val="00187B56"/>
    <w:rsid w:val="001900F3"/>
    <w:rsid w:val="00190273"/>
    <w:rsid w:val="0019029D"/>
    <w:rsid w:val="001902AE"/>
    <w:rsid w:val="001903B9"/>
    <w:rsid w:val="0019064B"/>
    <w:rsid w:val="00190AB7"/>
    <w:rsid w:val="00190C87"/>
    <w:rsid w:val="00190F19"/>
    <w:rsid w:val="00190FCC"/>
    <w:rsid w:val="001912C2"/>
    <w:rsid w:val="00191AFB"/>
    <w:rsid w:val="00191B28"/>
    <w:rsid w:val="00191CFE"/>
    <w:rsid w:val="0019275E"/>
    <w:rsid w:val="001928E1"/>
    <w:rsid w:val="00192B5C"/>
    <w:rsid w:val="00192B6C"/>
    <w:rsid w:val="00192BC9"/>
    <w:rsid w:val="00192F6D"/>
    <w:rsid w:val="00192FB3"/>
    <w:rsid w:val="0019303A"/>
    <w:rsid w:val="00193062"/>
    <w:rsid w:val="0019316F"/>
    <w:rsid w:val="00193CBB"/>
    <w:rsid w:val="00193DDB"/>
    <w:rsid w:val="00193F6F"/>
    <w:rsid w:val="0019407A"/>
    <w:rsid w:val="0019447B"/>
    <w:rsid w:val="00194520"/>
    <w:rsid w:val="00194703"/>
    <w:rsid w:val="00194841"/>
    <w:rsid w:val="0019484E"/>
    <w:rsid w:val="0019518E"/>
    <w:rsid w:val="001961E6"/>
    <w:rsid w:val="00196212"/>
    <w:rsid w:val="0019657D"/>
    <w:rsid w:val="00196583"/>
    <w:rsid w:val="00196761"/>
    <w:rsid w:val="00196787"/>
    <w:rsid w:val="00196909"/>
    <w:rsid w:val="0019691B"/>
    <w:rsid w:val="00196F44"/>
    <w:rsid w:val="001973DE"/>
    <w:rsid w:val="001973E6"/>
    <w:rsid w:val="0019755D"/>
    <w:rsid w:val="00197741"/>
    <w:rsid w:val="00197ADD"/>
    <w:rsid w:val="00197BF7"/>
    <w:rsid w:val="00197DEF"/>
    <w:rsid w:val="00197EF9"/>
    <w:rsid w:val="001A0360"/>
    <w:rsid w:val="001A036E"/>
    <w:rsid w:val="001A0372"/>
    <w:rsid w:val="001A042A"/>
    <w:rsid w:val="001A04B5"/>
    <w:rsid w:val="001A0554"/>
    <w:rsid w:val="001A0646"/>
    <w:rsid w:val="001A06D0"/>
    <w:rsid w:val="001A082C"/>
    <w:rsid w:val="001A084F"/>
    <w:rsid w:val="001A0900"/>
    <w:rsid w:val="001A0BEA"/>
    <w:rsid w:val="001A0D89"/>
    <w:rsid w:val="001A0F6D"/>
    <w:rsid w:val="001A17B9"/>
    <w:rsid w:val="001A17E3"/>
    <w:rsid w:val="001A1940"/>
    <w:rsid w:val="001A22D1"/>
    <w:rsid w:val="001A234C"/>
    <w:rsid w:val="001A23CE"/>
    <w:rsid w:val="001A3625"/>
    <w:rsid w:val="001A3747"/>
    <w:rsid w:val="001A382B"/>
    <w:rsid w:val="001A3CBE"/>
    <w:rsid w:val="001A4085"/>
    <w:rsid w:val="001A4302"/>
    <w:rsid w:val="001A4B98"/>
    <w:rsid w:val="001A4CCB"/>
    <w:rsid w:val="001A5483"/>
    <w:rsid w:val="001A560C"/>
    <w:rsid w:val="001A5770"/>
    <w:rsid w:val="001A584A"/>
    <w:rsid w:val="001A5994"/>
    <w:rsid w:val="001A5CD4"/>
    <w:rsid w:val="001A5DB8"/>
    <w:rsid w:val="001A6149"/>
    <w:rsid w:val="001A64BB"/>
    <w:rsid w:val="001A68DC"/>
    <w:rsid w:val="001A7203"/>
    <w:rsid w:val="001A7901"/>
    <w:rsid w:val="001A7A18"/>
    <w:rsid w:val="001A7B00"/>
    <w:rsid w:val="001A7CAE"/>
    <w:rsid w:val="001B0090"/>
    <w:rsid w:val="001B020A"/>
    <w:rsid w:val="001B03B4"/>
    <w:rsid w:val="001B0483"/>
    <w:rsid w:val="001B065D"/>
    <w:rsid w:val="001B0B15"/>
    <w:rsid w:val="001B0CC8"/>
    <w:rsid w:val="001B1200"/>
    <w:rsid w:val="001B172E"/>
    <w:rsid w:val="001B1837"/>
    <w:rsid w:val="001B18F1"/>
    <w:rsid w:val="001B1DC8"/>
    <w:rsid w:val="001B24A1"/>
    <w:rsid w:val="001B2794"/>
    <w:rsid w:val="001B2DA9"/>
    <w:rsid w:val="001B2E50"/>
    <w:rsid w:val="001B33D7"/>
    <w:rsid w:val="001B368D"/>
    <w:rsid w:val="001B3690"/>
    <w:rsid w:val="001B3974"/>
    <w:rsid w:val="001B3A08"/>
    <w:rsid w:val="001B3E6C"/>
    <w:rsid w:val="001B3F81"/>
    <w:rsid w:val="001B4159"/>
    <w:rsid w:val="001B47C0"/>
    <w:rsid w:val="001B4D01"/>
    <w:rsid w:val="001B4F20"/>
    <w:rsid w:val="001B5A43"/>
    <w:rsid w:val="001B5DAD"/>
    <w:rsid w:val="001B644C"/>
    <w:rsid w:val="001B694E"/>
    <w:rsid w:val="001B6C77"/>
    <w:rsid w:val="001B6E8F"/>
    <w:rsid w:val="001B70AA"/>
    <w:rsid w:val="001B76DE"/>
    <w:rsid w:val="001B775C"/>
    <w:rsid w:val="001B7908"/>
    <w:rsid w:val="001B7B3B"/>
    <w:rsid w:val="001B7C44"/>
    <w:rsid w:val="001B7F7D"/>
    <w:rsid w:val="001B7FDB"/>
    <w:rsid w:val="001C00E4"/>
    <w:rsid w:val="001C0727"/>
    <w:rsid w:val="001C0A35"/>
    <w:rsid w:val="001C0B26"/>
    <w:rsid w:val="001C0F7C"/>
    <w:rsid w:val="001C1324"/>
    <w:rsid w:val="001C1394"/>
    <w:rsid w:val="001C14F6"/>
    <w:rsid w:val="001C156A"/>
    <w:rsid w:val="001C1605"/>
    <w:rsid w:val="001C1BED"/>
    <w:rsid w:val="001C1C54"/>
    <w:rsid w:val="001C1F41"/>
    <w:rsid w:val="001C264A"/>
    <w:rsid w:val="001C2AF2"/>
    <w:rsid w:val="001C2C2D"/>
    <w:rsid w:val="001C2CE0"/>
    <w:rsid w:val="001C2FE7"/>
    <w:rsid w:val="001C3209"/>
    <w:rsid w:val="001C32FE"/>
    <w:rsid w:val="001C3517"/>
    <w:rsid w:val="001C35B9"/>
    <w:rsid w:val="001C36A2"/>
    <w:rsid w:val="001C3BA3"/>
    <w:rsid w:val="001C3E84"/>
    <w:rsid w:val="001C42F9"/>
    <w:rsid w:val="001C441C"/>
    <w:rsid w:val="001C4FBD"/>
    <w:rsid w:val="001C5008"/>
    <w:rsid w:val="001C542A"/>
    <w:rsid w:val="001C568A"/>
    <w:rsid w:val="001C5934"/>
    <w:rsid w:val="001C5A0E"/>
    <w:rsid w:val="001C5BD2"/>
    <w:rsid w:val="001C6128"/>
    <w:rsid w:val="001C6311"/>
    <w:rsid w:val="001C63F7"/>
    <w:rsid w:val="001C67C4"/>
    <w:rsid w:val="001C6E9B"/>
    <w:rsid w:val="001C6EEB"/>
    <w:rsid w:val="001C71EE"/>
    <w:rsid w:val="001C726F"/>
    <w:rsid w:val="001C743F"/>
    <w:rsid w:val="001D064C"/>
    <w:rsid w:val="001D07A2"/>
    <w:rsid w:val="001D07BC"/>
    <w:rsid w:val="001D0807"/>
    <w:rsid w:val="001D0C93"/>
    <w:rsid w:val="001D0EF5"/>
    <w:rsid w:val="001D10A8"/>
    <w:rsid w:val="001D10B9"/>
    <w:rsid w:val="001D1113"/>
    <w:rsid w:val="001D1187"/>
    <w:rsid w:val="001D2097"/>
    <w:rsid w:val="001D23EE"/>
    <w:rsid w:val="001D28DE"/>
    <w:rsid w:val="001D2A86"/>
    <w:rsid w:val="001D3479"/>
    <w:rsid w:val="001D3937"/>
    <w:rsid w:val="001D3A9E"/>
    <w:rsid w:val="001D3ABF"/>
    <w:rsid w:val="001D3BBE"/>
    <w:rsid w:val="001D3C43"/>
    <w:rsid w:val="001D42D1"/>
    <w:rsid w:val="001D42F9"/>
    <w:rsid w:val="001D4975"/>
    <w:rsid w:val="001D4C8C"/>
    <w:rsid w:val="001D4EA5"/>
    <w:rsid w:val="001D503E"/>
    <w:rsid w:val="001D55CB"/>
    <w:rsid w:val="001D583F"/>
    <w:rsid w:val="001D589C"/>
    <w:rsid w:val="001D5916"/>
    <w:rsid w:val="001D5D2D"/>
    <w:rsid w:val="001D600F"/>
    <w:rsid w:val="001D60F9"/>
    <w:rsid w:val="001D62CB"/>
    <w:rsid w:val="001D6B3F"/>
    <w:rsid w:val="001D6F58"/>
    <w:rsid w:val="001D7250"/>
    <w:rsid w:val="001D727E"/>
    <w:rsid w:val="001D7596"/>
    <w:rsid w:val="001D75C2"/>
    <w:rsid w:val="001D7632"/>
    <w:rsid w:val="001D7866"/>
    <w:rsid w:val="001E023B"/>
    <w:rsid w:val="001E08FF"/>
    <w:rsid w:val="001E09E0"/>
    <w:rsid w:val="001E09FC"/>
    <w:rsid w:val="001E0C0F"/>
    <w:rsid w:val="001E10AB"/>
    <w:rsid w:val="001E1C66"/>
    <w:rsid w:val="001E1F1C"/>
    <w:rsid w:val="001E1F40"/>
    <w:rsid w:val="001E2074"/>
    <w:rsid w:val="001E217C"/>
    <w:rsid w:val="001E24B5"/>
    <w:rsid w:val="001E2A2E"/>
    <w:rsid w:val="001E2B06"/>
    <w:rsid w:val="001E2B40"/>
    <w:rsid w:val="001E2C7A"/>
    <w:rsid w:val="001E31B4"/>
    <w:rsid w:val="001E31EC"/>
    <w:rsid w:val="001E3616"/>
    <w:rsid w:val="001E3A7B"/>
    <w:rsid w:val="001E3BF1"/>
    <w:rsid w:val="001E3C26"/>
    <w:rsid w:val="001E418C"/>
    <w:rsid w:val="001E46FD"/>
    <w:rsid w:val="001E471B"/>
    <w:rsid w:val="001E49C2"/>
    <w:rsid w:val="001E4EA1"/>
    <w:rsid w:val="001E4F6D"/>
    <w:rsid w:val="001E51BB"/>
    <w:rsid w:val="001E53D0"/>
    <w:rsid w:val="001E5467"/>
    <w:rsid w:val="001E5E42"/>
    <w:rsid w:val="001E614E"/>
    <w:rsid w:val="001E6254"/>
    <w:rsid w:val="001E674A"/>
    <w:rsid w:val="001E699A"/>
    <w:rsid w:val="001E6BD1"/>
    <w:rsid w:val="001E7026"/>
    <w:rsid w:val="001E7306"/>
    <w:rsid w:val="001E74EB"/>
    <w:rsid w:val="001E7D6E"/>
    <w:rsid w:val="001E7DAD"/>
    <w:rsid w:val="001F06C7"/>
    <w:rsid w:val="001F07D2"/>
    <w:rsid w:val="001F07D9"/>
    <w:rsid w:val="001F0B41"/>
    <w:rsid w:val="001F0CB6"/>
    <w:rsid w:val="001F148A"/>
    <w:rsid w:val="001F207E"/>
    <w:rsid w:val="001F20AE"/>
    <w:rsid w:val="001F20B9"/>
    <w:rsid w:val="001F353F"/>
    <w:rsid w:val="001F3717"/>
    <w:rsid w:val="001F37BC"/>
    <w:rsid w:val="001F3A0F"/>
    <w:rsid w:val="001F3ABC"/>
    <w:rsid w:val="001F3EE7"/>
    <w:rsid w:val="001F4719"/>
    <w:rsid w:val="001F49F1"/>
    <w:rsid w:val="001F4B5B"/>
    <w:rsid w:val="001F4BD6"/>
    <w:rsid w:val="001F4C64"/>
    <w:rsid w:val="001F4E70"/>
    <w:rsid w:val="001F4FFD"/>
    <w:rsid w:val="001F50C5"/>
    <w:rsid w:val="001F50FC"/>
    <w:rsid w:val="001F541B"/>
    <w:rsid w:val="001F56A5"/>
    <w:rsid w:val="001F578A"/>
    <w:rsid w:val="001F588D"/>
    <w:rsid w:val="001F5D09"/>
    <w:rsid w:val="001F5F26"/>
    <w:rsid w:val="001F6158"/>
    <w:rsid w:val="001F62EF"/>
    <w:rsid w:val="001F67D9"/>
    <w:rsid w:val="001F69C5"/>
    <w:rsid w:val="001F6A32"/>
    <w:rsid w:val="001F6F52"/>
    <w:rsid w:val="001F7C34"/>
    <w:rsid w:val="001F7DC2"/>
    <w:rsid w:val="001F7F90"/>
    <w:rsid w:val="001FF4EB"/>
    <w:rsid w:val="00200131"/>
    <w:rsid w:val="0020039E"/>
    <w:rsid w:val="002003EB"/>
    <w:rsid w:val="00200530"/>
    <w:rsid w:val="002005AB"/>
    <w:rsid w:val="002009C7"/>
    <w:rsid w:val="00200C7A"/>
    <w:rsid w:val="0020112E"/>
    <w:rsid w:val="00201248"/>
    <w:rsid w:val="002014EF"/>
    <w:rsid w:val="00201B73"/>
    <w:rsid w:val="00201F16"/>
    <w:rsid w:val="002022C1"/>
    <w:rsid w:val="00202347"/>
    <w:rsid w:val="00202431"/>
    <w:rsid w:val="002029A1"/>
    <w:rsid w:val="00202CB3"/>
    <w:rsid w:val="0020314F"/>
    <w:rsid w:val="0020334F"/>
    <w:rsid w:val="00203672"/>
    <w:rsid w:val="00203A37"/>
    <w:rsid w:val="00203C36"/>
    <w:rsid w:val="00203FBA"/>
    <w:rsid w:val="002046E9"/>
    <w:rsid w:val="00204AB5"/>
    <w:rsid w:val="00204DBA"/>
    <w:rsid w:val="00205ACC"/>
    <w:rsid w:val="00205DA3"/>
    <w:rsid w:val="00205FA2"/>
    <w:rsid w:val="002069B7"/>
    <w:rsid w:val="00206CBF"/>
    <w:rsid w:val="00206E15"/>
    <w:rsid w:val="00207502"/>
    <w:rsid w:val="00207764"/>
    <w:rsid w:val="00207864"/>
    <w:rsid w:val="00207C09"/>
    <w:rsid w:val="00207C30"/>
    <w:rsid w:val="00207EE1"/>
    <w:rsid w:val="00210097"/>
    <w:rsid w:val="002109F9"/>
    <w:rsid w:val="002112F2"/>
    <w:rsid w:val="002113F7"/>
    <w:rsid w:val="002114BC"/>
    <w:rsid w:val="00211DF6"/>
    <w:rsid w:val="00211EC8"/>
    <w:rsid w:val="00211FFF"/>
    <w:rsid w:val="002122D5"/>
    <w:rsid w:val="002128AB"/>
    <w:rsid w:val="00213469"/>
    <w:rsid w:val="0021347C"/>
    <w:rsid w:val="002134DB"/>
    <w:rsid w:val="0021378F"/>
    <w:rsid w:val="002137F8"/>
    <w:rsid w:val="002138D3"/>
    <w:rsid w:val="00213B56"/>
    <w:rsid w:val="00213C60"/>
    <w:rsid w:val="00213CDD"/>
    <w:rsid w:val="00213D86"/>
    <w:rsid w:val="00213E00"/>
    <w:rsid w:val="002142BD"/>
    <w:rsid w:val="002142CF"/>
    <w:rsid w:val="002149DA"/>
    <w:rsid w:val="00214ECC"/>
    <w:rsid w:val="00214F42"/>
    <w:rsid w:val="00215213"/>
    <w:rsid w:val="00215417"/>
    <w:rsid w:val="00215AF4"/>
    <w:rsid w:val="002162C1"/>
    <w:rsid w:val="002164E5"/>
    <w:rsid w:val="00216C61"/>
    <w:rsid w:val="00216F2D"/>
    <w:rsid w:val="00217278"/>
    <w:rsid w:val="002174B3"/>
    <w:rsid w:val="00217562"/>
    <w:rsid w:val="0021791E"/>
    <w:rsid w:val="00217A3A"/>
    <w:rsid w:val="00217C27"/>
    <w:rsid w:val="00217E8A"/>
    <w:rsid w:val="002201C4"/>
    <w:rsid w:val="002206DC"/>
    <w:rsid w:val="00220929"/>
    <w:rsid w:val="00220965"/>
    <w:rsid w:val="00220B8D"/>
    <w:rsid w:val="00220C93"/>
    <w:rsid w:val="00221287"/>
    <w:rsid w:val="002212E8"/>
    <w:rsid w:val="002214F1"/>
    <w:rsid w:val="00221A0D"/>
    <w:rsid w:val="00221A72"/>
    <w:rsid w:val="002223AE"/>
    <w:rsid w:val="00222443"/>
    <w:rsid w:val="002225BA"/>
    <w:rsid w:val="002225CD"/>
    <w:rsid w:val="00222620"/>
    <w:rsid w:val="00222827"/>
    <w:rsid w:val="00222D4C"/>
    <w:rsid w:val="00222DAF"/>
    <w:rsid w:val="0022320B"/>
    <w:rsid w:val="00223641"/>
    <w:rsid w:val="00223C1F"/>
    <w:rsid w:val="00223D18"/>
    <w:rsid w:val="00223E76"/>
    <w:rsid w:val="002240BC"/>
    <w:rsid w:val="00224A8C"/>
    <w:rsid w:val="00224B89"/>
    <w:rsid w:val="00225248"/>
    <w:rsid w:val="002252C5"/>
    <w:rsid w:val="00225483"/>
    <w:rsid w:val="0022568C"/>
    <w:rsid w:val="00225998"/>
    <w:rsid w:val="00225B2B"/>
    <w:rsid w:val="00225B30"/>
    <w:rsid w:val="0022609B"/>
    <w:rsid w:val="0022612C"/>
    <w:rsid w:val="00226134"/>
    <w:rsid w:val="002262AE"/>
    <w:rsid w:val="002268BA"/>
    <w:rsid w:val="002269C4"/>
    <w:rsid w:val="00226C84"/>
    <w:rsid w:val="00226F9C"/>
    <w:rsid w:val="00227154"/>
    <w:rsid w:val="002273CE"/>
    <w:rsid w:val="0022756A"/>
    <w:rsid w:val="002277F4"/>
    <w:rsid w:val="00227DF3"/>
    <w:rsid w:val="00227F1E"/>
    <w:rsid w:val="00227F3E"/>
    <w:rsid w:val="0023011C"/>
    <w:rsid w:val="00230163"/>
    <w:rsid w:val="00230311"/>
    <w:rsid w:val="002309CA"/>
    <w:rsid w:val="00230ECD"/>
    <w:rsid w:val="002314EA"/>
    <w:rsid w:val="00231D4D"/>
    <w:rsid w:val="0023202C"/>
    <w:rsid w:val="002320F2"/>
    <w:rsid w:val="00232404"/>
    <w:rsid w:val="00232D1B"/>
    <w:rsid w:val="00232D4E"/>
    <w:rsid w:val="00232FEC"/>
    <w:rsid w:val="00233A64"/>
    <w:rsid w:val="00233AD0"/>
    <w:rsid w:val="0023407B"/>
    <w:rsid w:val="002342C6"/>
    <w:rsid w:val="00234F91"/>
    <w:rsid w:val="002359DC"/>
    <w:rsid w:val="00235A65"/>
    <w:rsid w:val="00235B5C"/>
    <w:rsid w:val="00235BFF"/>
    <w:rsid w:val="00235C98"/>
    <w:rsid w:val="00235CF1"/>
    <w:rsid w:val="00235D77"/>
    <w:rsid w:val="00235F8A"/>
    <w:rsid w:val="00236426"/>
    <w:rsid w:val="00236F01"/>
    <w:rsid w:val="00237521"/>
    <w:rsid w:val="00237691"/>
    <w:rsid w:val="00237A08"/>
    <w:rsid w:val="00237E9E"/>
    <w:rsid w:val="00237FD7"/>
    <w:rsid w:val="002401D9"/>
    <w:rsid w:val="002404B7"/>
    <w:rsid w:val="00240BA8"/>
    <w:rsid w:val="00241146"/>
    <w:rsid w:val="00241AF7"/>
    <w:rsid w:val="00241BAC"/>
    <w:rsid w:val="002429DE"/>
    <w:rsid w:val="00242A8C"/>
    <w:rsid w:val="00242E00"/>
    <w:rsid w:val="0024328F"/>
    <w:rsid w:val="002436AC"/>
    <w:rsid w:val="002439C6"/>
    <w:rsid w:val="00243B85"/>
    <w:rsid w:val="00244200"/>
    <w:rsid w:val="002445C9"/>
    <w:rsid w:val="002446AA"/>
    <w:rsid w:val="00244849"/>
    <w:rsid w:val="00244892"/>
    <w:rsid w:val="002448C7"/>
    <w:rsid w:val="00245547"/>
    <w:rsid w:val="002455A1"/>
    <w:rsid w:val="0024564C"/>
    <w:rsid w:val="00245765"/>
    <w:rsid w:val="0024584D"/>
    <w:rsid w:val="00245869"/>
    <w:rsid w:val="00245AA5"/>
    <w:rsid w:val="00245D48"/>
    <w:rsid w:val="00246637"/>
    <w:rsid w:val="002468AE"/>
    <w:rsid w:val="0024724C"/>
    <w:rsid w:val="00247763"/>
    <w:rsid w:val="00247A7C"/>
    <w:rsid w:val="00248F19"/>
    <w:rsid w:val="002500E4"/>
    <w:rsid w:val="002501CB"/>
    <w:rsid w:val="002506D4"/>
    <w:rsid w:val="00250895"/>
    <w:rsid w:val="00250A7A"/>
    <w:rsid w:val="00250B82"/>
    <w:rsid w:val="00250E7E"/>
    <w:rsid w:val="00250ED9"/>
    <w:rsid w:val="0025100A"/>
    <w:rsid w:val="00251147"/>
    <w:rsid w:val="002514DC"/>
    <w:rsid w:val="00251AAC"/>
    <w:rsid w:val="00251B8D"/>
    <w:rsid w:val="00251C72"/>
    <w:rsid w:val="00251EA9"/>
    <w:rsid w:val="00251F03"/>
    <w:rsid w:val="00252193"/>
    <w:rsid w:val="00252257"/>
    <w:rsid w:val="00252268"/>
    <w:rsid w:val="00252A72"/>
    <w:rsid w:val="00252AA6"/>
    <w:rsid w:val="00252E6B"/>
    <w:rsid w:val="002540DF"/>
    <w:rsid w:val="00254430"/>
    <w:rsid w:val="00254447"/>
    <w:rsid w:val="002545DB"/>
    <w:rsid w:val="00254679"/>
    <w:rsid w:val="00254AE0"/>
    <w:rsid w:val="00254D14"/>
    <w:rsid w:val="00254FAD"/>
    <w:rsid w:val="002551E0"/>
    <w:rsid w:val="002552C4"/>
    <w:rsid w:val="002557C8"/>
    <w:rsid w:val="002558FE"/>
    <w:rsid w:val="00255911"/>
    <w:rsid w:val="00255B79"/>
    <w:rsid w:val="00255BF2"/>
    <w:rsid w:val="00255CC5"/>
    <w:rsid w:val="00255E24"/>
    <w:rsid w:val="00255F94"/>
    <w:rsid w:val="00255FC2"/>
    <w:rsid w:val="0025635F"/>
    <w:rsid w:val="002568A5"/>
    <w:rsid w:val="00257212"/>
    <w:rsid w:val="002572E0"/>
    <w:rsid w:val="00257394"/>
    <w:rsid w:val="002573C0"/>
    <w:rsid w:val="002574ED"/>
    <w:rsid w:val="002577B1"/>
    <w:rsid w:val="002579B0"/>
    <w:rsid w:val="00257A4D"/>
    <w:rsid w:val="00257EDB"/>
    <w:rsid w:val="0026005F"/>
    <w:rsid w:val="00260137"/>
    <w:rsid w:val="00260838"/>
    <w:rsid w:val="00260B7F"/>
    <w:rsid w:val="00260F67"/>
    <w:rsid w:val="002611F0"/>
    <w:rsid w:val="002612A2"/>
    <w:rsid w:val="002618B6"/>
    <w:rsid w:val="00261C39"/>
    <w:rsid w:val="00261C5A"/>
    <w:rsid w:val="002622F8"/>
    <w:rsid w:val="0026254D"/>
    <w:rsid w:val="00262FCB"/>
    <w:rsid w:val="002632A6"/>
    <w:rsid w:val="00263DDF"/>
    <w:rsid w:val="002640E0"/>
    <w:rsid w:val="0026449E"/>
    <w:rsid w:val="00264591"/>
    <w:rsid w:val="00264721"/>
    <w:rsid w:val="00264867"/>
    <w:rsid w:val="0026498B"/>
    <w:rsid w:val="00264B00"/>
    <w:rsid w:val="00264C7F"/>
    <w:rsid w:val="00264D2A"/>
    <w:rsid w:val="002654CE"/>
    <w:rsid w:val="002656AE"/>
    <w:rsid w:val="00265811"/>
    <w:rsid w:val="00265CC6"/>
    <w:rsid w:val="00265E22"/>
    <w:rsid w:val="00265E9D"/>
    <w:rsid w:val="00266166"/>
    <w:rsid w:val="00266387"/>
    <w:rsid w:val="002664BD"/>
    <w:rsid w:val="002665BF"/>
    <w:rsid w:val="002666A5"/>
    <w:rsid w:val="002666B9"/>
    <w:rsid w:val="00266CC1"/>
    <w:rsid w:val="00266CF8"/>
    <w:rsid w:val="00266E85"/>
    <w:rsid w:val="00267380"/>
    <w:rsid w:val="00267453"/>
    <w:rsid w:val="002675C1"/>
    <w:rsid w:val="00267877"/>
    <w:rsid w:val="002678FC"/>
    <w:rsid w:val="0026792A"/>
    <w:rsid w:val="00267DB4"/>
    <w:rsid w:val="0027037E"/>
    <w:rsid w:val="00270597"/>
    <w:rsid w:val="002708B7"/>
    <w:rsid w:val="002708C5"/>
    <w:rsid w:val="0027099C"/>
    <w:rsid w:val="00270BB4"/>
    <w:rsid w:val="00270BFD"/>
    <w:rsid w:val="00270CB2"/>
    <w:rsid w:val="002711BC"/>
    <w:rsid w:val="002714D3"/>
    <w:rsid w:val="0027161E"/>
    <w:rsid w:val="002717F1"/>
    <w:rsid w:val="00271EF1"/>
    <w:rsid w:val="00272093"/>
    <w:rsid w:val="00272108"/>
    <w:rsid w:val="00272156"/>
    <w:rsid w:val="002721E4"/>
    <w:rsid w:val="0027230A"/>
    <w:rsid w:val="00272922"/>
    <w:rsid w:val="00272C1F"/>
    <w:rsid w:val="00272D35"/>
    <w:rsid w:val="00272E7E"/>
    <w:rsid w:val="002730BE"/>
    <w:rsid w:val="002731CB"/>
    <w:rsid w:val="002733A4"/>
    <w:rsid w:val="002733D3"/>
    <w:rsid w:val="0027388C"/>
    <w:rsid w:val="0027391D"/>
    <w:rsid w:val="00273B28"/>
    <w:rsid w:val="0027466B"/>
    <w:rsid w:val="00274738"/>
    <w:rsid w:val="00274B89"/>
    <w:rsid w:val="00274D71"/>
    <w:rsid w:val="00274EA3"/>
    <w:rsid w:val="00275271"/>
    <w:rsid w:val="0027550E"/>
    <w:rsid w:val="00275592"/>
    <w:rsid w:val="002755EA"/>
    <w:rsid w:val="00275ACF"/>
    <w:rsid w:val="00276321"/>
    <w:rsid w:val="00276D27"/>
    <w:rsid w:val="00276F3B"/>
    <w:rsid w:val="00276FEE"/>
    <w:rsid w:val="002770A9"/>
    <w:rsid w:val="0027750A"/>
    <w:rsid w:val="002779E7"/>
    <w:rsid w:val="00277B47"/>
    <w:rsid w:val="00277D8B"/>
    <w:rsid w:val="00280005"/>
    <w:rsid w:val="00280089"/>
    <w:rsid w:val="00280756"/>
    <w:rsid w:val="00280758"/>
    <w:rsid w:val="00280A0C"/>
    <w:rsid w:val="0028109C"/>
    <w:rsid w:val="00281A1A"/>
    <w:rsid w:val="00281A7B"/>
    <w:rsid w:val="00281B36"/>
    <w:rsid w:val="00281BC1"/>
    <w:rsid w:val="00281D43"/>
    <w:rsid w:val="00282239"/>
    <w:rsid w:val="00282603"/>
    <w:rsid w:val="0028279A"/>
    <w:rsid w:val="00282B40"/>
    <w:rsid w:val="00282C09"/>
    <w:rsid w:val="00282E04"/>
    <w:rsid w:val="00282FDB"/>
    <w:rsid w:val="002832D9"/>
    <w:rsid w:val="00283559"/>
    <w:rsid w:val="002839EF"/>
    <w:rsid w:val="00283AF9"/>
    <w:rsid w:val="00283B0B"/>
    <w:rsid w:val="00283D1A"/>
    <w:rsid w:val="00283DE6"/>
    <w:rsid w:val="00283E08"/>
    <w:rsid w:val="002841FD"/>
    <w:rsid w:val="00284A2C"/>
    <w:rsid w:val="00284C12"/>
    <w:rsid w:val="00285547"/>
    <w:rsid w:val="002855D4"/>
    <w:rsid w:val="0028570E"/>
    <w:rsid w:val="00285770"/>
    <w:rsid w:val="00285A39"/>
    <w:rsid w:val="00285A83"/>
    <w:rsid w:val="00285B07"/>
    <w:rsid w:val="00285B8F"/>
    <w:rsid w:val="00285ED7"/>
    <w:rsid w:val="00285F50"/>
    <w:rsid w:val="00286664"/>
    <w:rsid w:val="002866C6"/>
    <w:rsid w:val="0028687A"/>
    <w:rsid w:val="00286DF3"/>
    <w:rsid w:val="00286F14"/>
    <w:rsid w:val="00286F53"/>
    <w:rsid w:val="00286FAF"/>
    <w:rsid w:val="00287126"/>
    <w:rsid w:val="00287205"/>
    <w:rsid w:val="002877DE"/>
    <w:rsid w:val="00287AC4"/>
    <w:rsid w:val="00287B74"/>
    <w:rsid w:val="002901D9"/>
    <w:rsid w:val="00290290"/>
    <w:rsid w:val="002903BF"/>
    <w:rsid w:val="00290656"/>
    <w:rsid w:val="002906DC"/>
    <w:rsid w:val="002907FB"/>
    <w:rsid w:val="002909B3"/>
    <w:rsid w:val="00290BA9"/>
    <w:rsid w:val="00290E12"/>
    <w:rsid w:val="00290E1F"/>
    <w:rsid w:val="00291028"/>
    <w:rsid w:val="00291220"/>
    <w:rsid w:val="0029189E"/>
    <w:rsid w:val="002918DF"/>
    <w:rsid w:val="00291AA3"/>
    <w:rsid w:val="002921AC"/>
    <w:rsid w:val="0029237D"/>
    <w:rsid w:val="002923A7"/>
    <w:rsid w:val="0029254D"/>
    <w:rsid w:val="00292647"/>
    <w:rsid w:val="002929AD"/>
    <w:rsid w:val="00292D7B"/>
    <w:rsid w:val="00292E10"/>
    <w:rsid w:val="0029336E"/>
    <w:rsid w:val="002937DC"/>
    <w:rsid w:val="00293BCA"/>
    <w:rsid w:val="00294260"/>
    <w:rsid w:val="002943AE"/>
    <w:rsid w:val="002943FD"/>
    <w:rsid w:val="00294441"/>
    <w:rsid w:val="0029472F"/>
    <w:rsid w:val="00294C65"/>
    <w:rsid w:val="002953FA"/>
    <w:rsid w:val="002954BD"/>
    <w:rsid w:val="00295897"/>
    <w:rsid w:val="00295EE0"/>
    <w:rsid w:val="00295FF0"/>
    <w:rsid w:val="0029608E"/>
    <w:rsid w:val="0029611D"/>
    <w:rsid w:val="002961A0"/>
    <w:rsid w:val="00296459"/>
    <w:rsid w:val="00296998"/>
    <w:rsid w:val="00296AB3"/>
    <w:rsid w:val="00296AD6"/>
    <w:rsid w:val="0029730B"/>
    <w:rsid w:val="00297329"/>
    <w:rsid w:val="002973FF"/>
    <w:rsid w:val="00297412"/>
    <w:rsid w:val="0029776C"/>
    <w:rsid w:val="002978EA"/>
    <w:rsid w:val="002979DE"/>
    <w:rsid w:val="00297C76"/>
    <w:rsid w:val="002A0434"/>
    <w:rsid w:val="002A0B2A"/>
    <w:rsid w:val="002A1134"/>
    <w:rsid w:val="002A11CD"/>
    <w:rsid w:val="002A11E1"/>
    <w:rsid w:val="002A12A3"/>
    <w:rsid w:val="002A1316"/>
    <w:rsid w:val="002A1549"/>
    <w:rsid w:val="002A171D"/>
    <w:rsid w:val="002A215B"/>
    <w:rsid w:val="002A2177"/>
    <w:rsid w:val="002A2359"/>
    <w:rsid w:val="002A23D3"/>
    <w:rsid w:val="002A2472"/>
    <w:rsid w:val="002A2C1A"/>
    <w:rsid w:val="002A3526"/>
    <w:rsid w:val="002A35B7"/>
    <w:rsid w:val="002A3815"/>
    <w:rsid w:val="002A3B71"/>
    <w:rsid w:val="002A40A5"/>
    <w:rsid w:val="002A43CE"/>
    <w:rsid w:val="002A471E"/>
    <w:rsid w:val="002A482D"/>
    <w:rsid w:val="002A4839"/>
    <w:rsid w:val="002A55DF"/>
    <w:rsid w:val="002A596C"/>
    <w:rsid w:val="002A5B55"/>
    <w:rsid w:val="002A6306"/>
    <w:rsid w:val="002A657E"/>
    <w:rsid w:val="002A672C"/>
    <w:rsid w:val="002A6CB0"/>
    <w:rsid w:val="002A6D98"/>
    <w:rsid w:val="002A6E51"/>
    <w:rsid w:val="002A6ED5"/>
    <w:rsid w:val="002A756A"/>
    <w:rsid w:val="002B001C"/>
    <w:rsid w:val="002B0198"/>
    <w:rsid w:val="002B06B7"/>
    <w:rsid w:val="002B0E5A"/>
    <w:rsid w:val="002B15AA"/>
    <w:rsid w:val="002B15E0"/>
    <w:rsid w:val="002B1AA5"/>
    <w:rsid w:val="002B1ACC"/>
    <w:rsid w:val="002B1B33"/>
    <w:rsid w:val="002B1D19"/>
    <w:rsid w:val="002B202D"/>
    <w:rsid w:val="002B21B5"/>
    <w:rsid w:val="002B21F2"/>
    <w:rsid w:val="002B23CD"/>
    <w:rsid w:val="002B23E2"/>
    <w:rsid w:val="002B29F9"/>
    <w:rsid w:val="002B2D89"/>
    <w:rsid w:val="002B2E2A"/>
    <w:rsid w:val="002B312E"/>
    <w:rsid w:val="002B3A96"/>
    <w:rsid w:val="002B3EB2"/>
    <w:rsid w:val="002B4278"/>
    <w:rsid w:val="002B42F1"/>
    <w:rsid w:val="002B461D"/>
    <w:rsid w:val="002B480C"/>
    <w:rsid w:val="002B4947"/>
    <w:rsid w:val="002B4D7A"/>
    <w:rsid w:val="002B50B4"/>
    <w:rsid w:val="002B50F0"/>
    <w:rsid w:val="002B5105"/>
    <w:rsid w:val="002B5168"/>
    <w:rsid w:val="002B623E"/>
    <w:rsid w:val="002B6435"/>
    <w:rsid w:val="002B65FB"/>
    <w:rsid w:val="002B668F"/>
    <w:rsid w:val="002B67E9"/>
    <w:rsid w:val="002B6D1E"/>
    <w:rsid w:val="002B70BD"/>
    <w:rsid w:val="002B747C"/>
    <w:rsid w:val="002B7682"/>
    <w:rsid w:val="002B78A2"/>
    <w:rsid w:val="002C02B7"/>
    <w:rsid w:val="002C08A7"/>
    <w:rsid w:val="002C08EF"/>
    <w:rsid w:val="002C0AB4"/>
    <w:rsid w:val="002C0CAA"/>
    <w:rsid w:val="002C1641"/>
    <w:rsid w:val="002C17CC"/>
    <w:rsid w:val="002C1B54"/>
    <w:rsid w:val="002C1C2F"/>
    <w:rsid w:val="002C1DB2"/>
    <w:rsid w:val="002C22DB"/>
    <w:rsid w:val="002C24CF"/>
    <w:rsid w:val="002C27EB"/>
    <w:rsid w:val="002C2A89"/>
    <w:rsid w:val="002C2F03"/>
    <w:rsid w:val="002C2F19"/>
    <w:rsid w:val="002C3066"/>
    <w:rsid w:val="002C3513"/>
    <w:rsid w:val="002C3B93"/>
    <w:rsid w:val="002C459B"/>
    <w:rsid w:val="002C462B"/>
    <w:rsid w:val="002C4742"/>
    <w:rsid w:val="002C482A"/>
    <w:rsid w:val="002C4B19"/>
    <w:rsid w:val="002C5124"/>
    <w:rsid w:val="002C5343"/>
    <w:rsid w:val="002C672A"/>
    <w:rsid w:val="002C6D32"/>
    <w:rsid w:val="002C7262"/>
    <w:rsid w:val="002C7323"/>
    <w:rsid w:val="002C7538"/>
    <w:rsid w:val="002C759B"/>
    <w:rsid w:val="002C75EB"/>
    <w:rsid w:val="002C7627"/>
    <w:rsid w:val="002C7E7C"/>
    <w:rsid w:val="002C7F3E"/>
    <w:rsid w:val="002C7F42"/>
    <w:rsid w:val="002D02E3"/>
    <w:rsid w:val="002D05CC"/>
    <w:rsid w:val="002D07AF"/>
    <w:rsid w:val="002D1347"/>
    <w:rsid w:val="002D1618"/>
    <w:rsid w:val="002D166F"/>
    <w:rsid w:val="002D17EE"/>
    <w:rsid w:val="002D1942"/>
    <w:rsid w:val="002D1B7F"/>
    <w:rsid w:val="002D1DD1"/>
    <w:rsid w:val="002D2338"/>
    <w:rsid w:val="002D276F"/>
    <w:rsid w:val="002D2BF0"/>
    <w:rsid w:val="002D2CCD"/>
    <w:rsid w:val="002D2DA7"/>
    <w:rsid w:val="002D2EF0"/>
    <w:rsid w:val="002D32FA"/>
    <w:rsid w:val="002D34A4"/>
    <w:rsid w:val="002D3AFE"/>
    <w:rsid w:val="002D3C24"/>
    <w:rsid w:val="002D4AD4"/>
    <w:rsid w:val="002D4AE4"/>
    <w:rsid w:val="002D4B27"/>
    <w:rsid w:val="002D4CBB"/>
    <w:rsid w:val="002D4D83"/>
    <w:rsid w:val="002D5307"/>
    <w:rsid w:val="002D5322"/>
    <w:rsid w:val="002D54A3"/>
    <w:rsid w:val="002D57C4"/>
    <w:rsid w:val="002D5B2D"/>
    <w:rsid w:val="002D5C02"/>
    <w:rsid w:val="002D6058"/>
    <w:rsid w:val="002D67F1"/>
    <w:rsid w:val="002D6CDC"/>
    <w:rsid w:val="002D766F"/>
    <w:rsid w:val="002D7A43"/>
    <w:rsid w:val="002D7FBB"/>
    <w:rsid w:val="002E004E"/>
    <w:rsid w:val="002E04B5"/>
    <w:rsid w:val="002E05F4"/>
    <w:rsid w:val="002E0780"/>
    <w:rsid w:val="002E0843"/>
    <w:rsid w:val="002E0A15"/>
    <w:rsid w:val="002E0B3C"/>
    <w:rsid w:val="002E11C0"/>
    <w:rsid w:val="002E12ED"/>
    <w:rsid w:val="002E1318"/>
    <w:rsid w:val="002E1736"/>
    <w:rsid w:val="002E19ED"/>
    <w:rsid w:val="002E1A51"/>
    <w:rsid w:val="002E1EDD"/>
    <w:rsid w:val="002E1FD2"/>
    <w:rsid w:val="002E2758"/>
    <w:rsid w:val="002E2960"/>
    <w:rsid w:val="002E2D59"/>
    <w:rsid w:val="002E32D1"/>
    <w:rsid w:val="002E352E"/>
    <w:rsid w:val="002E3604"/>
    <w:rsid w:val="002E3790"/>
    <w:rsid w:val="002E3F1A"/>
    <w:rsid w:val="002E4DC2"/>
    <w:rsid w:val="002E4F8A"/>
    <w:rsid w:val="002E5A24"/>
    <w:rsid w:val="002E5D79"/>
    <w:rsid w:val="002E60F9"/>
    <w:rsid w:val="002E612B"/>
    <w:rsid w:val="002E6858"/>
    <w:rsid w:val="002E6A02"/>
    <w:rsid w:val="002E6A55"/>
    <w:rsid w:val="002E6DFF"/>
    <w:rsid w:val="002E7C5B"/>
    <w:rsid w:val="002F0238"/>
    <w:rsid w:val="002F07CC"/>
    <w:rsid w:val="002F0A5E"/>
    <w:rsid w:val="002F0A6E"/>
    <w:rsid w:val="002F1678"/>
    <w:rsid w:val="002F2272"/>
    <w:rsid w:val="002F27BD"/>
    <w:rsid w:val="002F2C56"/>
    <w:rsid w:val="002F2CD6"/>
    <w:rsid w:val="002F3341"/>
    <w:rsid w:val="002F3A7A"/>
    <w:rsid w:val="002F3C35"/>
    <w:rsid w:val="002F41EE"/>
    <w:rsid w:val="002F42D5"/>
    <w:rsid w:val="002F4948"/>
    <w:rsid w:val="002F4AEC"/>
    <w:rsid w:val="002F4C50"/>
    <w:rsid w:val="002F4DD6"/>
    <w:rsid w:val="002F4E83"/>
    <w:rsid w:val="002F5087"/>
    <w:rsid w:val="002F52ED"/>
    <w:rsid w:val="002F5F21"/>
    <w:rsid w:val="002F5FB6"/>
    <w:rsid w:val="002F6070"/>
    <w:rsid w:val="002F6397"/>
    <w:rsid w:val="002F6541"/>
    <w:rsid w:val="002F656E"/>
    <w:rsid w:val="002F6731"/>
    <w:rsid w:val="002F744C"/>
    <w:rsid w:val="002F7590"/>
    <w:rsid w:val="002F76B0"/>
    <w:rsid w:val="002F7A58"/>
    <w:rsid w:val="002F7BEE"/>
    <w:rsid w:val="002F7D1F"/>
    <w:rsid w:val="0030046D"/>
    <w:rsid w:val="003006AB"/>
    <w:rsid w:val="00300909"/>
    <w:rsid w:val="00300CFA"/>
    <w:rsid w:val="0030116F"/>
    <w:rsid w:val="003012A7"/>
    <w:rsid w:val="003015CC"/>
    <w:rsid w:val="0030190B"/>
    <w:rsid w:val="00301B19"/>
    <w:rsid w:val="00301D3E"/>
    <w:rsid w:val="00301E89"/>
    <w:rsid w:val="00301EA7"/>
    <w:rsid w:val="003020DA"/>
    <w:rsid w:val="003021BF"/>
    <w:rsid w:val="003026EB"/>
    <w:rsid w:val="003027E4"/>
    <w:rsid w:val="003027F4"/>
    <w:rsid w:val="00302C42"/>
    <w:rsid w:val="003030D9"/>
    <w:rsid w:val="003032FB"/>
    <w:rsid w:val="00303671"/>
    <w:rsid w:val="00303BD6"/>
    <w:rsid w:val="00304115"/>
    <w:rsid w:val="003041A2"/>
    <w:rsid w:val="00304273"/>
    <w:rsid w:val="0030447C"/>
    <w:rsid w:val="0030450D"/>
    <w:rsid w:val="00304783"/>
    <w:rsid w:val="003047A5"/>
    <w:rsid w:val="00304A62"/>
    <w:rsid w:val="00304B44"/>
    <w:rsid w:val="00305218"/>
    <w:rsid w:val="003053F6"/>
    <w:rsid w:val="003054F7"/>
    <w:rsid w:val="00305710"/>
    <w:rsid w:val="00305D07"/>
    <w:rsid w:val="003063F8"/>
    <w:rsid w:val="0030643C"/>
    <w:rsid w:val="0030655B"/>
    <w:rsid w:val="003068D1"/>
    <w:rsid w:val="00306CC7"/>
    <w:rsid w:val="00306DF6"/>
    <w:rsid w:val="003071D3"/>
    <w:rsid w:val="00307653"/>
    <w:rsid w:val="00307D29"/>
    <w:rsid w:val="00307F87"/>
    <w:rsid w:val="00307FCA"/>
    <w:rsid w:val="003100A3"/>
    <w:rsid w:val="00310435"/>
    <w:rsid w:val="0031069B"/>
    <w:rsid w:val="00310BBE"/>
    <w:rsid w:val="00310D4A"/>
    <w:rsid w:val="00311035"/>
    <w:rsid w:val="00311128"/>
    <w:rsid w:val="00311254"/>
    <w:rsid w:val="003114E3"/>
    <w:rsid w:val="00311817"/>
    <w:rsid w:val="00311E49"/>
    <w:rsid w:val="0031288C"/>
    <w:rsid w:val="003128F9"/>
    <w:rsid w:val="00312951"/>
    <w:rsid w:val="003129F8"/>
    <w:rsid w:val="00313502"/>
    <w:rsid w:val="00313C1A"/>
    <w:rsid w:val="00314460"/>
    <w:rsid w:val="003144B3"/>
    <w:rsid w:val="003144CE"/>
    <w:rsid w:val="00314E73"/>
    <w:rsid w:val="00314F6C"/>
    <w:rsid w:val="0031551F"/>
    <w:rsid w:val="0031552E"/>
    <w:rsid w:val="0031590E"/>
    <w:rsid w:val="00315EBA"/>
    <w:rsid w:val="00315F85"/>
    <w:rsid w:val="00316301"/>
    <w:rsid w:val="00316856"/>
    <w:rsid w:val="003168CC"/>
    <w:rsid w:val="00316DC0"/>
    <w:rsid w:val="00317151"/>
    <w:rsid w:val="003172D6"/>
    <w:rsid w:val="003174ED"/>
    <w:rsid w:val="0031785D"/>
    <w:rsid w:val="003202F7"/>
    <w:rsid w:val="0032031E"/>
    <w:rsid w:val="00320D98"/>
    <w:rsid w:val="0032165E"/>
    <w:rsid w:val="00321725"/>
    <w:rsid w:val="003219D7"/>
    <w:rsid w:val="0032233B"/>
    <w:rsid w:val="003228BA"/>
    <w:rsid w:val="00322BED"/>
    <w:rsid w:val="00322CCF"/>
    <w:rsid w:val="00322FE2"/>
    <w:rsid w:val="003235E9"/>
    <w:rsid w:val="003236C8"/>
    <w:rsid w:val="003237CF"/>
    <w:rsid w:val="00323CFD"/>
    <w:rsid w:val="003240A5"/>
    <w:rsid w:val="0032410D"/>
    <w:rsid w:val="0032463C"/>
    <w:rsid w:val="003247B9"/>
    <w:rsid w:val="003248F9"/>
    <w:rsid w:val="00324CEB"/>
    <w:rsid w:val="00324D4A"/>
    <w:rsid w:val="00325181"/>
    <w:rsid w:val="0032525A"/>
    <w:rsid w:val="0032587A"/>
    <w:rsid w:val="00325CDE"/>
    <w:rsid w:val="0032609C"/>
    <w:rsid w:val="003262BC"/>
    <w:rsid w:val="00326397"/>
    <w:rsid w:val="003263D2"/>
    <w:rsid w:val="00326538"/>
    <w:rsid w:val="00326A3C"/>
    <w:rsid w:val="00327264"/>
    <w:rsid w:val="00327270"/>
    <w:rsid w:val="00327A35"/>
    <w:rsid w:val="00327ACF"/>
    <w:rsid w:val="00327D52"/>
    <w:rsid w:val="0033037E"/>
    <w:rsid w:val="00330416"/>
    <w:rsid w:val="0033081B"/>
    <w:rsid w:val="003310B0"/>
    <w:rsid w:val="003311A0"/>
    <w:rsid w:val="0033188B"/>
    <w:rsid w:val="00331D30"/>
    <w:rsid w:val="003325C7"/>
    <w:rsid w:val="0033261F"/>
    <w:rsid w:val="0033266C"/>
    <w:rsid w:val="00332CC9"/>
    <w:rsid w:val="00332DC7"/>
    <w:rsid w:val="0033306D"/>
    <w:rsid w:val="003335F3"/>
    <w:rsid w:val="003337AA"/>
    <w:rsid w:val="00333FA5"/>
    <w:rsid w:val="003341FF"/>
    <w:rsid w:val="0033426F"/>
    <w:rsid w:val="003344BF"/>
    <w:rsid w:val="00334F26"/>
    <w:rsid w:val="00334FF0"/>
    <w:rsid w:val="0033534F"/>
    <w:rsid w:val="00335366"/>
    <w:rsid w:val="003354FF"/>
    <w:rsid w:val="00335512"/>
    <w:rsid w:val="00335BF6"/>
    <w:rsid w:val="00335C83"/>
    <w:rsid w:val="00335D5E"/>
    <w:rsid w:val="00335DBC"/>
    <w:rsid w:val="00336040"/>
    <w:rsid w:val="00336181"/>
    <w:rsid w:val="0033624E"/>
    <w:rsid w:val="00336920"/>
    <w:rsid w:val="00336A86"/>
    <w:rsid w:val="00336ACE"/>
    <w:rsid w:val="00336AE5"/>
    <w:rsid w:val="003371BA"/>
    <w:rsid w:val="0033761B"/>
    <w:rsid w:val="003376F9"/>
    <w:rsid w:val="0033781F"/>
    <w:rsid w:val="00337848"/>
    <w:rsid w:val="003378F6"/>
    <w:rsid w:val="00337BB0"/>
    <w:rsid w:val="00340165"/>
    <w:rsid w:val="00340403"/>
    <w:rsid w:val="003404CA"/>
    <w:rsid w:val="00340F09"/>
    <w:rsid w:val="00341157"/>
    <w:rsid w:val="00341272"/>
    <w:rsid w:val="00341639"/>
    <w:rsid w:val="003416BB"/>
    <w:rsid w:val="00341739"/>
    <w:rsid w:val="003418FB"/>
    <w:rsid w:val="00341B3D"/>
    <w:rsid w:val="00341E06"/>
    <w:rsid w:val="00341EA3"/>
    <w:rsid w:val="00341ED0"/>
    <w:rsid w:val="00341FAB"/>
    <w:rsid w:val="003422A5"/>
    <w:rsid w:val="003422F9"/>
    <w:rsid w:val="00342449"/>
    <w:rsid w:val="0034251D"/>
    <w:rsid w:val="00342BF9"/>
    <w:rsid w:val="00342E18"/>
    <w:rsid w:val="00343189"/>
    <w:rsid w:val="003431E1"/>
    <w:rsid w:val="0034372A"/>
    <w:rsid w:val="00343DF8"/>
    <w:rsid w:val="00343FAA"/>
    <w:rsid w:val="003440FD"/>
    <w:rsid w:val="003441CD"/>
    <w:rsid w:val="003441DF"/>
    <w:rsid w:val="003447A5"/>
    <w:rsid w:val="00344A35"/>
    <w:rsid w:val="00344E19"/>
    <w:rsid w:val="00344E87"/>
    <w:rsid w:val="00345286"/>
    <w:rsid w:val="0034544F"/>
    <w:rsid w:val="00345CF3"/>
    <w:rsid w:val="00345D94"/>
    <w:rsid w:val="0034625E"/>
    <w:rsid w:val="0034627E"/>
    <w:rsid w:val="0034639F"/>
    <w:rsid w:val="003464DC"/>
    <w:rsid w:val="0034650A"/>
    <w:rsid w:val="0034656E"/>
    <w:rsid w:val="00346A5B"/>
    <w:rsid w:val="00346CE3"/>
    <w:rsid w:val="00346D74"/>
    <w:rsid w:val="00346E08"/>
    <w:rsid w:val="0034754B"/>
    <w:rsid w:val="003476B4"/>
    <w:rsid w:val="003479BE"/>
    <w:rsid w:val="00347ADA"/>
    <w:rsid w:val="00347BBF"/>
    <w:rsid w:val="00347E20"/>
    <w:rsid w:val="00347E67"/>
    <w:rsid w:val="00347FC0"/>
    <w:rsid w:val="003505F7"/>
    <w:rsid w:val="003507BF"/>
    <w:rsid w:val="00350B4E"/>
    <w:rsid w:val="00351142"/>
    <w:rsid w:val="00351225"/>
    <w:rsid w:val="003512F7"/>
    <w:rsid w:val="0035142C"/>
    <w:rsid w:val="00351BF1"/>
    <w:rsid w:val="00351DB8"/>
    <w:rsid w:val="00352068"/>
    <w:rsid w:val="003522F0"/>
    <w:rsid w:val="003522F1"/>
    <w:rsid w:val="003527F2"/>
    <w:rsid w:val="00352941"/>
    <w:rsid w:val="00352A92"/>
    <w:rsid w:val="00352B1F"/>
    <w:rsid w:val="00352C7D"/>
    <w:rsid w:val="00352DA5"/>
    <w:rsid w:val="00353084"/>
    <w:rsid w:val="00353315"/>
    <w:rsid w:val="00353347"/>
    <w:rsid w:val="003533ED"/>
    <w:rsid w:val="003534CB"/>
    <w:rsid w:val="00353723"/>
    <w:rsid w:val="003537AC"/>
    <w:rsid w:val="0035382D"/>
    <w:rsid w:val="00353973"/>
    <w:rsid w:val="00353A74"/>
    <w:rsid w:val="00353C50"/>
    <w:rsid w:val="00353D8D"/>
    <w:rsid w:val="00353F9A"/>
    <w:rsid w:val="003543B8"/>
    <w:rsid w:val="00354453"/>
    <w:rsid w:val="0035453D"/>
    <w:rsid w:val="00354713"/>
    <w:rsid w:val="003547A5"/>
    <w:rsid w:val="00354C31"/>
    <w:rsid w:val="00354C9F"/>
    <w:rsid w:val="0035501E"/>
    <w:rsid w:val="003551C1"/>
    <w:rsid w:val="00355D21"/>
    <w:rsid w:val="00355D74"/>
    <w:rsid w:val="00356276"/>
    <w:rsid w:val="00356665"/>
    <w:rsid w:val="00356DE4"/>
    <w:rsid w:val="00356E49"/>
    <w:rsid w:val="003571D2"/>
    <w:rsid w:val="003573E3"/>
    <w:rsid w:val="00357509"/>
    <w:rsid w:val="003576E1"/>
    <w:rsid w:val="00357724"/>
    <w:rsid w:val="00357819"/>
    <w:rsid w:val="00357A83"/>
    <w:rsid w:val="00357B85"/>
    <w:rsid w:val="003602C7"/>
    <w:rsid w:val="003606B3"/>
    <w:rsid w:val="00360B23"/>
    <w:rsid w:val="00361140"/>
    <w:rsid w:val="003612D1"/>
    <w:rsid w:val="0036205C"/>
    <w:rsid w:val="00362065"/>
    <w:rsid w:val="003620E2"/>
    <w:rsid w:val="00362771"/>
    <w:rsid w:val="00362867"/>
    <w:rsid w:val="00362ABC"/>
    <w:rsid w:val="00362C4E"/>
    <w:rsid w:val="00362E55"/>
    <w:rsid w:val="00362E7B"/>
    <w:rsid w:val="00363078"/>
    <w:rsid w:val="003634F0"/>
    <w:rsid w:val="003635BE"/>
    <w:rsid w:val="003645CD"/>
    <w:rsid w:val="00364772"/>
    <w:rsid w:val="00364BF3"/>
    <w:rsid w:val="00364CDF"/>
    <w:rsid w:val="00364D8B"/>
    <w:rsid w:val="003655AC"/>
    <w:rsid w:val="003655B0"/>
    <w:rsid w:val="003655BC"/>
    <w:rsid w:val="00365AC2"/>
    <w:rsid w:val="00366028"/>
    <w:rsid w:val="00366090"/>
    <w:rsid w:val="00366665"/>
    <w:rsid w:val="003667C3"/>
    <w:rsid w:val="003668A5"/>
    <w:rsid w:val="00366D10"/>
    <w:rsid w:val="00366DE5"/>
    <w:rsid w:val="00367431"/>
    <w:rsid w:val="003674AC"/>
    <w:rsid w:val="003675DB"/>
    <w:rsid w:val="00367936"/>
    <w:rsid w:val="00367CA1"/>
    <w:rsid w:val="003708FB"/>
    <w:rsid w:val="00370B76"/>
    <w:rsid w:val="00371162"/>
    <w:rsid w:val="00371208"/>
    <w:rsid w:val="003714BA"/>
    <w:rsid w:val="00371A41"/>
    <w:rsid w:val="00371EBE"/>
    <w:rsid w:val="00372995"/>
    <w:rsid w:val="00372C89"/>
    <w:rsid w:val="00372CA3"/>
    <w:rsid w:val="00372CA6"/>
    <w:rsid w:val="00372E4E"/>
    <w:rsid w:val="0037340D"/>
    <w:rsid w:val="003734F6"/>
    <w:rsid w:val="003737A8"/>
    <w:rsid w:val="003737EB"/>
    <w:rsid w:val="003738D0"/>
    <w:rsid w:val="00373AA4"/>
    <w:rsid w:val="00373D9E"/>
    <w:rsid w:val="00373E7B"/>
    <w:rsid w:val="003744AD"/>
    <w:rsid w:val="00374886"/>
    <w:rsid w:val="00374CDE"/>
    <w:rsid w:val="00375272"/>
    <w:rsid w:val="003752FC"/>
    <w:rsid w:val="00375974"/>
    <w:rsid w:val="00375D09"/>
    <w:rsid w:val="003761FF"/>
    <w:rsid w:val="003766E4"/>
    <w:rsid w:val="0037674B"/>
    <w:rsid w:val="00376761"/>
    <w:rsid w:val="00376B15"/>
    <w:rsid w:val="00376CCD"/>
    <w:rsid w:val="00377014"/>
    <w:rsid w:val="00377367"/>
    <w:rsid w:val="00377560"/>
    <w:rsid w:val="00377830"/>
    <w:rsid w:val="003778B2"/>
    <w:rsid w:val="00377A27"/>
    <w:rsid w:val="00377E80"/>
    <w:rsid w:val="00380137"/>
    <w:rsid w:val="0038049E"/>
    <w:rsid w:val="00380525"/>
    <w:rsid w:val="00380615"/>
    <w:rsid w:val="00380822"/>
    <w:rsid w:val="00380AB6"/>
    <w:rsid w:val="00380DF1"/>
    <w:rsid w:val="00380E99"/>
    <w:rsid w:val="00380ECE"/>
    <w:rsid w:val="003813F1"/>
    <w:rsid w:val="00381771"/>
    <w:rsid w:val="0038185B"/>
    <w:rsid w:val="00381F30"/>
    <w:rsid w:val="00382491"/>
    <w:rsid w:val="003825D5"/>
    <w:rsid w:val="00383053"/>
    <w:rsid w:val="00383212"/>
    <w:rsid w:val="0038459E"/>
    <w:rsid w:val="0038462F"/>
    <w:rsid w:val="00384990"/>
    <w:rsid w:val="00384A43"/>
    <w:rsid w:val="00384E2B"/>
    <w:rsid w:val="003853CA"/>
    <w:rsid w:val="00385497"/>
    <w:rsid w:val="00385617"/>
    <w:rsid w:val="00385891"/>
    <w:rsid w:val="00385B0C"/>
    <w:rsid w:val="0038668F"/>
    <w:rsid w:val="003867D8"/>
    <w:rsid w:val="00386B5D"/>
    <w:rsid w:val="00386E9B"/>
    <w:rsid w:val="0038718C"/>
    <w:rsid w:val="003877C5"/>
    <w:rsid w:val="003877C6"/>
    <w:rsid w:val="00387ABB"/>
    <w:rsid w:val="00387D40"/>
    <w:rsid w:val="00387E4A"/>
    <w:rsid w:val="00387EE0"/>
    <w:rsid w:val="00387FD6"/>
    <w:rsid w:val="00390EA2"/>
    <w:rsid w:val="00391711"/>
    <w:rsid w:val="0039194D"/>
    <w:rsid w:val="00391BAE"/>
    <w:rsid w:val="00391FCA"/>
    <w:rsid w:val="00392016"/>
    <w:rsid w:val="0039212F"/>
    <w:rsid w:val="003921D5"/>
    <w:rsid w:val="00392586"/>
    <w:rsid w:val="003925E1"/>
    <w:rsid w:val="003926B7"/>
    <w:rsid w:val="00392B07"/>
    <w:rsid w:val="00392C29"/>
    <w:rsid w:val="00392F43"/>
    <w:rsid w:val="00392FDE"/>
    <w:rsid w:val="00392FE1"/>
    <w:rsid w:val="003933DF"/>
    <w:rsid w:val="00393B58"/>
    <w:rsid w:val="00394049"/>
    <w:rsid w:val="00394294"/>
    <w:rsid w:val="00394510"/>
    <w:rsid w:val="003946CA"/>
    <w:rsid w:val="00394AC4"/>
    <w:rsid w:val="00394E0B"/>
    <w:rsid w:val="00395198"/>
    <w:rsid w:val="00395DC8"/>
    <w:rsid w:val="00396176"/>
    <w:rsid w:val="003964D3"/>
    <w:rsid w:val="00396610"/>
    <w:rsid w:val="00396A45"/>
    <w:rsid w:val="00396BD7"/>
    <w:rsid w:val="00396DA2"/>
    <w:rsid w:val="00396FD3"/>
    <w:rsid w:val="0039753C"/>
    <w:rsid w:val="0039769B"/>
    <w:rsid w:val="00397940"/>
    <w:rsid w:val="00397B87"/>
    <w:rsid w:val="00397CF6"/>
    <w:rsid w:val="00397E5B"/>
    <w:rsid w:val="00397FF2"/>
    <w:rsid w:val="003A0088"/>
    <w:rsid w:val="003A03CB"/>
    <w:rsid w:val="003A03D9"/>
    <w:rsid w:val="003A03E5"/>
    <w:rsid w:val="003A0420"/>
    <w:rsid w:val="003A0477"/>
    <w:rsid w:val="003A0A2C"/>
    <w:rsid w:val="003A0B95"/>
    <w:rsid w:val="003A0EB8"/>
    <w:rsid w:val="003A144E"/>
    <w:rsid w:val="003A1DDD"/>
    <w:rsid w:val="003A1E35"/>
    <w:rsid w:val="003A2088"/>
    <w:rsid w:val="003A2146"/>
    <w:rsid w:val="003A21C2"/>
    <w:rsid w:val="003A25D6"/>
    <w:rsid w:val="003A2966"/>
    <w:rsid w:val="003A29C0"/>
    <w:rsid w:val="003A2BB0"/>
    <w:rsid w:val="003A2F82"/>
    <w:rsid w:val="003A308B"/>
    <w:rsid w:val="003A3219"/>
    <w:rsid w:val="003A3363"/>
    <w:rsid w:val="003A3450"/>
    <w:rsid w:val="003A3800"/>
    <w:rsid w:val="003A3EAC"/>
    <w:rsid w:val="003A3F2F"/>
    <w:rsid w:val="003A4130"/>
    <w:rsid w:val="003A42E5"/>
    <w:rsid w:val="003A4390"/>
    <w:rsid w:val="003A47D5"/>
    <w:rsid w:val="003A4DAB"/>
    <w:rsid w:val="003A506B"/>
    <w:rsid w:val="003A50E2"/>
    <w:rsid w:val="003A514C"/>
    <w:rsid w:val="003A5229"/>
    <w:rsid w:val="003A5397"/>
    <w:rsid w:val="003A5555"/>
    <w:rsid w:val="003A573A"/>
    <w:rsid w:val="003A59B7"/>
    <w:rsid w:val="003A603B"/>
    <w:rsid w:val="003A6393"/>
    <w:rsid w:val="003A6EB5"/>
    <w:rsid w:val="003A6F1E"/>
    <w:rsid w:val="003A6F39"/>
    <w:rsid w:val="003A6F8D"/>
    <w:rsid w:val="003A7215"/>
    <w:rsid w:val="003A7299"/>
    <w:rsid w:val="003A75AF"/>
    <w:rsid w:val="003A785F"/>
    <w:rsid w:val="003A7CF9"/>
    <w:rsid w:val="003A7D27"/>
    <w:rsid w:val="003A7D5D"/>
    <w:rsid w:val="003B052E"/>
    <w:rsid w:val="003B05A7"/>
    <w:rsid w:val="003B0A81"/>
    <w:rsid w:val="003B0C7B"/>
    <w:rsid w:val="003B0DA1"/>
    <w:rsid w:val="003B106D"/>
    <w:rsid w:val="003B10B8"/>
    <w:rsid w:val="003B10EB"/>
    <w:rsid w:val="003B19BF"/>
    <w:rsid w:val="003B1A4B"/>
    <w:rsid w:val="003B1BB7"/>
    <w:rsid w:val="003B1BEB"/>
    <w:rsid w:val="003B1BFF"/>
    <w:rsid w:val="003B1C1D"/>
    <w:rsid w:val="003B1F48"/>
    <w:rsid w:val="003B1F55"/>
    <w:rsid w:val="003B2167"/>
    <w:rsid w:val="003B2378"/>
    <w:rsid w:val="003B28B1"/>
    <w:rsid w:val="003B293B"/>
    <w:rsid w:val="003B2BF0"/>
    <w:rsid w:val="003B3504"/>
    <w:rsid w:val="003B3B8C"/>
    <w:rsid w:val="003B3F53"/>
    <w:rsid w:val="003B4164"/>
    <w:rsid w:val="003B4187"/>
    <w:rsid w:val="003B4247"/>
    <w:rsid w:val="003B45C9"/>
    <w:rsid w:val="003B4720"/>
    <w:rsid w:val="003B4799"/>
    <w:rsid w:val="003B48B4"/>
    <w:rsid w:val="003B48CB"/>
    <w:rsid w:val="003B4CB6"/>
    <w:rsid w:val="003B4E76"/>
    <w:rsid w:val="003B53DB"/>
    <w:rsid w:val="003B5812"/>
    <w:rsid w:val="003B5A30"/>
    <w:rsid w:val="003B5C50"/>
    <w:rsid w:val="003B600E"/>
    <w:rsid w:val="003B6905"/>
    <w:rsid w:val="003B6D7B"/>
    <w:rsid w:val="003B7458"/>
    <w:rsid w:val="003B75F1"/>
    <w:rsid w:val="003B7F28"/>
    <w:rsid w:val="003C01BE"/>
    <w:rsid w:val="003C04A0"/>
    <w:rsid w:val="003C064E"/>
    <w:rsid w:val="003C0A6C"/>
    <w:rsid w:val="003C0B31"/>
    <w:rsid w:val="003C0B7C"/>
    <w:rsid w:val="003C1163"/>
    <w:rsid w:val="003C13E0"/>
    <w:rsid w:val="003C1D7F"/>
    <w:rsid w:val="003C1E6C"/>
    <w:rsid w:val="003C1FFF"/>
    <w:rsid w:val="003C210D"/>
    <w:rsid w:val="003C23DC"/>
    <w:rsid w:val="003C270F"/>
    <w:rsid w:val="003C2790"/>
    <w:rsid w:val="003C334F"/>
    <w:rsid w:val="003C35D6"/>
    <w:rsid w:val="003C36EB"/>
    <w:rsid w:val="003C3710"/>
    <w:rsid w:val="003C3820"/>
    <w:rsid w:val="003C39DF"/>
    <w:rsid w:val="003C3F8C"/>
    <w:rsid w:val="003C4604"/>
    <w:rsid w:val="003C4992"/>
    <w:rsid w:val="003C49C7"/>
    <w:rsid w:val="003C4D18"/>
    <w:rsid w:val="003C4D95"/>
    <w:rsid w:val="003C4E1C"/>
    <w:rsid w:val="003C4E29"/>
    <w:rsid w:val="003C4F93"/>
    <w:rsid w:val="003C514F"/>
    <w:rsid w:val="003C5218"/>
    <w:rsid w:val="003C56AC"/>
    <w:rsid w:val="003C573B"/>
    <w:rsid w:val="003C57BD"/>
    <w:rsid w:val="003C58EB"/>
    <w:rsid w:val="003C5FE8"/>
    <w:rsid w:val="003C6226"/>
    <w:rsid w:val="003C6CA8"/>
    <w:rsid w:val="003C6F2D"/>
    <w:rsid w:val="003C723A"/>
    <w:rsid w:val="003C7500"/>
    <w:rsid w:val="003C75A1"/>
    <w:rsid w:val="003C75C2"/>
    <w:rsid w:val="003D0089"/>
    <w:rsid w:val="003D036B"/>
    <w:rsid w:val="003D0950"/>
    <w:rsid w:val="003D0F8C"/>
    <w:rsid w:val="003D1004"/>
    <w:rsid w:val="003D10DA"/>
    <w:rsid w:val="003D1128"/>
    <w:rsid w:val="003D192A"/>
    <w:rsid w:val="003D1941"/>
    <w:rsid w:val="003D1A5A"/>
    <w:rsid w:val="003D1BAE"/>
    <w:rsid w:val="003D1C4D"/>
    <w:rsid w:val="003D1DEE"/>
    <w:rsid w:val="003D2264"/>
    <w:rsid w:val="003D2588"/>
    <w:rsid w:val="003D26DA"/>
    <w:rsid w:val="003D288A"/>
    <w:rsid w:val="003D2AE3"/>
    <w:rsid w:val="003D2B47"/>
    <w:rsid w:val="003D2C70"/>
    <w:rsid w:val="003D2C7A"/>
    <w:rsid w:val="003D30DB"/>
    <w:rsid w:val="003D33B1"/>
    <w:rsid w:val="003D3494"/>
    <w:rsid w:val="003D35E0"/>
    <w:rsid w:val="003D37EA"/>
    <w:rsid w:val="003D3DE3"/>
    <w:rsid w:val="003D4282"/>
    <w:rsid w:val="003D4335"/>
    <w:rsid w:val="003D44B7"/>
    <w:rsid w:val="003D4C6A"/>
    <w:rsid w:val="003D508C"/>
    <w:rsid w:val="003D50E6"/>
    <w:rsid w:val="003D5108"/>
    <w:rsid w:val="003D52B6"/>
    <w:rsid w:val="003D537D"/>
    <w:rsid w:val="003D55A6"/>
    <w:rsid w:val="003D5BE9"/>
    <w:rsid w:val="003D5D52"/>
    <w:rsid w:val="003D6528"/>
    <w:rsid w:val="003D6675"/>
    <w:rsid w:val="003D693C"/>
    <w:rsid w:val="003D6F03"/>
    <w:rsid w:val="003D7166"/>
    <w:rsid w:val="003D7355"/>
    <w:rsid w:val="003D7553"/>
    <w:rsid w:val="003D7882"/>
    <w:rsid w:val="003D7BCF"/>
    <w:rsid w:val="003D7CC0"/>
    <w:rsid w:val="003E0138"/>
    <w:rsid w:val="003E049A"/>
    <w:rsid w:val="003E04EB"/>
    <w:rsid w:val="003E0AE5"/>
    <w:rsid w:val="003E0AE7"/>
    <w:rsid w:val="003E0E83"/>
    <w:rsid w:val="003E1585"/>
    <w:rsid w:val="003E1B93"/>
    <w:rsid w:val="003E1D53"/>
    <w:rsid w:val="003E1E52"/>
    <w:rsid w:val="003E27C7"/>
    <w:rsid w:val="003E2C51"/>
    <w:rsid w:val="003E2F12"/>
    <w:rsid w:val="003E2FF4"/>
    <w:rsid w:val="003E35B8"/>
    <w:rsid w:val="003E3C35"/>
    <w:rsid w:val="003E44D3"/>
    <w:rsid w:val="003E44ED"/>
    <w:rsid w:val="003E46F2"/>
    <w:rsid w:val="003E4866"/>
    <w:rsid w:val="003E4C39"/>
    <w:rsid w:val="003E5244"/>
    <w:rsid w:val="003E5383"/>
    <w:rsid w:val="003E54B3"/>
    <w:rsid w:val="003E56E0"/>
    <w:rsid w:val="003E5C97"/>
    <w:rsid w:val="003E606D"/>
    <w:rsid w:val="003E6333"/>
    <w:rsid w:val="003E654B"/>
    <w:rsid w:val="003E663E"/>
    <w:rsid w:val="003E6893"/>
    <w:rsid w:val="003E68FA"/>
    <w:rsid w:val="003E6903"/>
    <w:rsid w:val="003E72B9"/>
    <w:rsid w:val="003E7606"/>
    <w:rsid w:val="003E7CB5"/>
    <w:rsid w:val="003E7D6C"/>
    <w:rsid w:val="003E7EBB"/>
    <w:rsid w:val="003E7EBE"/>
    <w:rsid w:val="003F00D0"/>
    <w:rsid w:val="003F0295"/>
    <w:rsid w:val="003F0608"/>
    <w:rsid w:val="003F0E4E"/>
    <w:rsid w:val="003F0EE0"/>
    <w:rsid w:val="003F0F37"/>
    <w:rsid w:val="003F14A7"/>
    <w:rsid w:val="003F15E1"/>
    <w:rsid w:val="003F2145"/>
    <w:rsid w:val="003F2395"/>
    <w:rsid w:val="003F23C1"/>
    <w:rsid w:val="003F23DE"/>
    <w:rsid w:val="003F2404"/>
    <w:rsid w:val="003F290B"/>
    <w:rsid w:val="003F29F6"/>
    <w:rsid w:val="003F2CEE"/>
    <w:rsid w:val="003F2F56"/>
    <w:rsid w:val="003F30BA"/>
    <w:rsid w:val="003F31BB"/>
    <w:rsid w:val="003F33CD"/>
    <w:rsid w:val="003F33D9"/>
    <w:rsid w:val="003F3509"/>
    <w:rsid w:val="003F366D"/>
    <w:rsid w:val="003F3788"/>
    <w:rsid w:val="003F42C5"/>
    <w:rsid w:val="003F47B7"/>
    <w:rsid w:val="003F4C88"/>
    <w:rsid w:val="003F4CC9"/>
    <w:rsid w:val="003F4D37"/>
    <w:rsid w:val="003F4EEE"/>
    <w:rsid w:val="003F4FAD"/>
    <w:rsid w:val="003F50BA"/>
    <w:rsid w:val="003F53A8"/>
    <w:rsid w:val="003F567C"/>
    <w:rsid w:val="003F59FB"/>
    <w:rsid w:val="003F5D8D"/>
    <w:rsid w:val="003F5F9B"/>
    <w:rsid w:val="003F6059"/>
    <w:rsid w:val="003F62B4"/>
    <w:rsid w:val="003F6BA4"/>
    <w:rsid w:val="003F6F84"/>
    <w:rsid w:val="003F7863"/>
    <w:rsid w:val="003F7917"/>
    <w:rsid w:val="003F7EA3"/>
    <w:rsid w:val="004000AF"/>
    <w:rsid w:val="004000F3"/>
    <w:rsid w:val="00400564"/>
    <w:rsid w:val="0040077E"/>
    <w:rsid w:val="004008A0"/>
    <w:rsid w:val="00400901"/>
    <w:rsid w:val="00400E0A"/>
    <w:rsid w:val="0040113B"/>
    <w:rsid w:val="004012B7"/>
    <w:rsid w:val="004016B4"/>
    <w:rsid w:val="004016CD"/>
    <w:rsid w:val="0040170D"/>
    <w:rsid w:val="00401E84"/>
    <w:rsid w:val="004028A2"/>
    <w:rsid w:val="00402B58"/>
    <w:rsid w:val="0040309E"/>
    <w:rsid w:val="004031F7"/>
    <w:rsid w:val="00403281"/>
    <w:rsid w:val="004033DC"/>
    <w:rsid w:val="00403519"/>
    <w:rsid w:val="0040375A"/>
    <w:rsid w:val="004038CC"/>
    <w:rsid w:val="00403984"/>
    <w:rsid w:val="00403A7E"/>
    <w:rsid w:val="00404147"/>
    <w:rsid w:val="004045C8"/>
    <w:rsid w:val="00404938"/>
    <w:rsid w:val="00404EEC"/>
    <w:rsid w:val="004050EB"/>
    <w:rsid w:val="0040517D"/>
    <w:rsid w:val="0040553A"/>
    <w:rsid w:val="00405786"/>
    <w:rsid w:val="0040585F"/>
    <w:rsid w:val="004059E4"/>
    <w:rsid w:val="00405CE2"/>
    <w:rsid w:val="00406013"/>
    <w:rsid w:val="0040601F"/>
    <w:rsid w:val="0040602A"/>
    <w:rsid w:val="0040650D"/>
    <w:rsid w:val="00406AA5"/>
    <w:rsid w:val="00406B4F"/>
    <w:rsid w:val="00406EF0"/>
    <w:rsid w:val="00407204"/>
    <w:rsid w:val="004072D1"/>
    <w:rsid w:val="0040741B"/>
    <w:rsid w:val="00407DAF"/>
    <w:rsid w:val="00410005"/>
    <w:rsid w:val="0041049E"/>
    <w:rsid w:val="00410E65"/>
    <w:rsid w:val="0041134B"/>
    <w:rsid w:val="004115F7"/>
    <w:rsid w:val="004117C3"/>
    <w:rsid w:val="00411803"/>
    <w:rsid w:val="00411D3B"/>
    <w:rsid w:val="00411D8E"/>
    <w:rsid w:val="0041210B"/>
    <w:rsid w:val="00412662"/>
    <w:rsid w:val="004126CE"/>
    <w:rsid w:val="004127CC"/>
    <w:rsid w:val="00412C22"/>
    <w:rsid w:val="00412E04"/>
    <w:rsid w:val="0041309C"/>
    <w:rsid w:val="0041354C"/>
    <w:rsid w:val="004139BC"/>
    <w:rsid w:val="0041408F"/>
    <w:rsid w:val="00414ADE"/>
    <w:rsid w:val="00414C88"/>
    <w:rsid w:val="0041548B"/>
    <w:rsid w:val="004156E1"/>
    <w:rsid w:val="00415BE1"/>
    <w:rsid w:val="00415D10"/>
    <w:rsid w:val="0041606C"/>
    <w:rsid w:val="00416071"/>
    <w:rsid w:val="0041652F"/>
    <w:rsid w:val="004169DB"/>
    <w:rsid w:val="00417706"/>
    <w:rsid w:val="00417E73"/>
    <w:rsid w:val="0042037B"/>
    <w:rsid w:val="00420443"/>
    <w:rsid w:val="00420508"/>
    <w:rsid w:val="0042062B"/>
    <w:rsid w:val="004206B6"/>
    <w:rsid w:val="00420B74"/>
    <w:rsid w:val="00421059"/>
    <w:rsid w:val="00421651"/>
    <w:rsid w:val="00421AF0"/>
    <w:rsid w:val="00421FBE"/>
    <w:rsid w:val="00422029"/>
    <w:rsid w:val="0042229B"/>
    <w:rsid w:val="004223AE"/>
    <w:rsid w:val="00422637"/>
    <w:rsid w:val="004226CD"/>
    <w:rsid w:val="00422BAC"/>
    <w:rsid w:val="00422EFF"/>
    <w:rsid w:val="00422F8B"/>
    <w:rsid w:val="004233E6"/>
    <w:rsid w:val="0042359F"/>
    <w:rsid w:val="00423A95"/>
    <w:rsid w:val="00423BA8"/>
    <w:rsid w:val="00423C85"/>
    <w:rsid w:val="00423E33"/>
    <w:rsid w:val="00423EE4"/>
    <w:rsid w:val="00424407"/>
    <w:rsid w:val="00424469"/>
    <w:rsid w:val="00424615"/>
    <w:rsid w:val="00424791"/>
    <w:rsid w:val="00424841"/>
    <w:rsid w:val="00424BFC"/>
    <w:rsid w:val="00424D90"/>
    <w:rsid w:val="0042502A"/>
    <w:rsid w:val="00425460"/>
    <w:rsid w:val="00425535"/>
    <w:rsid w:val="00425C88"/>
    <w:rsid w:val="00425DB9"/>
    <w:rsid w:val="004266EF"/>
    <w:rsid w:val="00426E21"/>
    <w:rsid w:val="00426E3C"/>
    <w:rsid w:val="00427035"/>
    <w:rsid w:val="004274AE"/>
    <w:rsid w:val="0042787B"/>
    <w:rsid w:val="0042792C"/>
    <w:rsid w:val="00427BC2"/>
    <w:rsid w:val="004302F3"/>
    <w:rsid w:val="00430588"/>
    <w:rsid w:val="00430BB0"/>
    <w:rsid w:val="004314DA"/>
    <w:rsid w:val="0043225B"/>
    <w:rsid w:val="004324BD"/>
    <w:rsid w:val="0043283C"/>
    <w:rsid w:val="0043297A"/>
    <w:rsid w:val="00432B6A"/>
    <w:rsid w:val="0043309F"/>
    <w:rsid w:val="0043327E"/>
    <w:rsid w:val="00433AE2"/>
    <w:rsid w:val="00433F8F"/>
    <w:rsid w:val="004340DE"/>
    <w:rsid w:val="004346B3"/>
    <w:rsid w:val="004349FE"/>
    <w:rsid w:val="00434B75"/>
    <w:rsid w:val="00434F66"/>
    <w:rsid w:val="0043528A"/>
    <w:rsid w:val="00435795"/>
    <w:rsid w:val="004357F6"/>
    <w:rsid w:val="00435813"/>
    <w:rsid w:val="00435A87"/>
    <w:rsid w:val="00435B9A"/>
    <w:rsid w:val="00435EDD"/>
    <w:rsid w:val="00436221"/>
    <w:rsid w:val="004369F4"/>
    <w:rsid w:val="00436A6A"/>
    <w:rsid w:val="00436DA3"/>
    <w:rsid w:val="00437036"/>
    <w:rsid w:val="00437419"/>
    <w:rsid w:val="004375B1"/>
    <w:rsid w:val="004375D9"/>
    <w:rsid w:val="004378BE"/>
    <w:rsid w:val="00437BFC"/>
    <w:rsid w:val="00440144"/>
    <w:rsid w:val="00440431"/>
    <w:rsid w:val="0044058D"/>
    <w:rsid w:val="00440880"/>
    <w:rsid w:val="004408DA"/>
    <w:rsid w:val="004411D5"/>
    <w:rsid w:val="00441848"/>
    <w:rsid w:val="00441BA8"/>
    <w:rsid w:val="00441D5D"/>
    <w:rsid w:val="00441F28"/>
    <w:rsid w:val="00442196"/>
    <w:rsid w:val="00442575"/>
    <w:rsid w:val="00442739"/>
    <w:rsid w:val="00442C35"/>
    <w:rsid w:val="00442E56"/>
    <w:rsid w:val="00442F61"/>
    <w:rsid w:val="00443277"/>
    <w:rsid w:val="00443426"/>
    <w:rsid w:val="00443483"/>
    <w:rsid w:val="00443523"/>
    <w:rsid w:val="0044373A"/>
    <w:rsid w:val="004438D9"/>
    <w:rsid w:val="00443A0D"/>
    <w:rsid w:val="00444012"/>
    <w:rsid w:val="004442C1"/>
    <w:rsid w:val="00444D62"/>
    <w:rsid w:val="00444EDA"/>
    <w:rsid w:val="0044576E"/>
    <w:rsid w:val="00445AEA"/>
    <w:rsid w:val="00445C41"/>
    <w:rsid w:val="00446356"/>
    <w:rsid w:val="004464C0"/>
    <w:rsid w:val="00446871"/>
    <w:rsid w:val="004468A5"/>
    <w:rsid w:val="00446A5F"/>
    <w:rsid w:val="004471AD"/>
    <w:rsid w:val="00447794"/>
    <w:rsid w:val="00447ACE"/>
    <w:rsid w:val="00447BB3"/>
    <w:rsid w:val="00447E66"/>
    <w:rsid w:val="0045079A"/>
    <w:rsid w:val="00450A97"/>
    <w:rsid w:val="00450B42"/>
    <w:rsid w:val="00450BAC"/>
    <w:rsid w:val="00450C6F"/>
    <w:rsid w:val="0045119F"/>
    <w:rsid w:val="0045131C"/>
    <w:rsid w:val="00451597"/>
    <w:rsid w:val="00451B46"/>
    <w:rsid w:val="00451DE5"/>
    <w:rsid w:val="00452325"/>
    <w:rsid w:val="00452630"/>
    <w:rsid w:val="00452AC3"/>
    <w:rsid w:val="00452AFE"/>
    <w:rsid w:val="00452F86"/>
    <w:rsid w:val="004531A0"/>
    <w:rsid w:val="0045340A"/>
    <w:rsid w:val="0045360F"/>
    <w:rsid w:val="004538ED"/>
    <w:rsid w:val="00453907"/>
    <w:rsid w:val="00453BB6"/>
    <w:rsid w:val="00453C7F"/>
    <w:rsid w:val="00453F74"/>
    <w:rsid w:val="0045405C"/>
    <w:rsid w:val="004544EE"/>
    <w:rsid w:val="0045462F"/>
    <w:rsid w:val="0045491B"/>
    <w:rsid w:val="00454A31"/>
    <w:rsid w:val="00455384"/>
    <w:rsid w:val="00455654"/>
    <w:rsid w:val="004556C6"/>
    <w:rsid w:val="00455712"/>
    <w:rsid w:val="004558AA"/>
    <w:rsid w:val="00455A84"/>
    <w:rsid w:val="004561C4"/>
    <w:rsid w:val="004564FD"/>
    <w:rsid w:val="004568BB"/>
    <w:rsid w:val="00456A93"/>
    <w:rsid w:val="00457004"/>
    <w:rsid w:val="00457BB0"/>
    <w:rsid w:val="00457C7D"/>
    <w:rsid w:val="00457CC8"/>
    <w:rsid w:val="00457CD6"/>
    <w:rsid w:val="00457E15"/>
    <w:rsid w:val="00460157"/>
    <w:rsid w:val="00460282"/>
    <w:rsid w:val="004603CA"/>
    <w:rsid w:val="00460501"/>
    <w:rsid w:val="00460B3B"/>
    <w:rsid w:val="00460C04"/>
    <w:rsid w:val="00460D5C"/>
    <w:rsid w:val="00460DE8"/>
    <w:rsid w:val="004611AC"/>
    <w:rsid w:val="00461759"/>
    <w:rsid w:val="00461B63"/>
    <w:rsid w:val="00462143"/>
    <w:rsid w:val="00462234"/>
    <w:rsid w:val="00462692"/>
    <w:rsid w:val="0046283B"/>
    <w:rsid w:val="004628E3"/>
    <w:rsid w:val="00463159"/>
    <w:rsid w:val="004631A6"/>
    <w:rsid w:val="0046331E"/>
    <w:rsid w:val="004634E4"/>
    <w:rsid w:val="00463DF1"/>
    <w:rsid w:val="00463E78"/>
    <w:rsid w:val="00464388"/>
    <w:rsid w:val="004643D7"/>
    <w:rsid w:val="0046446F"/>
    <w:rsid w:val="0046489C"/>
    <w:rsid w:val="00464E6F"/>
    <w:rsid w:val="00464E7A"/>
    <w:rsid w:val="00464FF8"/>
    <w:rsid w:val="00465086"/>
    <w:rsid w:val="00465175"/>
    <w:rsid w:val="004651F7"/>
    <w:rsid w:val="004653C3"/>
    <w:rsid w:val="004653C9"/>
    <w:rsid w:val="00465571"/>
    <w:rsid w:val="0046562D"/>
    <w:rsid w:val="004658F3"/>
    <w:rsid w:val="00465C83"/>
    <w:rsid w:val="004665E5"/>
    <w:rsid w:val="004666A0"/>
    <w:rsid w:val="004667C4"/>
    <w:rsid w:val="004672E5"/>
    <w:rsid w:val="004676F7"/>
    <w:rsid w:val="00467B59"/>
    <w:rsid w:val="00470307"/>
    <w:rsid w:val="004704AC"/>
    <w:rsid w:val="00470818"/>
    <w:rsid w:val="00470836"/>
    <w:rsid w:val="00470BDD"/>
    <w:rsid w:val="00470DA2"/>
    <w:rsid w:val="00470E70"/>
    <w:rsid w:val="00471281"/>
    <w:rsid w:val="0047135A"/>
    <w:rsid w:val="00471365"/>
    <w:rsid w:val="00471957"/>
    <w:rsid w:val="004720FA"/>
    <w:rsid w:val="004723F2"/>
    <w:rsid w:val="0047245D"/>
    <w:rsid w:val="004725CF"/>
    <w:rsid w:val="004725EF"/>
    <w:rsid w:val="0047260B"/>
    <w:rsid w:val="00472C7A"/>
    <w:rsid w:val="00473315"/>
    <w:rsid w:val="0047341B"/>
    <w:rsid w:val="0047342D"/>
    <w:rsid w:val="0047366E"/>
    <w:rsid w:val="00473B03"/>
    <w:rsid w:val="00473C50"/>
    <w:rsid w:val="004740C6"/>
    <w:rsid w:val="004740ED"/>
    <w:rsid w:val="00474526"/>
    <w:rsid w:val="004747A6"/>
    <w:rsid w:val="0047492E"/>
    <w:rsid w:val="00474E8C"/>
    <w:rsid w:val="00474F49"/>
    <w:rsid w:val="004750EB"/>
    <w:rsid w:val="00475516"/>
    <w:rsid w:val="0047560D"/>
    <w:rsid w:val="00475A2C"/>
    <w:rsid w:val="00475A30"/>
    <w:rsid w:val="00475B38"/>
    <w:rsid w:val="00475DBE"/>
    <w:rsid w:val="004761C0"/>
    <w:rsid w:val="004766A5"/>
    <w:rsid w:val="004766EE"/>
    <w:rsid w:val="00476B10"/>
    <w:rsid w:val="00476BA4"/>
    <w:rsid w:val="00477230"/>
    <w:rsid w:val="00477347"/>
    <w:rsid w:val="0047749F"/>
    <w:rsid w:val="004777CD"/>
    <w:rsid w:val="004778AF"/>
    <w:rsid w:val="004778B9"/>
    <w:rsid w:val="00477EB2"/>
    <w:rsid w:val="00477FB8"/>
    <w:rsid w:val="00480D85"/>
    <w:rsid w:val="004810C8"/>
    <w:rsid w:val="004814D7"/>
    <w:rsid w:val="00481896"/>
    <w:rsid w:val="004818E1"/>
    <w:rsid w:val="0048194C"/>
    <w:rsid w:val="00481D51"/>
    <w:rsid w:val="00481DA6"/>
    <w:rsid w:val="004820FE"/>
    <w:rsid w:val="004825C8"/>
    <w:rsid w:val="0048272E"/>
    <w:rsid w:val="004828CC"/>
    <w:rsid w:val="004829CB"/>
    <w:rsid w:val="00482D0D"/>
    <w:rsid w:val="00482D3A"/>
    <w:rsid w:val="00483447"/>
    <w:rsid w:val="00483713"/>
    <w:rsid w:val="00483945"/>
    <w:rsid w:val="00483A60"/>
    <w:rsid w:val="00483B26"/>
    <w:rsid w:val="0048417F"/>
    <w:rsid w:val="004842A7"/>
    <w:rsid w:val="004842ED"/>
    <w:rsid w:val="00484894"/>
    <w:rsid w:val="0048490E"/>
    <w:rsid w:val="00484A03"/>
    <w:rsid w:val="00484B25"/>
    <w:rsid w:val="00484BA0"/>
    <w:rsid w:val="00485B69"/>
    <w:rsid w:val="00485BA7"/>
    <w:rsid w:val="00485C6B"/>
    <w:rsid w:val="00485CF5"/>
    <w:rsid w:val="00485D10"/>
    <w:rsid w:val="00485EC4"/>
    <w:rsid w:val="00486557"/>
    <w:rsid w:val="0048664A"/>
    <w:rsid w:val="004867E1"/>
    <w:rsid w:val="0048687E"/>
    <w:rsid w:val="004868D5"/>
    <w:rsid w:val="00486928"/>
    <w:rsid w:val="00486D83"/>
    <w:rsid w:val="00486F00"/>
    <w:rsid w:val="0048752D"/>
    <w:rsid w:val="00487BF9"/>
    <w:rsid w:val="00487CB1"/>
    <w:rsid w:val="00487D16"/>
    <w:rsid w:val="004903EE"/>
    <w:rsid w:val="00490C0E"/>
    <w:rsid w:val="00490CB7"/>
    <w:rsid w:val="00490CCC"/>
    <w:rsid w:val="00491172"/>
    <w:rsid w:val="004912F2"/>
    <w:rsid w:val="00491548"/>
    <w:rsid w:val="00491635"/>
    <w:rsid w:val="004916B5"/>
    <w:rsid w:val="0049194D"/>
    <w:rsid w:val="00491F66"/>
    <w:rsid w:val="0049205B"/>
    <w:rsid w:val="0049228D"/>
    <w:rsid w:val="00492AA5"/>
    <w:rsid w:val="004934E8"/>
    <w:rsid w:val="00493824"/>
    <w:rsid w:val="004938FA"/>
    <w:rsid w:val="00493938"/>
    <w:rsid w:val="00493C01"/>
    <w:rsid w:val="00493C67"/>
    <w:rsid w:val="00493D8B"/>
    <w:rsid w:val="00493D95"/>
    <w:rsid w:val="00493FB5"/>
    <w:rsid w:val="00493FFB"/>
    <w:rsid w:val="0049462B"/>
    <w:rsid w:val="0049495E"/>
    <w:rsid w:val="00494A4A"/>
    <w:rsid w:val="00494CFE"/>
    <w:rsid w:val="00495241"/>
    <w:rsid w:val="0049568B"/>
    <w:rsid w:val="00495D66"/>
    <w:rsid w:val="004960CC"/>
    <w:rsid w:val="004964FD"/>
    <w:rsid w:val="00496ADF"/>
    <w:rsid w:val="00496C71"/>
    <w:rsid w:val="00496F84"/>
    <w:rsid w:val="00497085"/>
    <w:rsid w:val="00497D0F"/>
    <w:rsid w:val="00497D40"/>
    <w:rsid w:val="00498A82"/>
    <w:rsid w:val="004A0114"/>
    <w:rsid w:val="004A03BE"/>
    <w:rsid w:val="004A0799"/>
    <w:rsid w:val="004A0A2F"/>
    <w:rsid w:val="004A0C7E"/>
    <w:rsid w:val="004A0E2C"/>
    <w:rsid w:val="004A1079"/>
    <w:rsid w:val="004A1429"/>
    <w:rsid w:val="004A14C0"/>
    <w:rsid w:val="004A159E"/>
    <w:rsid w:val="004A1C3D"/>
    <w:rsid w:val="004A1C6A"/>
    <w:rsid w:val="004A1DAD"/>
    <w:rsid w:val="004A1E15"/>
    <w:rsid w:val="004A1EDF"/>
    <w:rsid w:val="004A2012"/>
    <w:rsid w:val="004A23D0"/>
    <w:rsid w:val="004A24BE"/>
    <w:rsid w:val="004A2626"/>
    <w:rsid w:val="004A294A"/>
    <w:rsid w:val="004A2EED"/>
    <w:rsid w:val="004A2FBB"/>
    <w:rsid w:val="004A31D7"/>
    <w:rsid w:val="004A348C"/>
    <w:rsid w:val="004A3583"/>
    <w:rsid w:val="004A3A7E"/>
    <w:rsid w:val="004A3DAD"/>
    <w:rsid w:val="004A3F64"/>
    <w:rsid w:val="004A3F75"/>
    <w:rsid w:val="004A3FF7"/>
    <w:rsid w:val="004A40E5"/>
    <w:rsid w:val="004A5295"/>
    <w:rsid w:val="004A5670"/>
    <w:rsid w:val="004A56AC"/>
    <w:rsid w:val="004A575D"/>
    <w:rsid w:val="004A5A08"/>
    <w:rsid w:val="004A5A5E"/>
    <w:rsid w:val="004A60F8"/>
    <w:rsid w:val="004A66A8"/>
    <w:rsid w:val="004A68F9"/>
    <w:rsid w:val="004A6C3F"/>
    <w:rsid w:val="004A6C82"/>
    <w:rsid w:val="004A70D7"/>
    <w:rsid w:val="004A736E"/>
    <w:rsid w:val="004A7757"/>
    <w:rsid w:val="004A78AC"/>
    <w:rsid w:val="004A7A6D"/>
    <w:rsid w:val="004A7B80"/>
    <w:rsid w:val="004A7C2C"/>
    <w:rsid w:val="004A7FE3"/>
    <w:rsid w:val="004B0252"/>
    <w:rsid w:val="004B06A9"/>
    <w:rsid w:val="004B0FB6"/>
    <w:rsid w:val="004B112A"/>
    <w:rsid w:val="004B14C6"/>
    <w:rsid w:val="004B1511"/>
    <w:rsid w:val="004B166D"/>
    <w:rsid w:val="004B18F2"/>
    <w:rsid w:val="004B1903"/>
    <w:rsid w:val="004B194B"/>
    <w:rsid w:val="004B1F7A"/>
    <w:rsid w:val="004B2041"/>
    <w:rsid w:val="004B214B"/>
    <w:rsid w:val="004B26B7"/>
    <w:rsid w:val="004B282D"/>
    <w:rsid w:val="004B2C0F"/>
    <w:rsid w:val="004B3B82"/>
    <w:rsid w:val="004B3BD2"/>
    <w:rsid w:val="004B3D2D"/>
    <w:rsid w:val="004B450D"/>
    <w:rsid w:val="004B517F"/>
    <w:rsid w:val="004B52D2"/>
    <w:rsid w:val="004B5378"/>
    <w:rsid w:val="004B57E4"/>
    <w:rsid w:val="004B59BC"/>
    <w:rsid w:val="004B5A38"/>
    <w:rsid w:val="004B65AD"/>
    <w:rsid w:val="004B65BD"/>
    <w:rsid w:val="004B6601"/>
    <w:rsid w:val="004B66B0"/>
    <w:rsid w:val="004B676C"/>
    <w:rsid w:val="004B68B2"/>
    <w:rsid w:val="004B6D8E"/>
    <w:rsid w:val="004B6F64"/>
    <w:rsid w:val="004B6FA3"/>
    <w:rsid w:val="004B707B"/>
    <w:rsid w:val="004B72A4"/>
    <w:rsid w:val="004B778F"/>
    <w:rsid w:val="004B7919"/>
    <w:rsid w:val="004B7923"/>
    <w:rsid w:val="004B7A28"/>
    <w:rsid w:val="004B7A2F"/>
    <w:rsid w:val="004B7CBE"/>
    <w:rsid w:val="004B7D67"/>
    <w:rsid w:val="004C0141"/>
    <w:rsid w:val="004C076E"/>
    <w:rsid w:val="004C0D5A"/>
    <w:rsid w:val="004C12B1"/>
    <w:rsid w:val="004C1431"/>
    <w:rsid w:val="004C1619"/>
    <w:rsid w:val="004C19E8"/>
    <w:rsid w:val="004C1A60"/>
    <w:rsid w:val="004C2221"/>
    <w:rsid w:val="004C250A"/>
    <w:rsid w:val="004C26BA"/>
    <w:rsid w:val="004C2851"/>
    <w:rsid w:val="004C29FA"/>
    <w:rsid w:val="004C2CAF"/>
    <w:rsid w:val="004C2EAD"/>
    <w:rsid w:val="004C2F77"/>
    <w:rsid w:val="004C2F8E"/>
    <w:rsid w:val="004C3C2C"/>
    <w:rsid w:val="004C3EF6"/>
    <w:rsid w:val="004C3F19"/>
    <w:rsid w:val="004C411D"/>
    <w:rsid w:val="004C4490"/>
    <w:rsid w:val="004C4978"/>
    <w:rsid w:val="004C4EC8"/>
    <w:rsid w:val="004C51E4"/>
    <w:rsid w:val="004C5603"/>
    <w:rsid w:val="004C5E2C"/>
    <w:rsid w:val="004C5EDF"/>
    <w:rsid w:val="004C66A6"/>
    <w:rsid w:val="004C6D1F"/>
    <w:rsid w:val="004C6F1C"/>
    <w:rsid w:val="004C7078"/>
    <w:rsid w:val="004C70D0"/>
    <w:rsid w:val="004C736F"/>
    <w:rsid w:val="004C7806"/>
    <w:rsid w:val="004C78DA"/>
    <w:rsid w:val="004C7911"/>
    <w:rsid w:val="004C7BB3"/>
    <w:rsid w:val="004D027E"/>
    <w:rsid w:val="004D0414"/>
    <w:rsid w:val="004D084B"/>
    <w:rsid w:val="004D1048"/>
    <w:rsid w:val="004D13E0"/>
    <w:rsid w:val="004D17D4"/>
    <w:rsid w:val="004D1855"/>
    <w:rsid w:val="004D1C9B"/>
    <w:rsid w:val="004D2383"/>
    <w:rsid w:val="004D2458"/>
    <w:rsid w:val="004D27D0"/>
    <w:rsid w:val="004D28BF"/>
    <w:rsid w:val="004D2AB5"/>
    <w:rsid w:val="004D2CB2"/>
    <w:rsid w:val="004D2D8C"/>
    <w:rsid w:val="004D3034"/>
    <w:rsid w:val="004D305E"/>
    <w:rsid w:val="004D3B8C"/>
    <w:rsid w:val="004D3CA5"/>
    <w:rsid w:val="004D43C7"/>
    <w:rsid w:val="004D4434"/>
    <w:rsid w:val="004D47E2"/>
    <w:rsid w:val="004D4804"/>
    <w:rsid w:val="004D4E7E"/>
    <w:rsid w:val="004D4EE0"/>
    <w:rsid w:val="004D4FD9"/>
    <w:rsid w:val="004D5096"/>
    <w:rsid w:val="004D5286"/>
    <w:rsid w:val="004D554D"/>
    <w:rsid w:val="004D555A"/>
    <w:rsid w:val="004D5717"/>
    <w:rsid w:val="004D599C"/>
    <w:rsid w:val="004D5D37"/>
    <w:rsid w:val="004D5E50"/>
    <w:rsid w:val="004D5F36"/>
    <w:rsid w:val="004D5F5E"/>
    <w:rsid w:val="004D5FC1"/>
    <w:rsid w:val="004D64C4"/>
    <w:rsid w:val="004D6864"/>
    <w:rsid w:val="004E00DC"/>
    <w:rsid w:val="004E051F"/>
    <w:rsid w:val="004E06AD"/>
    <w:rsid w:val="004E0934"/>
    <w:rsid w:val="004E0C9A"/>
    <w:rsid w:val="004E10BF"/>
    <w:rsid w:val="004E127B"/>
    <w:rsid w:val="004E1A93"/>
    <w:rsid w:val="004E27DD"/>
    <w:rsid w:val="004E2A97"/>
    <w:rsid w:val="004E2BC9"/>
    <w:rsid w:val="004E31E5"/>
    <w:rsid w:val="004E3535"/>
    <w:rsid w:val="004E3715"/>
    <w:rsid w:val="004E39D4"/>
    <w:rsid w:val="004E3C7A"/>
    <w:rsid w:val="004E3E16"/>
    <w:rsid w:val="004E4555"/>
    <w:rsid w:val="004E4673"/>
    <w:rsid w:val="004E4751"/>
    <w:rsid w:val="004E4C31"/>
    <w:rsid w:val="004E4E39"/>
    <w:rsid w:val="004E4F0C"/>
    <w:rsid w:val="004E4FE3"/>
    <w:rsid w:val="004E54BE"/>
    <w:rsid w:val="004E5637"/>
    <w:rsid w:val="004E5857"/>
    <w:rsid w:val="004E5D98"/>
    <w:rsid w:val="004E5DBB"/>
    <w:rsid w:val="004E64F8"/>
    <w:rsid w:val="004E65B2"/>
    <w:rsid w:val="004E6716"/>
    <w:rsid w:val="004E680A"/>
    <w:rsid w:val="004E68EB"/>
    <w:rsid w:val="004E692E"/>
    <w:rsid w:val="004E6AF5"/>
    <w:rsid w:val="004E6C53"/>
    <w:rsid w:val="004E6E24"/>
    <w:rsid w:val="004E7985"/>
    <w:rsid w:val="004E79D0"/>
    <w:rsid w:val="004E7A09"/>
    <w:rsid w:val="004E7B2A"/>
    <w:rsid w:val="004E7B36"/>
    <w:rsid w:val="004E7B67"/>
    <w:rsid w:val="004F01E9"/>
    <w:rsid w:val="004F0367"/>
    <w:rsid w:val="004F067A"/>
    <w:rsid w:val="004F097F"/>
    <w:rsid w:val="004F0A38"/>
    <w:rsid w:val="004F1031"/>
    <w:rsid w:val="004F1044"/>
    <w:rsid w:val="004F1D5B"/>
    <w:rsid w:val="004F1E3B"/>
    <w:rsid w:val="004F244A"/>
    <w:rsid w:val="004F265D"/>
    <w:rsid w:val="004F2843"/>
    <w:rsid w:val="004F2954"/>
    <w:rsid w:val="004F3268"/>
    <w:rsid w:val="004F33EA"/>
    <w:rsid w:val="004F35DB"/>
    <w:rsid w:val="004F3F9A"/>
    <w:rsid w:val="004F408E"/>
    <w:rsid w:val="004F47E6"/>
    <w:rsid w:val="004F4916"/>
    <w:rsid w:val="004F4BAE"/>
    <w:rsid w:val="004F4D8D"/>
    <w:rsid w:val="004F5610"/>
    <w:rsid w:val="004F66EA"/>
    <w:rsid w:val="004F6732"/>
    <w:rsid w:val="004F685B"/>
    <w:rsid w:val="004F6A9D"/>
    <w:rsid w:val="004F6AED"/>
    <w:rsid w:val="004F7085"/>
    <w:rsid w:val="004F7402"/>
    <w:rsid w:val="004F7D2B"/>
    <w:rsid w:val="004F7DEE"/>
    <w:rsid w:val="004F7ECD"/>
    <w:rsid w:val="005010E8"/>
    <w:rsid w:val="0050127D"/>
    <w:rsid w:val="00501508"/>
    <w:rsid w:val="00501551"/>
    <w:rsid w:val="005018AE"/>
    <w:rsid w:val="00501ED4"/>
    <w:rsid w:val="00501EE1"/>
    <w:rsid w:val="00502083"/>
    <w:rsid w:val="005021BF"/>
    <w:rsid w:val="00502337"/>
    <w:rsid w:val="005023FB"/>
    <w:rsid w:val="005028BB"/>
    <w:rsid w:val="005029C8"/>
    <w:rsid w:val="00502B05"/>
    <w:rsid w:val="00502CA7"/>
    <w:rsid w:val="00503075"/>
    <w:rsid w:val="005032D4"/>
    <w:rsid w:val="0050350E"/>
    <w:rsid w:val="00503DD1"/>
    <w:rsid w:val="00504408"/>
    <w:rsid w:val="00504593"/>
    <w:rsid w:val="005045E3"/>
    <w:rsid w:val="00504675"/>
    <w:rsid w:val="00504993"/>
    <w:rsid w:val="00504DF5"/>
    <w:rsid w:val="00504E53"/>
    <w:rsid w:val="00504E57"/>
    <w:rsid w:val="005050B0"/>
    <w:rsid w:val="0050541A"/>
    <w:rsid w:val="00506525"/>
    <w:rsid w:val="00506A1B"/>
    <w:rsid w:val="00506D17"/>
    <w:rsid w:val="00507191"/>
    <w:rsid w:val="0050721D"/>
    <w:rsid w:val="0050756C"/>
    <w:rsid w:val="00507840"/>
    <w:rsid w:val="00507A07"/>
    <w:rsid w:val="0051002D"/>
    <w:rsid w:val="00510095"/>
    <w:rsid w:val="005101F9"/>
    <w:rsid w:val="00510649"/>
    <w:rsid w:val="00510B10"/>
    <w:rsid w:val="00510B68"/>
    <w:rsid w:val="00510C13"/>
    <w:rsid w:val="00511565"/>
    <w:rsid w:val="005115E8"/>
    <w:rsid w:val="005119EE"/>
    <w:rsid w:val="00511C16"/>
    <w:rsid w:val="00511E5C"/>
    <w:rsid w:val="0051200C"/>
    <w:rsid w:val="00512111"/>
    <w:rsid w:val="005125F9"/>
    <w:rsid w:val="00512BFF"/>
    <w:rsid w:val="00512D32"/>
    <w:rsid w:val="00512FA6"/>
    <w:rsid w:val="00512FB7"/>
    <w:rsid w:val="00513324"/>
    <w:rsid w:val="005135CB"/>
    <w:rsid w:val="005137A3"/>
    <w:rsid w:val="00513E96"/>
    <w:rsid w:val="005140A2"/>
    <w:rsid w:val="00514549"/>
    <w:rsid w:val="005145C1"/>
    <w:rsid w:val="005148C3"/>
    <w:rsid w:val="00514BA8"/>
    <w:rsid w:val="0051515D"/>
    <w:rsid w:val="005152EE"/>
    <w:rsid w:val="00515A87"/>
    <w:rsid w:val="00515AFC"/>
    <w:rsid w:val="00515CB2"/>
    <w:rsid w:val="00515DF5"/>
    <w:rsid w:val="0051601E"/>
    <w:rsid w:val="0051645E"/>
    <w:rsid w:val="00516717"/>
    <w:rsid w:val="00516AC2"/>
    <w:rsid w:val="00516FA2"/>
    <w:rsid w:val="00516FF6"/>
    <w:rsid w:val="00517193"/>
    <w:rsid w:val="0051720F"/>
    <w:rsid w:val="0051724C"/>
    <w:rsid w:val="0051753C"/>
    <w:rsid w:val="00517A7E"/>
    <w:rsid w:val="00517AC9"/>
    <w:rsid w:val="00517C67"/>
    <w:rsid w:val="00517D3E"/>
    <w:rsid w:val="00517FB1"/>
    <w:rsid w:val="005203E7"/>
    <w:rsid w:val="0052051A"/>
    <w:rsid w:val="005205B3"/>
    <w:rsid w:val="0052066F"/>
    <w:rsid w:val="0052089E"/>
    <w:rsid w:val="00520C85"/>
    <w:rsid w:val="00520D85"/>
    <w:rsid w:val="0052180B"/>
    <w:rsid w:val="00521B16"/>
    <w:rsid w:val="00521CCB"/>
    <w:rsid w:val="00521E18"/>
    <w:rsid w:val="00522321"/>
    <w:rsid w:val="00522A20"/>
    <w:rsid w:val="00522D72"/>
    <w:rsid w:val="00522F25"/>
    <w:rsid w:val="005232A3"/>
    <w:rsid w:val="005239A9"/>
    <w:rsid w:val="00523ADF"/>
    <w:rsid w:val="00523E28"/>
    <w:rsid w:val="0052427F"/>
    <w:rsid w:val="005242A4"/>
    <w:rsid w:val="0052489A"/>
    <w:rsid w:val="00524DFC"/>
    <w:rsid w:val="005254E9"/>
    <w:rsid w:val="005257C9"/>
    <w:rsid w:val="00525A34"/>
    <w:rsid w:val="00525A66"/>
    <w:rsid w:val="00525BE5"/>
    <w:rsid w:val="00525CC5"/>
    <w:rsid w:val="00525CEB"/>
    <w:rsid w:val="00525E37"/>
    <w:rsid w:val="005262A8"/>
    <w:rsid w:val="00526347"/>
    <w:rsid w:val="005266A4"/>
    <w:rsid w:val="0052672E"/>
    <w:rsid w:val="0052691B"/>
    <w:rsid w:val="00527107"/>
    <w:rsid w:val="00527122"/>
    <w:rsid w:val="0052712C"/>
    <w:rsid w:val="005273CF"/>
    <w:rsid w:val="00527535"/>
    <w:rsid w:val="0052767D"/>
    <w:rsid w:val="00527889"/>
    <w:rsid w:val="005278B1"/>
    <w:rsid w:val="00527A77"/>
    <w:rsid w:val="00527CD3"/>
    <w:rsid w:val="00527F3D"/>
    <w:rsid w:val="0053026A"/>
    <w:rsid w:val="005309AA"/>
    <w:rsid w:val="00530BDF"/>
    <w:rsid w:val="00530D03"/>
    <w:rsid w:val="00531867"/>
    <w:rsid w:val="005324B2"/>
    <w:rsid w:val="00533264"/>
    <w:rsid w:val="005335D6"/>
    <w:rsid w:val="00533C02"/>
    <w:rsid w:val="00533F1E"/>
    <w:rsid w:val="005345F1"/>
    <w:rsid w:val="005346D0"/>
    <w:rsid w:val="00534C8A"/>
    <w:rsid w:val="00534E43"/>
    <w:rsid w:val="0053502B"/>
    <w:rsid w:val="005350D8"/>
    <w:rsid w:val="00535499"/>
    <w:rsid w:val="00535647"/>
    <w:rsid w:val="00535E7B"/>
    <w:rsid w:val="00535F4C"/>
    <w:rsid w:val="00536309"/>
    <w:rsid w:val="0053637F"/>
    <w:rsid w:val="005366A2"/>
    <w:rsid w:val="00536B57"/>
    <w:rsid w:val="005375C6"/>
    <w:rsid w:val="005378DB"/>
    <w:rsid w:val="00537F40"/>
    <w:rsid w:val="005400A2"/>
    <w:rsid w:val="005401AD"/>
    <w:rsid w:val="0054063F"/>
    <w:rsid w:val="005406AA"/>
    <w:rsid w:val="00540737"/>
    <w:rsid w:val="005407EC"/>
    <w:rsid w:val="005408A8"/>
    <w:rsid w:val="00540BF1"/>
    <w:rsid w:val="00540CAC"/>
    <w:rsid w:val="00540D36"/>
    <w:rsid w:val="005412E5"/>
    <w:rsid w:val="0054155F"/>
    <w:rsid w:val="0054178E"/>
    <w:rsid w:val="00541900"/>
    <w:rsid w:val="005419A9"/>
    <w:rsid w:val="00541D62"/>
    <w:rsid w:val="00541E48"/>
    <w:rsid w:val="005427A2"/>
    <w:rsid w:val="005427CA"/>
    <w:rsid w:val="0054289A"/>
    <w:rsid w:val="00542A95"/>
    <w:rsid w:val="00542DE6"/>
    <w:rsid w:val="00543293"/>
    <w:rsid w:val="00543560"/>
    <w:rsid w:val="005435A7"/>
    <w:rsid w:val="00543B82"/>
    <w:rsid w:val="00543E44"/>
    <w:rsid w:val="00544353"/>
    <w:rsid w:val="00544539"/>
    <w:rsid w:val="0054464D"/>
    <w:rsid w:val="005447A3"/>
    <w:rsid w:val="00544BCC"/>
    <w:rsid w:val="00544C6A"/>
    <w:rsid w:val="0054513A"/>
    <w:rsid w:val="0054532B"/>
    <w:rsid w:val="005454FC"/>
    <w:rsid w:val="00545623"/>
    <w:rsid w:val="00545717"/>
    <w:rsid w:val="005459DA"/>
    <w:rsid w:val="00546469"/>
    <w:rsid w:val="00546546"/>
    <w:rsid w:val="005466EB"/>
    <w:rsid w:val="0054670F"/>
    <w:rsid w:val="005467FF"/>
    <w:rsid w:val="005470A0"/>
    <w:rsid w:val="00547254"/>
    <w:rsid w:val="00547339"/>
    <w:rsid w:val="00547421"/>
    <w:rsid w:val="00547A8F"/>
    <w:rsid w:val="00547C64"/>
    <w:rsid w:val="00547C80"/>
    <w:rsid w:val="005500C2"/>
    <w:rsid w:val="0055038F"/>
    <w:rsid w:val="0055059D"/>
    <w:rsid w:val="00550851"/>
    <w:rsid w:val="00550865"/>
    <w:rsid w:val="0055095A"/>
    <w:rsid w:val="005509F9"/>
    <w:rsid w:val="00551432"/>
    <w:rsid w:val="0055152D"/>
    <w:rsid w:val="0055167C"/>
    <w:rsid w:val="0055172E"/>
    <w:rsid w:val="00551C05"/>
    <w:rsid w:val="00551FF5"/>
    <w:rsid w:val="00552661"/>
    <w:rsid w:val="00552950"/>
    <w:rsid w:val="00552F96"/>
    <w:rsid w:val="00553243"/>
    <w:rsid w:val="00553855"/>
    <w:rsid w:val="00553A71"/>
    <w:rsid w:val="00553ACC"/>
    <w:rsid w:val="00553D50"/>
    <w:rsid w:val="00553E7B"/>
    <w:rsid w:val="00553EA8"/>
    <w:rsid w:val="0055403D"/>
    <w:rsid w:val="00554210"/>
    <w:rsid w:val="005544CA"/>
    <w:rsid w:val="00554C8A"/>
    <w:rsid w:val="00554D60"/>
    <w:rsid w:val="00555090"/>
    <w:rsid w:val="0055564E"/>
    <w:rsid w:val="00555AF2"/>
    <w:rsid w:val="00555EC8"/>
    <w:rsid w:val="00555F8E"/>
    <w:rsid w:val="005560BB"/>
    <w:rsid w:val="00556557"/>
    <w:rsid w:val="0055669B"/>
    <w:rsid w:val="0055696C"/>
    <w:rsid w:val="00556A36"/>
    <w:rsid w:val="00556B08"/>
    <w:rsid w:val="00556B63"/>
    <w:rsid w:val="0055701F"/>
    <w:rsid w:val="00557091"/>
    <w:rsid w:val="0055718B"/>
    <w:rsid w:val="00557941"/>
    <w:rsid w:val="005579B3"/>
    <w:rsid w:val="00557A34"/>
    <w:rsid w:val="00557E07"/>
    <w:rsid w:val="00557FA6"/>
    <w:rsid w:val="0056031F"/>
    <w:rsid w:val="005603D9"/>
    <w:rsid w:val="00560429"/>
    <w:rsid w:val="005607C9"/>
    <w:rsid w:val="005607EA"/>
    <w:rsid w:val="0056087B"/>
    <w:rsid w:val="00560A1F"/>
    <w:rsid w:val="00560B29"/>
    <w:rsid w:val="00560D80"/>
    <w:rsid w:val="00560EA1"/>
    <w:rsid w:val="0056121E"/>
    <w:rsid w:val="00561316"/>
    <w:rsid w:val="0056134C"/>
    <w:rsid w:val="0056191C"/>
    <w:rsid w:val="00561C21"/>
    <w:rsid w:val="00562531"/>
    <w:rsid w:val="005625A2"/>
    <w:rsid w:val="00562740"/>
    <w:rsid w:val="00562844"/>
    <w:rsid w:val="00562C84"/>
    <w:rsid w:val="00562DC9"/>
    <w:rsid w:val="00563275"/>
    <w:rsid w:val="0056346C"/>
    <w:rsid w:val="005636BE"/>
    <w:rsid w:val="00563B7D"/>
    <w:rsid w:val="00563CB9"/>
    <w:rsid w:val="00564415"/>
    <w:rsid w:val="0056473A"/>
    <w:rsid w:val="00564A73"/>
    <w:rsid w:val="00564C27"/>
    <w:rsid w:val="00564FD7"/>
    <w:rsid w:val="0056501F"/>
    <w:rsid w:val="005652EB"/>
    <w:rsid w:val="0056553C"/>
    <w:rsid w:val="005657D1"/>
    <w:rsid w:val="005657D5"/>
    <w:rsid w:val="00565824"/>
    <w:rsid w:val="00565A22"/>
    <w:rsid w:val="00565A46"/>
    <w:rsid w:val="00565BD0"/>
    <w:rsid w:val="00565F90"/>
    <w:rsid w:val="00566021"/>
    <w:rsid w:val="00566438"/>
    <w:rsid w:val="00566D64"/>
    <w:rsid w:val="005673A2"/>
    <w:rsid w:val="005677B6"/>
    <w:rsid w:val="00567F81"/>
    <w:rsid w:val="005706BE"/>
    <w:rsid w:val="00570B0D"/>
    <w:rsid w:val="00570EEC"/>
    <w:rsid w:val="00570EFF"/>
    <w:rsid w:val="0057109B"/>
    <w:rsid w:val="00571109"/>
    <w:rsid w:val="005711A8"/>
    <w:rsid w:val="0057191B"/>
    <w:rsid w:val="00571B30"/>
    <w:rsid w:val="00571D82"/>
    <w:rsid w:val="0057204B"/>
    <w:rsid w:val="0057207F"/>
    <w:rsid w:val="00572313"/>
    <w:rsid w:val="00572522"/>
    <w:rsid w:val="005729D2"/>
    <w:rsid w:val="00572C4D"/>
    <w:rsid w:val="00572D73"/>
    <w:rsid w:val="00573185"/>
    <w:rsid w:val="005733B0"/>
    <w:rsid w:val="00573493"/>
    <w:rsid w:val="005734E3"/>
    <w:rsid w:val="00573820"/>
    <w:rsid w:val="00573F18"/>
    <w:rsid w:val="0057414F"/>
    <w:rsid w:val="00574225"/>
    <w:rsid w:val="00574545"/>
    <w:rsid w:val="005748D8"/>
    <w:rsid w:val="005749B3"/>
    <w:rsid w:val="0057517B"/>
    <w:rsid w:val="005753D4"/>
    <w:rsid w:val="005753DA"/>
    <w:rsid w:val="00575594"/>
    <w:rsid w:val="00575679"/>
    <w:rsid w:val="00575AAA"/>
    <w:rsid w:val="00575CAE"/>
    <w:rsid w:val="00575E50"/>
    <w:rsid w:val="005760C0"/>
    <w:rsid w:val="005761D5"/>
    <w:rsid w:val="0057695F"/>
    <w:rsid w:val="00576B17"/>
    <w:rsid w:val="00576BCB"/>
    <w:rsid w:val="00576F00"/>
    <w:rsid w:val="00576F74"/>
    <w:rsid w:val="00576F7F"/>
    <w:rsid w:val="005777A4"/>
    <w:rsid w:val="005778E4"/>
    <w:rsid w:val="00577D50"/>
    <w:rsid w:val="0058009F"/>
    <w:rsid w:val="005800C8"/>
    <w:rsid w:val="005807F1"/>
    <w:rsid w:val="00580B98"/>
    <w:rsid w:val="005811B6"/>
    <w:rsid w:val="005813F1"/>
    <w:rsid w:val="00581695"/>
    <w:rsid w:val="00581730"/>
    <w:rsid w:val="00581904"/>
    <w:rsid w:val="00581A1D"/>
    <w:rsid w:val="00581B1E"/>
    <w:rsid w:val="00581F15"/>
    <w:rsid w:val="00581F78"/>
    <w:rsid w:val="005823DD"/>
    <w:rsid w:val="00582DA7"/>
    <w:rsid w:val="0058301B"/>
    <w:rsid w:val="005833DF"/>
    <w:rsid w:val="00583F3B"/>
    <w:rsid w:val="00584550"/>
    <w:rsid w:val="00584602"/>
    <w:rsid w:val="0058490C"/>
    <w:rsid w:val="00584FEB"/>
    <w:rsid w:val="0058518C"/>
    <w:rsid w:val="0058537D"/>
    <w:rsid w:val="00585784"/>
    <w:rsid w:val="00585BA9"/>
    <w:rsid w:val="00585D3A"/>
    <w:rsid w:val="00585DF1"/>
    <w:rsid w:val="005861D4"/>
    <w:rsid w:val="005863CA"/>
    <w:rsid w:val="005864AA"/>
    <w:rsid w:val="005864B7"/>
    <w:rsid w:val="0058689A"/>
    <w:rsid w:val="00586987"/>
    <w:rsid w:val="00586A25"/>
    <w:rsid w:val="00586DFD"/>
    <w:rsid w:val="005870AD"/>
    <w:rsid w:val="005870D2"/>
    <w:rsid w:val="0058715A"/>
    <w:rsid w:val="00587322"/>
    <w:rsid w:val="00587550"/>
    <w:rsid w:val="00587AB5"/>
    <w:rsid w:val="00590190"/>
    <w:rsid w:val="005905B9"/>
    <w:rsid w:val="00590EA1"/>
    <w:rsid w:val="00591043"/>
    <w:rsid w:val="0059121B"/>
    <w:rsid w:val="005916F7"/>
    <w:rsid w:val="00591A27"/>
    <w:rsid w:val="00591A32"/>
    <w:rsid w:val="00592376"/>
    <w:rsid w:val="0059237E"/>
    <w:rsid w:val="005926B6"/>
    <w:rsid w:val="00592720"/>
    <w:rsid w:val="0059289B"/>
    <w:rsid w:val="005929B7"/>
    <w:rsid w:val="005929BF"/>
    <w:rsid w:val="00592F9D"/>
    <w:rsid w:val="00593366"/>
    <w:rsid w:val="005938AC"/>
    <w:rsid w:val="0059395A"/>
    <w:rsid w:val="00593976"/>
    <w:rsid w:val="00593C88"/>
    <w:rsid w:val="00593DE9"/>
    <w:rsid w:val="00594042"/>
    <w:rsid w:val="00594702"/>
    <w:rsid w:val="005954B3"/>
    <w:rsid w:val="0059584A"/>
    <w:rsid w:val="00595B9A"/>
    <w:rsid w:val="00595BA7"/>
    <w:rsid w:val="00595D18"/>
    <w:rsid w:val="00596320"/>
    <w:rsid w:val="005969A5"/>
    <w:rsid w:val="0059722C"/>
    <w:rsid w:val="00597345"/>
    <w:rsid w:val="005974D3"/>
    <w:rsid w:val="00597976"/>
    <w:rsid w:val="0059798A"/>
    <w:rsid w:val="005979D4"/>
    <w:rsid w:val="00597ABB"/>
    <w:rsid w:val="00597B4E"/>
    <w:rsid w:val="00597BA3"/>
    <w:rsid w:val="005A01CE"/>
    <w:rsid w:val="005A0287"/>
    <w:rsid w:val="005A0650"/>
    <w:rsid w:val="005A089B"/>
    <w:rsid w:val="005A090E"/>
    <w:rsid w:val="005A130F"/>
    <w:rsid w:val="005A131F"/>
    <w:rsid w:val="005A17BC"/>
    <w:rsid w:val="005A1A59"/>
    <w:rsid w:val="005A1CC5"/>
    <w:rsid w:val="005A2110"/>
    <w:rsid w:val="005A2341"/>
    <w:rsid w:val="005A23C0"/>
    <w:rsid w:val="005A278B"/>
    <w:rsid w:val="005A27DA"/>
    <w:rsid w:val="005A29B4"/>
    <w:rsid w:val="005A2B96"/>
    <w:rsid w:val="005A2BE0"/>
    <w:rsid w:val="005A2D81"/>
    <w:rsid w:val="005A32E1"/>
    <w:rsid w:val="005A3D27"/>
    <w:rsid w:val="005A3D94"/>
    <w:rsid w:val="005A4205"/>
    <w:rsid w:val="005A43A0"/>
    <w:rsid w:val="005A4533"/>
    <w:rsid w:val="005A4686"/>
    <w:rsid w:val="005A5126"/>
    <w:rsid w:val="005A542E"/>
    <w:rsid w:val="005A5C34"/>
    <w:rsid w:val="005A5E82"/>
    <w:rsid w:val="005A6104"/>
    <w:rsid w:val="005A6249"/>
    <w:rsid w:val="005A6467"/>
    <w:rsid w:val="005A66F0"/>
    <w:rsid w:val="005A68E7"/>
    <w:rsid w:val="005A6C0F"/>
    <w:rsid w:val="005A6DE1"/>
    <w:rsid w:val="005A6FBC"/>
    <w:rsid w:val="005A70E4"/>
    <w:rsid w:val="005A70E8"/>
    <w:rsid w:val="005A7614"/>
    <w:rsid w:val="005A7B7E"/>
    <w:rsid w:val="005B08E2"/>
    <w:rsid w:val="005B0D5D"/>
    <w:rsid w:val="005B0D7E"/>
    <w:rsid w:val="005B0E60"/>
    <w:rsid w:val="005B17D2"/>
    <w:rsid w:val="005B1D97"/>
    <w:rsid w:val="005B252B"/>
    <w:rsid w:val="005B259C"/>
    <w:rsid w:val="005B25C9"/>
    <w:rsid w:val="005B26EC"/>
    <w:rsid w:val="005B278D"/>
    <w:rsid w:val="005B3038"/>
    <w:rsid w:val="005B3074"/>
    <w:rsid w:val="005B3360"/>
    <w:rsid w:val="005B3530"/>
    <w:rsid w:val="005B3865"/>
    <w:rsid w:val="005B3FD0"/>
    <w:rsid w:val="005B4403"/>
    <w:rsid w:val="005B50B2"/>
    <w:rsid w:val="005B5701"/>
    <w:rsid w:val="005B57B9"/>
    <w:rsid w:val="005B594E"/>
    <w:rsid w:val="005B5DF7"/>
    <w:rsid w:val="005B6120"/>
    <w:rsid w:val="005B631B"/>
    <w:rsid w:val="005B63D7"/>
    <w:rsid w:val="005B64D3"/>
    <w:rsid w:val="005B6B32"/>
    <w:rsid w:val="005B6CFA"/>
    <w:rsid w:val="005B70B9"/>
    <w:rsid w:val="005B7194"/>
    <w:rsid w:val="005B7279"/>
    <w:rsid w:val="005B79A0"/>
    <w:rsid w:val="005B7A96"/>
    <w:rsid w:val="005B7B65"/>
    <w:rsid w:val="005B7D8E"/>
    <w:rsid w:val="005C0282"/>
    <w:rsid w:val="005C02B7"/>
    <w:rsid w:val="005C04E4"/>
    <w:rsid w:val="005C05A6"/>
    <w:rsid w:val="005C05D4"/>
    <w:rsid w:val="005C0C0E"/>
    <w:rsid w:val="005C12E7"/>
    <w:rsid w:val="005C1536"/>
    <w:rsid w:val="005C17F7"/>
    <w:rsid w:val="005C1953"/>
    <w:rsid w:val="005C1F58"/>
    <w:rsid w:val="005C21CB"/>
    <w:rsid w:val="005C2E89"/>
    <w:rsid w:val="005C2F8A"/>
    <w:rsid w:val="005C31BF"/>
    <w:rsid w:val="005C3472"/>
    <w:rsid w:val="005C3C4F"/>
    <w:rsid w:val="005C3CD8"/>
    <w:rsid w:val="005C4077"/>
    <w:rsid w:val="005C42F7"/>
    <w:rsid w:val="005C45DB"/>
    <w:rsid w:val="005C48F0"/>
    <w:rsid w:val="005C52C0"/>
    <w:rsid w:val="005C5DE1"/>
    <w:rsid w:val="005C6555"/>
    <w:rsid w:val="005C6758"/>
    <w:rsid w:val="005C68FA"/>
    <w:rsid w:val="005C6902"/>
    <w:rsid w:val="005C6959"/>
    <w:rsid w:val="005C71FE"/>
    <w:rsid w:val="005C732C"/>
    <w:rsid w:val="005C770E"/>
    <w:rsid w:val="005C7732"/>
    <w:rsid w:val="005C7AEC"/>
    <w:rsid w:val="005C7B23"/>
    <w:rsid w:val="005C7B3E"/>
    <w:rsid w:val="005C7D9B"/>
    <w:rsid w:val="005D0353"/>
    <w:rsid w:val="005D0674"/>
    <w:rsid w:val="005D0871"/>
    <w:rsid w:val="005D196D"/>
    <w:rsid w:val="005D19BF"/>
    <w:rsid w:val="005D1DB5"/>
    <w:rsid w:val="005D20B0"/>
    <w:rsid w:val="005D2254"/>
    <w:rsid w:val="005D2525"/>
    <w:rsid w:val="005D25A9"/>
    <w:rsid w:val="005D27FC"/>
    <w:rsid w:val="005D28B3"/>
    <w:rsid w:val="005D2C59"/>
    <w:rsid w:val="005D2E1D"/>
    <w:rsid w:val="005D326B"/>
    <w:rsid w:val="005D35DD"/>
    <w:rsid w:val="005D36AB"/>
    <w:rsid w:val="005D36F1"/>
    <w:rsid w:val="005D3DD7"/>
    <w:rsid w:val="005D3E63"/>
    <w:rsid w:val="005D43EC"/>
    <w:rsid w:val="005D45B2"/>
    <w:rsid w:val="005D4BE3"/>
    <w:rsid w:val="005D4DA7"/>
    <w:rsid w:val="005D5618"/>
    <w:rsid w:val="005D5AEE"/>
    <w:rsid w:val="005D5B7E"/>
    <w:rsid w:val="005D5BE2"/>
    <w:rsid w:val="005D5FB3"/>
    <w:rsid w:val="005D6272"/>
    <w:rsid w:val="005D62BB"/>
    <w:rsid w:val="005D6AEE"/>
    <w:rsid w:val="005D7244"/>
    <w:rsid w:val="005D74A0"/>
    <w:rsid w:val="005D77D1"/>
    <w:rsid w:val="005D7B10"/>
    <w:rsid w:val="005D7D60"/>
    <w:rsid w:val="005E0366"/>
    <w:rsid w:val="005E0548"/>
    <w:rsid w:val="005E07AE"/>
    <w:rsid w:val="005E0A91"/>
    <w:rsid w:val="005E0C65"/>
    <w:rsid w:val="005E113B"/>
    <w:rsid w:val="005E1185"/>
    <w:rsid w:val="005E1386"/>
    <w:rsid w:val="005E163E"/>
    <w:rsid w:val="005E1711"/>
    <w:rsid w:val="005E1AB2"/>
    <w:rsid w:val="005E1FA9"/>
    <w:rsid w:val="005E21F9"/>
    <w:rsid w:val="005E23E5"/>
    <w:rsid w:val="005E25CA"/>
    <w:rsid w:val="005E2648"/>
    <w:rsid w:val="005E264C"/>
    <w:rsid w:val="005E272F"/>
    <w:rsid w:val="005E27A1"/>
    <w:rsid w:val="005E28C6"/>
    <w:rsid w:val="005E2F13"/>
    <w:rsid w:val="005E3013"/>
    <w:rsid w:val="005E320A"/>
    <w:rsid w:val="005E3347"/>
    <w:rsid w:val="005E36AB"/>
    <w:rsid w:val="005E36F3"/>
    <w:rsid w:val="005E3D5F"/>
    <w:rsid w:val="005E400C"/>
    <w:rsid w:val="005E405A"/>
    <w:rsid w:val="005E42C1"/>
    <w:rsid w:val="005E4749"/>
    <w:rsid w:val="005E48A0"/>
    <w:rsid w:val="005E4B35"/>
    <w:rsid w:val="005E4D78"/>
    <w:rsid w:val="005E4F25"/>
    <w:rsid w:val="005E4FB9"/>
    <w:rsid w:val="005E50F6"/>
    <w:rsid w:val="005E537F"/>
    <w:rsid w:val="005E5414"/>
    <w:rsid w:val="005E548D"/>
    <w:rsid w:val="005E55EA"/>
    <w:rsid w:val="005E56FB"/>
    <w:rsid w:val="005E5D12"/>
    <w:rsid w:val="005E5EC9"/>
    <w:rsid w:val="005E6055"/>
    <w:rsid w:val="005E6238"/>
    <w:rsid w:val="005E6239"/>
    <w:rsid w:val="005E657F"/>
    <w:rsid w:val="005E6AD5"/>
    <w:rsid w:val="005E7050"/>
    <w:rsid w:val="005E74DA"/>
    <w:rsid w:val="005E75E4"/>
    <w:rsid w:val="005E766F"/>
    <w:rsid w:val="005E781F"/>
    <w:rsid w:val="005F0041"/>
    <w:rsid w:val="005F0222"/>
    <w:rsid w:val="005F0832"/>
    <w:rsid w:val="005F0F13"/>
    <w:rsid w:val="005F10EE"/>
    <w:rsid w:val="005F15B0"/>
    <w:rsid w:val="005F1AD6"/>
    <w:rsid w:val="005F1E34"/>
    <w:rsid w:val="005F1FD0"/>
    <w:rsid w:val="005F2778"/>
    <w:rsid w:val="005F2888"/>
    <w:rsid w:val="005F2969"/>
    <w:rsid w:val="005F2A74"/>
    <w:rsid w:val="005F2C47"/>
    <w:rsid w:val="005F2C8D"/>
    <w:rsid w:val="005F2F2E"/>
    <w:rsid w:val="005F366B"/>
    <w:rsid w:val="005F366E"/>
    <w:rsid w:val="005F3755"/>
    <w:rsid w:val="005F3BD0"/>
    <w:rsid w:val="005F3CDA"/>
    <w:rsid w:val="005F3DF2"/>
    <w:rsid w:val="005F43CD"/>
    <w:rsid w:val="005F4603"/>
    <w:rsid w:val="005F469E"/>
    <w:rsid w:val="005F46F6"/>
    <w:rsid w:val="005F55A9"/>
    <w:rsid w:val="005F5AB4"/>
    <w:rsid w:val="005F62C1"/>
    <w:rsid w:val="005F6A79"/>
    <w:rsid w:val="005F6DCD"/>
    <w:rsid w:val="005F6FBE"/>
    <w:rsid w:val="00600171"/>
    <w:rsid w:val="0060045C"/>
    <w:rsid w:val="00600702"/>
    <w:rsid w:val="00600717"/>
    <w:rsid w:val="0060098D"/>
    <w:rsid w:val="006009EA"/>
    <w:rsid w:val="00600B63"/>
    <w:rsid w:val="00600D5C"/>
    <w:rsid w:val="0060110D"/>
    <w:rsid w:val="00601135"/>
    <w:rsid w:val="00601282"/>
    <w:rsid w:val="00601D05"/>
    <w:rsid w:val="0060271B"/>
    <w:rsid w:val="00602CD2"/>
    <w:rsid w:val="00602CE5"/>
    <w:rsid w:val="006033EC"/>
    <w:rsid w:val="00603F4E"/>
    <w:rsid w:val="00603FAA"/>
    <w:rsid w:val="006040D8"/>
    <w:rsid w:val="0060439B"/>
    <w:rsid w:val="0060472A"/>
    <w:rsid w:val="00604A06"/>
    <w:rsid w:val="00604BC5"/>
    <w:rsid w:val="00604C17"/>
    <w:rsid w:val="00605069"/>
    <w:rsid w:val="0060589F"/>
    <w:rsid w:val="006063AB"/>
    <w:rsid w:val="00606891"/>
    <w:rsid w:val="00606AC0"/>
    <w:rsid w:val="006070BA"/>
    <w:rsid w:val="00607784"/>
    <w:rsid w:val="006077AF"/>
    <w:rsid w:val="006078DC"/>
    <w:rsid w:val="00607A86"/>
    <w:rsid w:val="00607D09"/>
    <w:rsid w:val="0060C80A"/>
    <w:rsid w:val="0061013F"/>
    <w:rsid w:val="006104D8"/>
    <w:rsid w:val="00610C17"/>
    <w:rsid w:val="00611261"/>
    <w:rsid w:val="00611307"/>
    <w:rsid w:val="00611416"/>
    <w:rsid w:val="006115EA"/>
    <w:rsid w:val="00611791"/>
    <w:rsid w:val="006120B9"/>
    <w:rsid w:val="006121E3"/>
    <w:rsid w:val="00612496"/>
    <w:rsid w:val="006125B4"/>
    <w:rsid w:val="006125B8"/>
    <w:rsid w:val="006129F2"/>
    <w:rsid w:val="00612C17"/>
    <w:rsid w:val="00613111"/>
    <w:rsid w:val="006131C0"/>
    <w:rsid w:val="0061338B"/>
    <w:rsid w:val="00613C47"/>
    <w:rsid w:val="006142A8"/>
    <w:rsid w:val="006144EC"/>
    <w:rsid w:val="006144F9"/>
    <w:rsid w:val="006149C9"/>
    <w:rsid w:val="00614EFC"/>
    <w:rsid w:val="00614F58"/>
    <w:rsid w:val="006152C8"/>
    <w:rsid w:val="0061568F"/>
    <w:rsid w:val="00615739"/>
    <w:rsid w:val="00615859"/>
    <w:rsid w:val="00615898"/>
    <w:rsid w:val="006158E3"/>
    <w:rsid w:val="00615974"/>
    <w:rsid w:val="00615BE4"/>
    <w:rsid w:val="00615CC0"/>
    <w:rsid w:val="00616237"/>
    <w:rsid w:val="006165C2"/>
    <w:rsid w:val="00616748"/>
    <w:rsid w:val="006177DC"/>
    <w:rsid w:val="00620300"/>
    <w:rsid w:val="006204CB"/>
    <w:rsid w:val="00620901"/>
    <w:rsid w:val="00620912"/>
    <w:rsid w:val="00620966"/>
    <w:rsid w:val="006211AD"/>
    <w:rsid w:val="0062124D"/>
    <w:rsid w:val="00621295"/>
    <w:rsid w:val="006219AB"/>
    <w:rsid w:val="00621C22"/>
    <w:rsid w:val="00621C50"/>
    <w:rsid w:val="0062215B"/>
    <w:rsid w:val="00622773"/>
    <w:rsid w:val="00622922"/>
    <w:rsid w:val="00622989"/>
    <w:rsid w:val="006230C7"/>
    <w:rsid w:val="00623A8C"/>
    <w:rsid w:val="00623DB6"/>
    <w:rsid w:val="0062441B"/>
    <w:rsid w:val="00624466"/>
    <w:rsid w:val="00624647"/>
    <w:rsid w:val="0062465C"/>
    <w:rsid w:val="0062498C"/>
    <w:rsid w:val="00624997"/>
    <w:rsid w:val="00624B8A"/>
    <w:rsid w:val="00624CCA"/>
    <w:rsid w:val="00625155"/>
    <w:rsid w:val="0062581C"/>
    <w:rsid w:val="006259CF"/>
    <w:rsid w:val="006262E7"/>
    <w:rsid w:val="00626AB4"/>
    <w:rsid w:val="00626CD2"/>
    <w:rsid w:val="00626D58"/>
    <w:rsid w:val="00626FEB"/>
    <w:rsid w:val="006273E0"/>
    <w:rsid w:val="006277A4"/>
    <w:rsid w:val="0062794F"/>
    <w:rsid w:val="00627B8F"/>
    <w:rsid w:val="00630133"/>
    <w:rsid w:val="00630383"/>
    <w:rsid w:val="00630425"/>
    <w:rsid w:val="0063045E"/>
    <w:rsid w:val="006306E1"/>
    <w:rsid w:val="006307BB"/>
    <w:rsid w:val="0063096D"/>
    <w:rsid w:val="00630B02"/>
    <w:rsid w:val="00630B12"/>
    <w:rsid w:val="00630E65"/>
    <w:rsid w:val="00631314"/>
    <w:rsid w:val="0063137E"/>
    <w:rsid w:val="00631D5E"/>
    <w:rsid w:val="00631FFD"/>
    <w:rsid w:val="006322AD"/>
    <w:rsid w:val="00632922"/>
    <w:rsid w:val="00632BA1"/>
    <w:rsid w:val="00632CEC"/>
    <w:rsid w:val="00632E32"/>
    <w:rsid w:val="00632F79"/>
    <w:rsid w:val="00633384"/>
    <w:rsid w:val="00633C52"/>
    <w:rsid w:val="00633E7B"/>
    <w:rsid w:val="00634019"/>
    <w:rsid w:val="00634027"/>
    <w:rsid w:val="006340E3"/>
    <w:rsid w:val="00634102"/>
    <w:rsid w:val="0063433A"/>
    <w:rsid w:val="00634A7A"/>
    <w:rsid w:val="006354BD"/>
    <w:rsid w:val="006355C6"/>
    <w:rsid w:val="006355F1"/>
    <w:rsid w:val="00635AE8"/>
    <w:rsid w:val="00635BF3"/>
    <w:rsid w:val="00635C37"/>
    <w:rsid w:val="00636022"/>
    <w:rsid w:val="006360E1"/>
    <w:rsid w:val="0063613F"/>
    <w:rsid w:val="00636197"/>
    <w:rsid w:val="006367A1"/>
    <w:rsid w:val="00636816"/>
    <w:rsid w:val="00636EA4"/>
    <w:rsid w:val="00636FF9"/>
    <w:rsid w:val="0063718E"/>
    <w:rsid w:val="0063730B"/>
    <w:rsid w:val="00637434"/>
    <w:rsid w:val="006374C7"/>
    <w:rsid w:val="006375D2"/>
    <w:rsid w:val="006376A3"/>
    <w:rsid w:val="006376E1"/>
    <w:rsid w:val="00637EE9"/>
    <w:rsid w:val="00637F9F"/>
    <w:rsid w:val="0064007C"/>
    <w:rsid w:val="00640C9E"/>
    <w:rsid w:val="006410A6"/>
    <w:rsid w:val="006419BC"/>
    <w:rsid w:val="00641A0C"/>
    <w:rsid w:val="00641B12"/>
    <w:rsid w:val="00641D53"/>
    <w:rsid w:val="00641ECC"/>
    <w:rsid w:val="0064219C"/>
    <w:rsid w:val="00642346"/>
    <w:rsid w:val="00642A3D"/>
    <w:rsid w:val="006430A3"/>
    <w:rsid w:val="00643AA3"/>
    <w:rsid w:val="0064422B"/>
    <w:rsid w:val="00644421"/>
    <w:rsid w:val="0064442A"/>
    <w:rsid w:val="00644C43"/>
    <w:rsid w:val="006457F2"/>
    <w:rsid w:val="00646091"/>
    <w:rsid w:val="006462CA"/>
    <w:rsid w:val="00646386"/>
    <w:rsid w:val="00646C39"/>
    <w:rsid w:val="00646D5D"/>
    <w:rsid w:val="00646F26"/>
    <w:rsid w:val="00647133"/>
    <w:rsid w:val="00647307"/>
    <w:rsid w:val="0064747E"/>
    <w:rsid w:val="00647867"/>
    <w:rsid w:val="00647E31"/>
    <w:rsid w:val="00650178"/>
    <w:rsid w:val="0065028E"/>
    <w:rsid w:val="006508E5"/>
    <w:rsid w:val="00650A6A"/>
    <w:rsid w:val="00650DA8"/>
    <w:rsid w:val="0065100C"/>
    <w:rsid w:val="00651BFE"/>
    <w:rsid w:val="00651DE9"/>
    <w:rsid w:val="00651ECF"/>
    <w:rsid w:val="0065208B"/>
    <w:rsid w:val="00652093"/>
    <w:rsid w:val="0065278A"/>
    <w:rsid w:val="00652862"/>
    <w:rsid w:val="0065289A"/>
    <w:rsid w:val="00652919"/>
    <w:rsid w:val="00652D8D"/>
    <w:rsid w:val="00653865"/>
    <w:rsid w:val="00653B8A"/>
    <w:rsid w:val="00653C8D"/>
    <w:rsid w:val="00653DC9"/>
    <w:rsid w:val="00653E7A"/>
    <w:rsid w:val="00653FBA"/>
    <w:rsid w:val="00653FFD"/>
    <w:rsid w:val="006543EA"/>
    <w:rsid w:val="00654402"/>
    <w:rsid w:val="00654575"/>
    <w:rsid w:val="0065500C"/>
    <w:rsid w:val="006552C7"/>
    <w:rsid w:val="006554C9"/>
    <w:rsid w:val="00655C15"/>
    <w:rsid w:val="00655D1E"/>
    <w:rsid w:val="0065606C"/>
    <w:rsid w:val="006563FA"/>
    <w:rsid w:val="0065644F"/>
    <w:rsid w:val="006565D9"/>
    <w:rsid w:val="00656901"/>
    <w:rsid w:val="0065752D"/>
    <w:rsid w:val="00657797"/>
    <w:rsid w:val="00657A35"/>
    <w:rsid w:val="00657A9A"/>
    <w:rsid w:val="00657BE5"/>
    <w:rsid w:val="006601DA"/>
    <w:rsid w:val="0066049C"/>
    <w:rsid w:val="006604B0"/>
    <w:rsid w:val="006606D6"/>
    <w:rsid w:val="00661297"/>
    <w:rsid w:val="006613E6"/>
    <w:rsid w:val="006615E2"/>
    <w:rsid w:val="00661706"/>
    <w:rsid w:val="006620C4"/>
    <w:rsid w:val="006621F0"/>
    <w:rsid w:val="006622D4"/>
    <w:rsid w:val="006627D8"/>
    <w:rsid w:val="00662AA9"/>
    <w:rsid w:val="006635AF"/>
    <w:rsid w:val="006636E4"/>
    <w:rsid w:val="006642FC"/>
    <w:rsid w:val="006645F8"/>
    <w:rsid w:val="00664721"/>
    <w:rsid w:val="00664793"/>
    <w:rsid w:val="006649B8"/>
    <w:rsid w:val="00664AE2"/>
    <w:rsid w:val="00664E78"/>
    <w:rsid w:val="00664F3D"/>
    <w:rsid w:val="0066508D"/>
    <w:rsid w:val="006652C3"/>
    <w:rsid w:val="006653F4"/>
    <w:rsid w:val="00665B07"/>
    <w:rsid w:val="00665E18"/>
    <w:rsid w:val="00665E81"/>
    <w:rsid w:val="00666202"/>
    <w:rsid w:val="0066706C"/>
    <w:rsid w:val="0066758E"/>
    <w:rsid w:val="006702F9"/>
    <w:rsid w:val="00670420"/>
    <w:rsid w:val="00670486"/>
    <w:rsid w:val="006707F4"/>
    <w:rsid w:val="00670D45"/>
    <w:rsid w:val="006719B8"/>
    <w:rsid w:val="00671A6C"/>
    <w:rsid w:val="00671A83"/>
    <w:rsid w:val="00671C0B"/>
    <w:rsid w:val="00671C48"/>
    <w:rsid w:val="00671CFA"/>
    <w:rsid w:val="00671DD7"/>
    <w:rsid w:val="006721BA"/>
    <w:rsid w:val="00672213"/>
    <w:rsid w:val="006722EB"/>
    <w:rsid w:val="00672B9C"/>
    <w:rsid w:val="0067317D"/>
    <w:rsid w:val="006732E6"/>
    <w:rsid w:val="00673612"/>
    <w:rsid w:val="00673632"/>
    <w:rsid w:val="006738A4"/>
    <w:rsid w:val="00673E41"/>
    <w:rsid w:val="00674107"/>
    <w:rsid w:val="00674341"/>
    <w:rsid w:val="006752A8"/>
    <w:rsid w:val="006753B6"/>
    <w:rsid w:val="0067578A"/>
    <w:rsid w:val="00675868"/>
    <w:rsid w:val="00675C4C"/>
    <w:rsid w:val="00675DB7"/>
    <w:rsid w:val="0067608D"/>
    <w:rsid w:val="006766E1"/>
    <w:rsid w:val="00676733"/>
    <w:rsid w:val="006767CD"/>
    <w:rsid w:val="006767F3"/>
    <w:rsid w:val="00676DD1"/>
    <w:rsid w:val="00677825"/>
    <w:rsid w:val="00677B11"/>
    <w:rsid w:val="00677D70"/>
    <w:rsid w:val="006803CF"/>
    <w:rsid w:val="00680548"/>
    <w:rsid w:val="00680684"/>
    <w:rsid w:val="0068085D"/>
    <w:rsid w:val="00680883"/>
    <w:rsid w:val="00680C58"/>
    <w:rsid w:val="00681383"/>
    <w:rsid w:val="006814C3"/>
    <w:rsid w:val="00682580"/>
    <w:rsid w:val="00682626"/>
    <w:rsid w:val="00682770"/>
    <w:rsid w:val="00682A49"/>
    <w:rsid w:val="00682CD4"/>
    <w:rsid w:val="00682D76"/>
    <w:rsid w:val="00683220"/>
    <w:rsid w:val="00683540"/>
    <w:rsid w:val="006838DD"/>
    <w:rsid w:val="00683C6E"/>
    <w:rsid w:val="006840E1"/>
    <w:rsid w:val="006840F7"/>
    <w:rsid w:val="006847EB"/>
    <w:rsid w:val="00684884"/>
    <w:rsid w:val="00684B1C"/>
    <w:rsid w:val="00684B4E"/>
    <w:rsid w:val="00684EBB"/>
    <w:rsid w:val="00685159"/>
    <w:rsid w:val="00685540"/>
    <w:rsid w:val="00685874"/>
    <w:rsid w:val="00685E9D"/>
    <w:rsid w:val="00685FDC"/>
    <w:rsid w:val="0068608F"/>
    <w:rsid w:val="00686956"/>
    <w:rsid w:val="006869F2"/>
    <w:rsid w:val="00686A70"/>
    <w:rsid w:val="00686C65"/>
    <w:rsid w:val="006870E0"/>
    <w:rsid w:val="00687124"/>
    <w:rsid w:val="006872F1"/>
    <w:rsid w:val="0068746F"/>
    <w:rsid w:val="006875A8"/>
    <w:rsid w:val="00687621"/>
    <w:rsid w:val="00687D47"/>
    <w:rsid w:val="00687D7E"/>
    <w:rsid w:val="00687F20"/>
    <w:rsid w:val="00687F4A"/>
    <w:rsid w:val="00687FDD"/>
    <w:rsid w:val="00690093"/>
    <w:rsid w:val="006910D7"/>
    <w:rsid w:val="006911F9"/>
    <w:rsid w:val="00691322"/>
    <w:rsid w:val="00691F08"/>
    <w:rsid w:val="00691F5C"/>
    <w:rsid w:val="00692060"/>
    <w:rsid w:val="006920C6"/>
    <w:rsid w:val="006922E8"/>
    <w:rsid w:val="00692337"/>
    <w:rsid w:val="006926CB"/>
    <w:rsid w:val="006928DF"/>
    <w:rsid w:val="0069296F"/>
    <w:rsid w:val="00692E43"/>
    <w:rsid w:val="00692FFF"/>
    <w:rsid w:val="006931FB"/>
    <w:rsid w:val="0069329A"/>
    <w:rsid w:val="00693432"/>
    <w:rsid w:val="006936B0"/>
    <w:rsid w:val="00693D7B"/>
    <w:rsid w:val="00693F8F"/>
    <w:rsid w:val="006945DE"/>
    <w:rsid w:val="00694B1A"/>
    <w:rsid w:val="00694BDE"/>
    <w:rsid w:val="00694BEC"/>
    <w:rsid w:val="00694E32"/>
    <w:rsid w:val="006957F8"/>
    <w:rsid w:val="00695C42"/>
    <w:rsid w:val="00695FAC"/>
    <w:rsid w:val="00696954"/>
    <w:rsid w:val="00696DCD"/>
    <w:rsid w:val="00696FBE"/>
    <w:rsid w:val="00697362"/>
    <w:rsid w:val="0069748E"/>
    <w:rsid w:val="00697780"/>
    <w:rsid w:val="006979CA"/>
    <w:rsid w:val="00697D0E"/>
    <w:rsid w:val="00697FA2"/>
    <w:rsid w:val="00697FF5"/>
    <w:rsid w:val="006A0242"/>
    <w:rsid w:val="006A024E"/>
    <w:rsid w:val="006A04ED"/>
    <w:rsid w:val="006A0AE1"/>
    <w:rsid w:val="006A0CF6"/>
    <w:rsid w:val="006A0E93"/>
    <w:rsid w:val="006A0FA2"/>
    <w:rsid w:val="006A1208"/>
    <w:rsid w:val="006A15CE"/>
    <w:rsid w:val="006A1824"/>
    <w:rsid w:val="006A1936"/>
    <w:rsid w:val="006A1D33"/>
    <w:rsid w:val="006A1DA2"/>
    <w:rsid w:val="006A2665"/>
    <w:rsid w:val="006A2B43"/>
    <w:rsid w:val="006A31A4"/>
    <w:rsid w:val="006A35B5"/>
    <w:rsid w:val="006A3875"/>
    <w:rsid w:val="006A3DB0"/>
    <w:rsid w:val="006A3DDA"/>
    <w:rsid w:val="006A40C9"/>
    <w:rsid w:val="006A4120"/>
    <w:rsid w:val="006A4409"/>
    <w:rsid w:val="006A4DB2"/>
    <w:rsid w:val="006A4F34"/>
    <w:rsid w:val="006A4F9B"/>
    <w:rsid w:val="006A4FC0"/>
    <w:rsid w:val="006A5415"/>
    <w:rsid w:val="006A5523"/>
    <w:rsid w:val="006A57A2"/>
    <w:rsid w:val="006A58CF"/>
    <w:rsid w:val="006A60ED"/>
    <w:rsid w:val="006A61C5"/>
    <w:rsid w:val="006A6375"/>
    <w:rsid w:val="006A6BE9"/>
    <w:rsid w:val="006A72A6"/>
    <w:rsid w:val="006A7354"/>
    <w:rsid w:val="006A77F3"/>
    <w:rsid w:val="006A7958"/>
    <w:rsid w:val="006A7CC1"/>
    <w:rsid w:val="006A7DD4"/>
    <w:rsid w:val="006B03D8"/>
    <w:rsid w:val="006B0911"/>
    <w:rsid w:val="006B0FDA"/>
    <w:rsid w:val="006B11CF"/>
    <w:rsid w:val="006B17DE"/>
    <w:rsid w:val="006B1ADC"/>
    <w:rsid w:val="006B1BFE"/>
    <w:rsid w:val="006B1D8E"/>
    <w:rsid w:val="006B22CF"/>
    <w:rsid w:val="006B2AE7"/>
    <w:rsid w:val="006B2BB3"/>
    <w:rsid w:val="006B2E05"/>
    <w:rsid w:val="006B33BC"/>
    <w:rsid w:val="006B34B0"/>
    <w:rsid w:val="006B36A9"/>
    <w:rsid w:val="006B3737"/>
    <w:rsid w:val="006B392C"/>
    <w:rsid w:val="006B39A9"/>
    <w:rsid w:val="006B3E0C"/>
    <w:rsid w:val="006B4354"/>
    <w:rsid w:val="006B44D3"/>
    <w:rsid w:val="006B4640"/>
    <w:rsid w:val="006B479D"/>
    <w:rsid w:val="006B48CB"/>
    <w:rsid w:val="006B49FC"/>
    <w:rsid w:val="006B4AB9"/>
    <w:rsid w:val="006B4EE8"/>
    <w:rsid w:val="006B537C"/>
    <w:rsid w:val="006B551E"/>
    <w:rsid w:val="006B5740"/>
    <w:rsid w:val="006B580B"/>
    <w:rsid w:val="006B597E"/>
    <w:rsid w:val="006B59EB"/>
    <w:rsid w:val="006B5D5D"/>
    <w:rsid w:val="006B5E75"/>
    <w:rsid w:val="006B5F55"/>
    <w:rsid w:val="006B60FF"/>
    <w:rsid w:val="006B6C38"/>
    <w:rsid w:val="006B6EC1"/>
    <w:rsid w:val="006B6FED"/>
    <w:rsid w:val="006B760C"/>
    <w:rsid w:val="006B773D"/>
    <w:rsid w:val="006B7AAA"/>
    <w:rsid w:val="006B7CC1"/>
    <w:rsid w:val="006B7D34"/>
    <w:rsid w:val="006B7DE1"/>
    <w:rsid w:val="006C0828"/>
    <w:rsid w:val="006C0A18"/>
    <w:rsid w:val="006C0AFD"/>
    <w:rsid w:val="006C1288"/>
    <w:rsid w:val="006C1430"/>
    <w:rsid w:val="006C14B8"/>
    <w:rsid w:val="006C1663"/>
    <w:rsid w:val="006C1687"/>
    <w:rsid w:val="006C1811"/>
    <w:rsid w:val="006C18B7"/>
    <w:rsid w:val="006C1985"/>
    <w:rsid w:val="006C1B8A"/>
    <w:rsid w:val="006C2057"/>
    <w:rsid w:val="006C23C0"/>
    <w:rsid w:val="006C2510"/>
    <w:rsid w:val="006C2B9B"/>
    <w:rsid w:val="006C2E45"/>
    <w:rsid w:val="006C2FE8"/>
    <w:rsid w:val="006C3133"/>
    <w:rsid w:val="006C33DF"/>
    <w:rsid w:val="006C4149"/>
    <w:rsid w:val="006C41BF"/>
    <w:rsid w:val="006C4300"/>
    <w:rsid w:val="006C4453"/>
    <w:rsid w:val="006C467F"/>
    <w:rsid w:val="006C4889"/>
    <w:rsid w:val="006C4BB4"/>
    <w:rsid w:val="006C4C6A"/>
    <w:rsid w:val="006C4CD4"/>
    <w:rsid w:val="006C4D39"/>
    <w:rsid w:val="006C4D55"/>
    <w:rsid w:val="006C4F05"/>
    <w:rsid w:val="006C5113"/>
    <w:rsid w:val="006C5C25"/>
    <w:rsid w:val="006C653B"/>
    <w:rsid w:val="006C78C9"/>
    <w:rsid w:val="006C7966"/>
    <w:rsid w:val="006C79B2"/>
    <w:rsid w:val="006C7BC0"/>
    <w:rsid w:val="006C7F4F"/>
    <w:rsid w:val="006D0145"/>
    <w:rsid w:val="006D053B"/>
    <w:rsid w:val="006D0655"/>
    <w:rsid w:val="006D071E"/>
    <w:rsid w:val="006D0772"/>
    <w:rsid w:val="006D0A0C"/>
    <w:rsid w:val="006D142C"/>
    <w:rsid w:val="006D1593"/>
    <w:rsid w:val="006D1C52"/>
    <w:rsid w:val="006D1DCC"/>
    <w:rsid w:val="006D20A9"/>
    <w:rsid w:val="006D20AD"/>
    <w:rsid w:val="006D211D"/>
    <w:rsid w:val="006D2381"/>
    <w:rsid w:val="006D253A"/>
    <w:rsid w:val="006D2571"/>
    <w:rsid w:val="006D2985"/>
    <w:rsid w:val="006D2A16"/>
    <w:rsid w:val="006D2B34"/>
    <w:rsid w:val="006D38E3"/>
    <w:rsid w:val="006D40B2"/>
    <w:rsid w:val="006D40B3"/>
    <w:rsid w:val="006D40D2"/>
    <w:rsid w:val="006D4190"/>
    <w:rsid w:val="006D431E"/>
    <w:rsid w:val="006D4755"/>
    <w:rsid w:val="006D4B8F"/>
    <w:rsid w:val="006D4BB2"/>
    <w:rsid w:val="006D4BF4"/>
    <w:rsid w:val="006D4C46"/>
    <w:rsid w:val="006D4DB5"/>
    <w:rsid w:val="006D4DBA"/>
    <w:rsid w:val="006D5066"/>
    <w:rsid w:val="006D5120"/>
    <w:rsid w:val="006D5419"/>
    <w:rsid w:val="006D5661"/>
    <w:rsid w:val="006D58C5"/>
    <w:rsid w:val="006D58FD"/>
    <w:rsid w:val="006D615E"/>
    <w:rsid w:val="006D61D2"/>
    <w:rsid w:val="006D6408"/>
    <w:rsid w:val="006D6809"/>
    <w:rsid w:val="006D6AAC"/>
    <w:rsid w:val="006D6B7F"/>
    <w:rsid w:val="006D730C"/>
    <w:rsid w:val="006D7854"/>
    <w:rsid w:val="006D7918"/>
    <w:rsid w:val="006D7C37"/>
    <w:rsid w:val="006E0882"/>
    <w:rsid w:val="006E09F1"/>
    <w:rsid w:val="006E0BB0"/>
    <w:rsid w:val="006E140E"/>
    <w:rsid w:val="006E18B3"/>
    <w:rsid w:val="006E18BD"/>
    <w:rsid w:val="006E1CDA"/>
    <w:rsid w:val="006E2267"/>
    <w:rsid w:val="006E2730"/>
    <w:rsid w:val="006E2736"/>
    <w:rsid w:val="006E29C2"/>
    <w:rsid w:val="006E2E39"/>
    <w:rsid w:val="006E2FC6"/>
    <w:rsid w:val="006E3A86"/>
    <w:rsid w:val="006E3AD3"/>
    <w:rsid w:val="006E3B58"/>
    <w:rsid w:val="006E3BEF"/>
    <w:rsid w:val="006E3CB4"/>
    <w:rsid w:val="006E3EC9"/>
    <w:rsid w:val="006E4716"/>
    <w:rsid w:val="006E48F6"/>
    <w:rsid w:val="006E4A3A"/>
    <w:rsid w:val="006E4A81"/>
    <w:rsid w:val="006E4D5F"/>
    <w:rsid w:val="006E4F11"/>
    <w:rsid w:val="006E51DA"/>
    <w:rsid w:val="006E5529"/>
    <w:rsid w:val="006E56C8"/>
    <w:rsid w:val="006E57FF"/>
    <w:rsid w:val="006E5EB9"/>
    <w:rsid w:val="006E6206"/>
    <w:rsid w:val="006E6421"/>
    <w:rsid w:val="006E69C7"/>
    <w:rsid w:val="006E6A46"/>
    <w:rsid w:val="006E6D71"/>
    <w:rsid w:val="006E6E53"/>
    <w:rsid w:val="006E702B"/>
    <w:rsid w:val="006E773E"/>
    <w:rsid w:val="006E78D4"/>
    <w:rsid w:val="006F006C"/>
    <w:rsid w:val="006F0091"/>
    <w:rsid w:val="006F0161"/>
    <w:rsid w:val="006F0178"/>
    <w:rsid w:val="006F0737"/>
    <w:rsid w:val="006F18C4"/>
    <w:rsid w:val="006F1973"/>
    <w:rsid w:val="006F209C"/>
    <w:rsid w:val="006F20E9"/>
    <w:rsid w:val="006F2180"/>
    <w:rsid w:val="006F280A"/>
    <w:rsid w:val="006F2AF3"/>
    <w:rsid w:val="006F31A0"/>
    <w:rsid w:val="006F3498"/>
    <w:rsid w:val="006F3B00"/>
    <w:rsid w:val="006F3E51"/>
    <w:rsid w:val="006F403C"/>
    <w:rsid w:val="006F429C"/>
    <w:rsid w:val="006F43CD"/>
    <w:rsid w:val="006F44D4"/>
    <w:rsid w:val="006F45F9"/>
    <w:rsid w:val="006F4BF6"/>
    <w:rsid w:val="006F4C89"/>
    <w:rsid w:val="006F4DEC"/>
    <w:rsid w:val="006F4EE1"/>
    <w:rsid w:val="006F539C"/>
    <w:rsid w:val="006F53C4"/>
    <w:rsid w:val="006F559F"/>
    <w:rsid w:val="006F5935"/>
    <w:rsid w:val="006F5FE3"/>
    <w:rsid w:val="006F6195"/>
    <w:rsid w:val="006F6664"/>
    <w:rsid w:val="006F66CC"/>
    <w:rsid w:val="006F697F"/>
    <w:rsid w:val="006F6A10"/>
    <w:rsid w:val="006F6DCD"/>
    <w:rsid w:val="006F6DF2"/>
    <w:rsid w:val="006F6DFD"/>
    <w:rsid w:val="006F6FE3"/>
    <w:rsid w:val="006F729A"/>
    <w:rsid w:val="006F75E1"/>
    <w:rsid w:val="006F765A"/>
    <w:rsid w:val="006F767D"/>
    <w:rsid w:val="006F7AD3"/>
    <w:rsid w:val="006F7AD6"/>
    <w:rsid w:val="006F7AEB"/>
    <w:rsid w:val="006F7B2F"/>
    <w:rsid w:val="00700403"/>
    <w:rsid w:val="00700BB4"/>
    <w:rsid w:val="00700E20"/>
    <w:rsid w:val="00700F5E"/>
    <w:rsid w:val="00701615"/>
    <w:rsid w:val="007016AA"/>
    <w:rsid w:val="007017B1"/>
    <w:rsid w:val="007017FD"/>
    <w:rsid w:val="0070183F"/>
    <w:rsid w:val="007018E4"/>
    <w:rsid w:val="00702005"/>
    <w:rsid w:val="007023AE"/>
    <w:rsid w:val="00702518"/>
    <w:rsid w:val="00702563"/>
    <w:rsid w:val="00702D65"/>
    <w:rsid w:val="00702E51"/>
    <w:rsid w:val="007032FE"/>
    <w:rsid w:val="00703942"/>
    <w:rsid w:val="0070398D"/>
    <w:rsid w:val="00703E0A"/>
    <w:rsid w:val="00704057"/>
    <w:rsid w:val="0070435E"/>
    <w:rsid w:val="0070451E"/>
    <w:rsid w:val="00704575"/>
    <w:rsid w:val="00704660"/>
    <w:rsid w:val="00704B11"/>
    <w:rsid w:val="00704B6C"/>
    <w:rsid w:val="00704E2F"/>
    <w:rsid w:val="00704F36"/>
    <w:rsid w:val="00705394"/>
    <w:rsid w:val="007055EF"/>
    <w:rsid w:val="0070563D"/>
    <w:rsid w:val="00705908"/>
    <w:rsid w:val="00705AA1"/>
    <w:rsid w:val="00706127"/>
    <w:rsid w:val="0070612E"/>
    <w:rsid w:val="007064E4"/>
    <w:rsid w:val="0070653C"/>
    <w:rsid w:val="0070665F"/>
    <w:rsid w:val="00706710"/>
    <w:rsid w:val="007069B6"/>
    <w:rsid w:val="007069BD"/>
    <w:rsid w:val="00706D15"/>
    <w:rsid w:val="00706E24"/>
    <w:rsid w:val="007074FC"/>
    <w:rsid w:val="007075CD"/>
    <w:rsid w:val="007078BA"/>
    <w:rsid w:val="00707BA8"/>
    <w:rsid w:val="00707F06"/>
    <w:rsid w:val="00710402"/>
    <w:rsid w:val="00710499"/>
    <w:rsid w:val="007107AB"/>
    <w:rsid w:val="00710AA5"/>
    <w:rsid w:val="00710CFD"/>
    <w:rsid w:val="0071108C"/>
    <w:rsid w:val="007111B7"/>
    <w:rsid w:val="0071129C"/>
    <w:rsid w:val="007113E4"/>
    <w:rsid w:val="00711575"/>
    <w:rsid w:val="00711C3A"/>
    <w:rsid w:val="00712285"/>
    <w:rsid w:val="00712332"/>
    <w:rsid w:val="00712427"/>
    <w:rsid w:val="00712548"/>
    <w:rsid w:val="0071265D"/>
    <w:rsid w:val="0071272F"/>
    <w:rsid w:val="00712804"/>
    <w:rsid w:val="00712E35"/>
    <w:rsid w:val="00713442"/>
    <w:rsid w:val="00713489"/>
    <w:rsid w:val="00713A7A"/>
    <w:rsid w:val="00713A9A"/>
    <w:rsid w:val="00713BC9"/>
    <w:rsid w:val="00713C98"/>
    <w:rsid w:val="00713D93"/>
    <w:rsid w:val="007146A4"/>
    <w:rsid w:val="00714766"/>
    <w:rsid w:val="007148CD"/>
    <w:rsid w:val="00714A72"/>
    <w:rsid w:val="00714C7E"/>
    <w:rsid w:val="00714FA4"/>
    <w:rsid w:val="00715014"/>
    <w:rsid w:val="00715656"/>
    <w:rsid w:val="0071589F"/>
    <w:rsid w:val="00715904"/>
    <w:rsid w:val="00715D97"/>
    <w:rsid w:val="00716A20"/>
    <w:rsid w:val="00716FDC"/>
    <w:rsid w:val="00717030"/>
    <w:rsid w:val="007171D1"/>
    <w:rsid w:val="007175EC"/>
    <w:rsid w:val="007206AF"/>
    <w:rsid w:val="00720CA6"/>
    <w:rsid w:val="00721146"/>
    <w:rsid w:val="0072140B"/>
    <w:rsid w:val="007215B0"/>
    <w:rsid w:val="00721A3E"/>
    <w:rsid w:val="0072207B"/>
    <w:rsid w:val="007220B9"/>
    <w:rsid w:val="007221E5"/>
    <w:rsid w:val="0072246E"/>
    <w:rsid w:val="007226AF"/>
    <w:rsid w:val="007226EE"/>
    <w:rsid w:val="00722792"/>
    <w:rsid w:val="007227F9"/>
    <w:rsid w:val="0072293F"/>
    <w:rsid w:val="00722B27"/>
    <w:rsid w:val="00722F26"/>
    <w:rsid w:val="007234C0"/>
    <w:rsid w:val="007235C9"/>
    <w:rsid w:val="00723908"/>
    <w:rsid w:val="00723BAD"/>
    <w:rsid w:val="00724446"/>
    <w:rsid w:val="007246B1"/>
    <w:rsid w:val="007247B2"/>
    <w:rsid w:val="00724FF5"/>
    <w:rsid w:val="00725492"/>
    <w:rsid w:val="007255A0"/>
    <w:rsid w:val="007256CD"/>
    <w:rsid w:val="0072573D"/>
    <w:rsid w:val="00726034"/>
    <w:rsid w:val="0072654E"/>
    <w:rsid w:val="00726C22"/>
    <w:rsid w:val="00726DBD"/>
    <w:rsid w:val="00726DEC"/>
    <w:rsid w:val="007273D6"/>
    <w:rsid w:val="00727560"/>
    <w:rsid w:val="00727649"/>
    <w:rsid w:val="00727ADF"/>
    <w:rsid w:val="00727E45"/>
    <w:rsid w:val="00730286"/>
    <w:rsid w:val="00730351"/>
    <w:rsid w:val="007303B0"/>
    <w:rsid w:val="0073073A"/>
    <w:rsid w:val="007307C5"/>
    <w:rsid w:val="00730DE2"/>
    <w:rsid w:val="007311EB"/>
    <w:rsid w:val="0073163F"/>
    <w:rsid w:val="00731677"/>
    <w:rsid w:val="00731745"/>
    <w:rsid w:val="0073180F"/>
    <w:rsid w:val="00731CF8"/>
    <w:rsid w:val="00731DBA"/>
    <w:rsid w:val="0073233B"/>
    <w:rsid w:val="0073271A"/>
    <w:rsid w:val="00732749"/>
    <w:rsid w:val="0073276D"/>
    <w:rsid w:val="007329C8"/>
    <w:rsid w:val="0073315E"/>
    <w:rsid w:val="00733644"/>
    <w:rsid w:val="00733A0C"/>
    <w:rsid w:val="007343E8"/>
    <w:rsid w:val="007344A8"/>
    <w:rsid w:val="00734BEC"/>
    <w:rsid w:val="00734D60"/>
    <w:rsid w:val="007355BC"/>
    <w:rsid w:val="007357C2"/>
    <w:rsid w:val="00735813"/>
    <w:rsid w:val="00735A4A"/>
    <w:rsid w:val="00735A5F"/>
    <w:rsid w:val="00735BDA"/>
    <w:rsid w:val="00735EB0"/>
    <w:rsid w:val="00736221"/>
    <w:rsid w:val="0073648F"/>
    <w:rsid w:val="007366D4"/>
    <w:rsid w:val="0073672F"/>
    <w:rsid w:val="00736797"/>
    <w:rsid w:val="00736CE2"/>
    <w:rsid w:val="00736CF9"/>
    <w:rsid w:val="00736E29"/>
    <w:rsid w:val="00737625"/>
    <w:rsid w:val="0073785A"/>
    <w:rsid w:val="00737FBD"/>
    <w:rsid w:val="007400FA"/>
    <w:rsid w:val="007406CE"/>
    <w:rsid w:val="00740795"/>
    <w:rsid w:val="007408C5"/>
    <w:rsid w:val="007408E1"/>
    <w:rsid w:val="00740963"/>
    <w:rsid w:val="00740969"/>
    <w:rsid w:val="00740BC4"/>
    <w:rsid w:val="00741355"/>
    <w:rsid w:val="00741982"/>
    <w:rsid w:val="00741BAF"/>
    <w:rsid w:val="00742155"/>
    <w:rsid w:val="007421FB"/>
    <w:rsid w:val="00742204"/>
    <w:rsid w:val="0074231E"/>
    <w:rsid w:val="00742338"/>
    <w:rsid w:val="00742554"/>
    <w:rsid w:val="00742567"/>
    <w:rsid w:val="00742B13"/>
    <w:rsid w:val="00742CDE"/>
    <w:rsid w:val="007431EF"/>
    <w:rsid w:val="00743943"/>
    <w:rsid w:val="00743A60"/>
    <w:rsid w:val="007445F9"/>
    <w:rsid w:val="00744A7B"/>
    <w:rsid w:val="00744D7D"/>
    <w:rsid w:val="00744DFA"/>
    <w:rsid w:val="007450B3"/>
    <w:rsid w:val="007452FB"/>
    <w:rsid w:val="0074531B"/>
    <w:rsid w:val="00745358"/>
    <w:rsid w:val="00745495"/>
    <w:rsid w:val="007454A3"/>
    <w:rsid w:val="00745719"/>
    <w:rsid w:val="007459D8"/>
    <w:rsid w:val="00745C86"/>
    <w:rsid w:val="00745F42"/>
    <w:rsid w:val="00745FBC"/>
    <w:rsid w:val="007460AE"/>
    <w:rsid w:val="00746316"/>
    <w:rsid w:val="00746DB1"/>
    <w:rsid w:val="00746F9F"/>
    <w:rsid w:val="00747188"/>
    <w:rsid w:val="007475DB"/>
    <w:rsid w:val="007477E1"/>
    <w:rsid w:val="00747C90"/>
    <w:rsid w:val="007500CD"/>
    <w:rsid w:val="00750693"/>
    <w:rsid w:val="007508A7"/>
    <w:rsid w:val="00750938"/>
    <w:rsid w:val="00750A39"/>
    <w:rsid w:val="00750CA0"/>
    <w:rsid w:val="00750D7E"/>
    <w:rsid w:val="00751DFC"/>
    <w:rsid w:val="007522C3"/>
    <w:rsid w:val="007524DF"/>
    <w:rsid w:val="007525EB"/>
    <w:rsid w:val="007528FB"/>
    <w:rsid w:val="00752920"/>
    <w:rsid w:val="00752E31"/>
    <w:rsid w:val="00752F3D"/>
    <w:rsid w:val="007530D4"/>
    <w:rsid w:val="00753782"/>
    <w:rsid w:val="00753A55"/>
    <w:rsid w:val="00754084"/>
    <w:rsid w:val="00754098"/>
    <w:rsid w:val="007547DE"/>
    <w:rsid w:val="007547EF"/>
    <w:rsid w:val="007548B6"/>
    <w:rsid w:val="00754B2C"/>
    <w:rsid w:val="00754C4D"/>
    <w:rsid w:val="00754CD5"/>
    <w:rsid w:val="00754D7C"/>
    <w:rsid w:val="00754E1B"/>
    <w:rsid w:val="0075534D"/>
    <w:rsid w:val="0075562E"/>
    <w:rsid w:val="00755CA7"/>
    <w:rsid w:val="00756CCA"/>
    <w:rsid w:val="00756F13"/>
    <w:rsid w:val="00756F16"/>
    <w:rsid w:val="0075705A"/>
    <w:rsid w:val="007570FB"/>
    <w:rsid w:val="00757272"/>
    <w:rsid w:val="0075732C"/>
    <w:rsid w:val="00757CEB"/>
    <w:rsid w:val="00757D31"/>
    <w:rsid w:val="00757E50"/>
    <w:rsid w:val="007601DE"/>
    <w:rsid w:val="00760207"/>
    <w:rsid w:val="00760753"/>
    <w:rsid w:val="00760DA9"/>
    <w:rsid w:val="007610C2"/>
    <w:rsid w:val="007613D4"/>
    <w:rsid w:val="00761484"/>
    <w:rsid w:val="007614BF"/>
    <w:rsid w:val="00761A3B"/>
    <w:rsid w:val="00761BA8"/>
    <w:rsid w:val="00761D4E"/>
    <w:rsid w:val="00761E1D"/>
    <w:rsid w:val="00761E1E"/>
    <w:rsid w:val="00761EC5"/>
    <w:rsid w:val="00761F9C"/>
    <w:rsid w:val="007620AE"/>
    <w:rsid w:val="00762482"/>
    <w:rsid w:val="0076283D"/>
    <w:rsid w:val="00762A44"/>
    <w:rsid w:val="0076363B"/>
    <w:rsid w:val="007638AE"/>
    <w:rsid w:val="007643C7"/>
    <w:rsid w:val="00764582"/>
    <w:rsid w:val="00764925"/>
    <w:rsid w:val="00764966"/>
    <w:rsid w:val="00764B31"/>
    <w:rsid w:val="00764D7C"/>
    <w:rsid w:val="00764F32"/>
    <w:rsid w:val="00765461"/>
    <w:rsid w:val="0076552D"/>
    <w:rsid w:val="007657F5"/>
    <w:rsid w:val="00765951"/>
    <w:rsid w:val="00765D82"/>
    <w:rsid w:val="00765F98"/>
    <w:rsid w:val="0076601F"/>
    <w:rsid w:val="007661E8"/>
    <w:rsid w:val="00766364"/>
    <w:rsid w:val="0076660F"/>
    <w:rsid w:val="0076693E"/>
    <w:rsid w:val="00766C08"/>
    <w:rsid w:val="00767428"/>
    <w:rsid w:val="0076772C"/>
    <w:rsid w:val="00767FAC"/>
    <w:rsid w:val="00770476"/>
    <w:rsid w:val="00770879"/>
    <w:rsid w:val="007708B6"/>
    <w:rsid w:val="00770B2E"/>
    <w:rsid w:val="00770B93"/>
    <w:rsid w:val="00770E09"/>
    <w:rsid w:val="00770F4F"/>
    <w:rsid w:val="0077144D"/>
    <w:rsid w:val="00771489"/>
    <w:rsid w:val="007714BB"/>
    <w:rsid w:val="0077151C"/>
    <w:rsid w:val="00771842"/>
    <w:rsid w:val="0077198F"/>
    <w:rsid w:val="00771A63"/>
    <w:rsid w:val="00771ABD"/>
    <w:rsid w:val="007723A3"/>
    <w:rsid w:val="0077286A"/>
    <w:rsid w:val="00772870"/>
    <w:rsid w:val="00772ED2"/>
    <w:rsid w:val="00772FEA"/>
    <w:rsid w:val="0077309F"/>
    <w:rsid w:val="007733F9"/>
    <w:rsid w:val="00773713"/>
    <w:rsid w:val="00773C71"/>
    <w:rsid w:val="00773CEA"/>
    <w:rsid w:val="00773D2D"/>
    <w:rsid w:val="00773D90"/>
    <w:rsid w:val="00774072"/>
    <w:rsid w:val="007740F1"/>
    <w:rsid w:val="00774215"/>
    <w:rsid w:val="00774295"/>
    <w:rsid w:val="007742BD"/>
    <w:rsid w:val="0077482F"/>
    <w:rsid w:val="00774A55"/>
    <w:rsid w:val="00774DCF"/>
    <w:rsid w:val="00774DD3"/>
    <w:rsid w:val="00774E3F"/>
    <w:rsid w:val="00774FBE"/>
    <w:rsid w:val="007751E2"/>
    <w:rsid w:val="00775219"/>
    <w:rsid w:val="0077575F"/>
    <w:rsid w:val="00775C1D"/>
    <w:rsid w:val="00775F02"/>
    <w:rsid w:val="00775FFC"/>
    <w:rsid w:val="00776052"/>
    <w:rsid w:val="007761C5"/>
    <w:rsid w:val="00776510"/>
    <w:rsid w:val="007765E6"/>
    <w:rsid w:val="007769C0"/>
    <w:rsid w:val="00777012"/>
    <w:rsid w:val="00777061"/>
    <w:rsid w:val="00777A98"/>
    <w:rsid w:val="00777F75"/>
    <w:rsid w:val="007800CA"/>
    <w:rsid w:val="00780542"/>
    <w:rsid w:val="00780886"/>
    <w:rsid w:val="00780A8A"/>
    <w:rsid w:val="00780B5E"/>
    <w:rsid w:val="00780EA6"/>
    <w:rsid w:val="00780EC1"/>
    <w:rsid w:val="00781061"/>
    <w:rsid w:val="007812DC"/>
    <w:rsid w:val="00781598"/>
    <w:rsid w:val="007817E0"/>
    <w:rsid w:val="00781D2B"/>
    <w:rsid w:val="00781D9E"/>
    <w:rsid w:val="00781EF4"/>
    <w:rsid w:val="0078203B"/>
    <w:rsid w:val="0078227C"/>
    <w:rsid w:val="0078231A"/>
    <w:rsid w:val="00782404"/>
    <w:rsid w:val="007826AE"/>
    <w:rsid w:val="0078270B"/>
    <w:rsid w:val="00783484"/>
    <w:rsid w:val="0078374F"/>
    <w:rsid w:val="00783B4B"/>
    <w:rsid w:val="00783BB9"/>
    <w:rsid w:val="007843CC"/>
    <w:rsid w:val="00784414"/>
    <w:rsid w:val="007848F0"/>
    <w:rsid w:val="00784997"/>
    <w:rsid w:val="00784A9B"/>
    <w:rsid w:val="00784ACB"/>
    <w:rsid w:val="00784BF2"/>
    <w:rsid w:val="007854D6"/>
    <w:rsid w:val="007859D6"/>
    <w:rsid w:val="00785B3E"/>
    <w:rsid w:val="00785BFD"/>
    <w:rsid w:val="00786174"/>
    <w:rsid w:val="00786669"/>
    <w:rsid w:val="00786C70"/>
    <w:rsid w:val="00787378"/>
    <w:rsid w:val="0078742C"/>
    <w:rsid w:val="00787672"/>
    <w:rsid w:val="00787970"/>
    <w:rsid w:val="00787A71"/>
    <w:rsid w:val="00787B07"/>
    <w:rsid w:val="00790502"/>
    <w:rsid w:val="00790A36"/>
    <w:rsid w:val="00790AE1"/>
    <w:rsid w:val="00790B61"/>
    <w:rsid w:val="00791AAB"/>
    <w:rsid w:val="00791BE4"/>
    <w:rsid w:val="00791FFA"/>
    <w:rsid w:val="00792262"/>
    <w:rsid w:val="0079273A"/>
    <w:rsid w:val="0079273F"/>
    <w:rsid w:val="00792748"/>
    <w:rsid w:val="00792CE1"/>
    <w:rsid w:val="00792D20"/>
    <w:rsid w:val="00793013"/>
    <w:rsid w:val="00793209"/>
    <w:rsid w:val="007940F5"/>
    <w:rsid w:val="00794366"/>
    <w:rsid w:val="00794CA6"/>
    <w:rsid w:val="00795012"/>
    <w:rsid w:val="00795972"/>
    <w:rsid w:val="00795A42"/>
    <w:rsid w:val="00795E32"/>
    <w:rsid w:val="0079634D"/>
    <w:rsid w:val="007967D2"/>
    <w:rsid w:val="007968C6"/>
    <w:rsid w:val="00796DD2"/>
    <w:rsid w:val="00797437"/>
    <w:rsid w:val="00797692"/>
    <w:rsid w:val="00797A57"/>
    <w:rsid w:val="00797EB7"/>
    <w:rsid w:val="00797ECD"/>
    <w:rsid w:val="00797FE6"/>
    <w:rsid w:val="007A0740"/>
    <w:rsid w:val="007A0AC5"/>
    <w:rsid w:val="007A0C44"/>
    <w:rsid w:val="007A1015"/>
    <w:rsid w:val="007A1058"/>
    <w:rsid w:val="007A14E3"/>
    <w:rsid w:val="007A1AD0"/>
    <w:rsid w:val="007A1C65"/>
    <w:rsid w:val="007A1E53"/>
    <w:rsid w:val="007A20ED"/>
    <w:rsid w:val="007A20F8"/>
    <w:rsid w:val="007A23F0"/>
    <w:rsid w:val="007A247E"/>
    <w:rsid w:val="007A27A7"/>
    <w:rsid w:val="007A2C11"/>
    <w:rsid w:val="007A2F0A"/>
    <w:rsid w:val="007A32B5"/>
    <w:rsid w:val="007A36AB"/>
    <w:rsid w:val="007A3A3E"/>
    <w:rsid w:val="007A40CD"/>
    <w:rsid w:val="007A418F"/>
    <w:rsid w:val="007A420C"/>
    <w:rsid w:val="007A42ED"/>
    <w:rsid w:val="007A5368"/>
    <w:rsid w:val="007A59D1"/>
    <w:rsid w:val="007A59F7"/>
    <w:rsid w:val="007A5BF4"/>
    <w:rsid w:val="007A5FB7"/>
    <w:rsid w:val="007A6699"/>
    <w:rsid w:val="007A670E"/>
    <w:rsid w:val="007A67E1"/>
    <w:rsid w:val="007A695A"/>
    <w:rsid w:val="007A6D73"/>
    <w:rsid w:val="007A6DB0"/>
    <w:rsid w:val="007A7335"/>
    <w:rsid w:val="007A7605"/>
    <w:rsid w:val="007A7A9E"/>
    <w:rsid w:val="007A7B53"/>
    <w:rsid w:val="007A7C3F"/>
    <w:rsid w:val="007B00D5"/>
    <w:rsid w:val="007B038C"/>
    <w:rsid w:val="007B1226"/>
    <w:rsid w:val="007B1383"/>
    <w:rsid w:val="007B14CF"/>
    <w:rsid w:val="007B14D4"/>
    <w:rsid w:val="007B1A6B"/>
    <w:rsid w:val="007B1DAC"/>
    <w:rsid w:val="007B2318"/>
    <w:rsid w:val="007B2342"/>
    <w:rsid w:val="007B2838"/>
    <w:rsid w:val="007B2CF2"/>
    <w:rsid w:val="007B301C"/>
    <w:rsid w:val="007B321B"/>
    <w:rsid w:val="007B36CC"/>
    <w:rsid w:val="007B371C"/>
    <w:rsid w:val="007B3BC4"/>
    <w:rsid w:val="007B3C33"/>
    <w:rsid w:val="007B3CA7"/>
    <w:rsid w:val="007B3D75"/>
    <w:rsid w:val="007B3EF8"/>
    <w:rsid w:val="007B3FE1"/>
    <w:rsid w:val="007B4345"/>
    <w:rsid w:val="007B4389"/>
    <w:rsid w:val="007B4983"/>
    <w:rsid w:val="007B49FD"/>
    <w:rsid w:val="007B4A7A"/>
    <w:rsid w:val="007B4FD1"/>
    <w:rsid w:val="007B5234"/>
    <w:rsid w:val="007B5472"/>
    <w:rsid w:val="007B5817"/>
    <w:rsid w:val="007B58EB"/>
    <w:rsid w:val="007B5AA5"/>
    <w:rsid w:val="007B5B51"/>
    <w:rsid w:val="007B5C2B"/>
    <w:rsid w:val="007B5DB7"/>
    <w:rsid w:val="007B5DCD"/>
    <w:rsid w:val="007B5EE8"/>
    <w:rsid w:val="007B5F44"/>
    <w:rsid w:val="007B60CD"/>
    <w:rsid w:val="007B6299"/>
    <w:rsid w:val="007B6424"/>
    <w:rsid w:val="007B6AEF"/>
    <w:rsid w:val="007B6AF7"/>
    <w:rsid w:val="007B6D85"/>
    <w:rsid w:val="007B6FCB"/>
    <w:rsid w:val="007B70D6"/>
    <w:rsid w:val="007B71AD"/>
    <w:rsid w:val="007B7582"/>
    <w:rsid w:val="007B75D9"/>
    <w:rsid w:val="007B784C"/>
    <w:rsid w:val="007B7873"/>
    <w:rsid w:val="007B79F1"/>
    <w:rsid w:val="007B7AE6"/>
    <w:rsid w:val="007C04FD"/>
    <w:rsid w:val="007C0525"/>
    <w:rsid w:val="007C07D0"/>
    <w:rsid w:val="007C0A2C"/>
    <w:rsid w:val="007C0BD0"/>
    <w:rsid w:val="007C111F"/>
    <w:rsid w:val="007C113E"/>
    <w:rsid w:val="007C140C"/>
    <w:rsid w:val="007C1608"/>
    <w:rsid w:val="007C1E71"/>
    <w:rsid w:val="007C2190"/>
    <w:rsid w:val="007C25A1"/>
    <w:rsid w:val="007C2902"/>
    <w:rsid w:val="007C29AD"/>
    <w:rsid w:val="007C2A97"/>
    <w:rsid w:val="007C2F5F"/>
    <w:rsid w:val="007C31BB"/>
    <w:rsid w:val="007C31C3"/>
    <w:rsid w:val="007C35E0"/>
    <w:rsid w:val="007C3731"/>
    <w:rsid w:val="007C3821"/>
    <w:rsid w:val="007C3BF3"/>
    <w:rsid w:val="007C410C"/>
    <w:rsid w:val="007C4139"/>
    <w:rsid w:val="007C420F"/>
    <w:rsid w:val="007C4350"/>
    <w:rsid w:val="007C47AF"/>
    <w:rsid w:val="007C4C7F"/>
    <w:rsid w:val="007C517A"/>
    <w:rsid w:val="007C603F"/>
    <w:rsid w:val="007C6182"/>
    <w:rsid w:val="007C645B"/>
    <w:rsid w:val="007C670F"/>
    <w:rsid w:val="007C6AD3"/>
    <w:rsid w:val="007C6DB5"/>
    <w:rsid w:val="007C6F53"/>
    <w:rsid w:val="007C7338"/>
    <w:rsid w:val="007C74E2"/>
    <w:rsid w:val="007C77CE"/>
    <w:rsid w:val="007C7B48"/>
    <w:rsid w:val="007C7DA0"/>
    <w:rsid w:val="007C7EB4"/>
    <w:rsid w:val="007D035C"/>
    <w:rsid w:val="007D2133"/>
    <w:rsid w:val="007D25D9"/>
    <w:rsid w:val="007D2806"/>
    <w:rsid w:val="007D2914"/>
    <w:rsid w:val="007D2C92"/>
    <w:rsid w:val="007D2DD6"/>
    <w:rsid w:val="007D2FAF"/>
    <w:rsid w:val="007D357B"/>
    <w:rsid w:val="007D36B3"/>
    <w:rsid w:val="007D3720"/>
    <w:rsid w:val="007D3D0B"/>
    <w:rsid w:val="007D4104"/>
    <w:rsid w:val="007D4363"/>
    <w:rsid w:val="007D4682"/>
    <w:rsid w:val="007D4708"/>
    <w:rsid w:val="007D4DAC"/>
    <w:rsid w:val="007D5014"/>
    <w:rsid w:val="007D5106"/>
    <w:rsid w:val="007D51EA"/>
    <w:rsid w:val="007D550C"/>
    <w:rsid w:val="007D567D"/>
    <w:rsid w:val="007D5705"/>
    <w:rsid w:val="007D58EE"/>
    <w:rsid w:val="007D5E91"/>
    <w:rsid w:val="007D60F9"/>
    <w:rsid w:val="007D62C7"/>
    <w:rsid w:val="007D66FE"/>
    <w:rsid w:val="007D6789"/>
    <w:rsid w:val="007D72AC"/>
    <w:rsid w:val="007D747B"/>
    <w:rsid w:val="007D794D"/>
    <w:rsid w:val="007D7B1B"/>
    <w:rsid w:val="007E0172"/>
    <w:rsid w:val="007E020D"/>
    <w:rsid w:val="007E053B"/>
    <w:rsid w:val="007E06B5"/>
    <w:rsid w:val="007E0740"/>
    <w:rsid w:val="007E091A"/>
    <w:rsid w:val="007E094E"/>
    <w:rsid w:val="007E0B22"/>
    <w:rsid w:val="007E0F2B"/>
    <w:rsid w:val="007E12AF"/>
    <w:rsid w:val="007E14C3"/>
    <w:rsid w:val="007E1626"/>
    <w:rsid w:val="007E17A3"/>
    <w:rsid w:val="007E1943"/>
    <w:rsid w:val="007E1F7F"/>
    <w:rsid w:val="007E2007"/>
    <w:rsid w:val="007E26B9"/>
    <w:rsid w:val="007E2799"/>
    <w:rsid w:val="007E2C3E"/>
    <w:rsid w:val="007E3032"/>
    <w:rsid w:val="007E3492"/>
    <w:rsid w:val="007E359A"/>
    <w:rsid w:val="007E38FA"/>
    <w:rsid w:val="007E3959"/>
    <w:rsid w:val="007E39CE"/>
    <w:rsid w:val="007E3ABB"/>
    <w:rsid w:val="007E3AFD"/>
    <w:rsid w:val="007E3BD9"/>
    <w:rsid w:val="007E3D48"/>
    <w:rsid w:val="007E3D87"/>
    <w:rsid w:val="007E3FA3"/>
    <w:rsid w:val="007E40CF"/>
    <w:rsid w:val="007E4E2D"/>
    <w:rsid w:val="007E52EF"/>
    <w:rsid w:val="007E58BA"/>
    <w:rsid w:val="007E5E3D"/>
    <w:rsid w:val="007E5E93"/>
    <w:rsid w:val="007E5F64"/>
    <w:rsid w:val="007E6693"/>
    <w:rsid w:val="007E690F"/>
    <w:rsid w:val="007E6B62"/>
    <w:rsid w:val="007E6C1C"/>
    <w:rsid w:val="007E6D4D"/>
    <w:rsid w:val="007E6F5B"/>
    <w:rsid w:val="007E7478"/>
    <w:rsid w:val="007F0D5C"/>
    <w:rsid w:val="007F0F77"/>
    <w:rsid w:val="007F108E"/>
    <w:rsid w:val="007F16B1"/>
    <w:rsid w:val="007F1CB3"/>
    <w:rsid w:val="007F1D12"/>
    <w:rsid w:val="007F242E"/>
    <w:rsid w:val="007F28CC"/>
    <w:rsid w:val="007F2A5B"/>
    <w:rsid w:val="007F2C4F"/>
    <w:rsid w:val="007F30DA"/>
    <w:rsid w:val="007F349F"/>
    <w:rsid w:val="007F3658"/>
    <w:rsid w:val="007F36ED"/>
    <w:rsid w:val="007F3838"/>
    <w:rsid w:val="007F3C38"/>
    <w:rsid w:val="007F3C6D"/>
    <w:rsid w:val="007F3D4C"/>
    <w:rsid w:val="007F4075"/>
    <w:rsid w:val="007F4085"/>
    <w:rsid w:val="007F4384"/>
    <w:rsid w:val="007F439C"/>
    <w:rsid w:val="007F4501"/>
    <w:rsid w:val="007F4646"/>
    <w:rsid w:val="007F4695"/>
    <w:rsid w:val="007F49E5"/>
    <w:rsid w:val="007F5274"/>
    <w:rsid w:val="007F5595"/>
    <w:rsid w:val="007F5A52"/>
    <w:rsid w:val="007F5FB2"/>
    <w:rsid w:val="007F6128"/>
    <w:rsid w:val="007F626D"/>
    <w:rsid w:val="007F636C"/>
    <w:rsid w:val="007F6601"/>
    <w:rsid w:val="007F683E"/>
    <w:rsid w:val="007F690E"/>
    <w:rsid w:val="007F6CEB"/>
    <w:rsid w:val="007F6EE2"/>
    <w:rsid w:val="007F7390"/>
    <w:rsid w:val="007F75FD"/>
    <w:rsid w:val="007F77A3"/>
    <w:rsid w:val="007F7BCD"/>
    <w:rsid w:val="007F7E22"/>
    <w:rsid w:val="007F7EEC"/>
    <w:rsid w:val="0080016C"/>
    <w:rsid w:val="00800537"/>
    <w:rsid w:val="00800BD2"/>
    <w:rsid w:val="00800C00"/>
    <w:rsid w:val="00801103"/>
    <w:rsid w:val="008011B5"/>
    <w:rsid w:val="008019C5"/>
    <w:rsid w:val="008019E2"/>
    <w:rsid w:val="00801D51"/>
    <w:rsid w:val="00801DD3"/>
    <w:rsid w:val="00802007"/>
    <w:rsid w:val="008024B5"/>
    <w:rsid w:val="0080263F"/>
    <w:rsid w:val="0080295A"/>
    <w:rsid w:val="008029E0"/>
    <w:rsid w:val="00802B6B"/>
    <w:rsid w:val="00802BCF"/>
    <w:rsid w:val="00803000"/>
    <w:rsid w:val="0080318F"/>
    <w:rsid w:val="008032F5"/>
    <w:rsid w:val="008035E4"/>
    <w:rsid w:val="00803762"/>
    <w:rsid w:val="00803B89"/>
    <w:rsid w:val="008042CF"/>
    <w:rsid w:val="008043CE"/>
    <w:rsid w:val="0080440E"/>
    <w:rsid w:val="00804E3F"/>
    <w:rsid w:val="00805613"/>
    <w:rsid w:val="00805665"/>
    <w:rsid w:val="00805A3F"/>
    <w:rsid w:val="00805AD2"/>
    <w:rsid w:val="00805BDE"/>
    <w:rsid w:val="00805DD7"/>
    <w:rsid w:val="008060D5"/>
    <w:rsid w:val="008062AB"/>
    <w:rsid w:val="008064E6"/>
    <w:rsid w:val="0080682F"/>
    <w:rsid w:val="00806E8D"/>
    <w:rsid w:val="00807586"/>
    <w:rsid w:val="00807DC4"/>
    <w:rsid w:val="0080F80A"/>
    <w:rsid w:val="00810200"/>
    <w:rsid w:val="00810577"/>
    <w:rsid w:val="008106B7"/>
    <w:rsid w:val="00810AAB"/>
    <w:rsid w:val="00810F4F"/>
    <w:rsid w:val="00811915"/>
    <w:rsid w:val="0081221F"/>
    <w:rsid w:val="0081237E"/>
    <w:rsid w:val="00812452"/>
    <w:rsid w:val="008127ED"/>
    <w:rsid w:val="00812D50"/>
    <w:rsid w:val="00813093"/>
    <w:rsid w:val="008137D1"/>
    <w:rsid w:val="008139E1"/>
    <w:rsid w:val="00813A00"/>
    <w:rsid w:val="008145F6"/>
    <w:rsid w:val="008146B4"/>
    <w:rsid w:val="00814A71"/>
    <w:rsid w:val="00814E51"/>
    <w:rsid w:val="00815088"/>
    <w:rsid w:val="008151A1"/>
    <w:rsid w:val="00815310"/>
    <w:rsid w:val="008154BA"/>
    <w:rsid w:val="008156F6"/>
    <w:rsid w:val="00815815"/>
    <w:rsid w:val="008166F3"/>
    <w:rsid w:val="00816784"/>
    <w:rsid w:val="00816C56"/>
    <w:rsid w:val="00816EDD"/>
    <w:rsid w:val="008176F6"/>
    <w:rsid w:val="008179BC"/>
    <w:rsid w:val="0082026A"/>
    <w:rsid w:val="00820356"/>
    <w:rsid w:val="008203B3"/>
    <w:rsid w:val="008204C6"/>
    <w:rsid w:val="008207B3"/>
    <w:rsid w:val="0082094A"/>
    <w:rsid w:val="00820990"/>
    <w:rsid w:val="00820995"/>
    <w:rsid w:val="00820AEB"/>
    <w:rsid w:val="00820BBE"/>
    <w:rsid w:val="0082193E"/>
    <w:rsid w:val="00821C8A"/>
    <w:rsid w:val="00821DB2"/>
    <w:rsid w:val="00821E81"/>
    <w:rsid w:val="00822403"/>
    <w:rsid w:val="00822665"/>
    <w:rsid w:val="00822670"/>
    <w:rsid w:val="00822EC4"/>
    <w:rsid w:val="0082308F"/>
    <w:rsid w:val="008230CF"/>
    <w:rsid w:val="008238F0"/>
    <w:rsid w:val="008238F2"/>
    <w:rsid w:val="00824116"/>
    <w:rsid w:val="00824249"/>
    <w:rsid w:val="008243E9"/>
    <w:rsid w:val="008246FE"/>
    <w:rsid w:val="0082489B"/>
    <w:rsid w:val="00825228"/>
    <w:rsid w:val="0082532E"/>
    <w:rsid w:val="00825D45"/>
    <w:rsid w:val="00825F76"/>
    <w:rsid w:val="008263A9"/>
    <w:rsid w:val="00826A5E"/>
    <w:rsid w:val="00826F97"/>
    <w:rsid w:val="0082772B"/>
    <w:rsid w:val="00827936"/>
    <w:rsid w:val="00827E0F"/>
    <w:rsid w:val="00827F30"/>
    <w:rsid w:val="0083078A"/>
    <w:rsid w:val="00830C9B"/>
    <w:rsid w:val="008311BC"/>
    <w:rsid w:val="0083156F"/>
    <w:rsid w:val="00831963"/>
    <w:rsid w:val="00831C4C"/>
    <w:rsid w:val="00831DBE"/>
    <w:rsid w:val="008321CD"/>
    <w:rsid w:val="00832283"/>
    <w:rsid w:val="00832658"/>
    <w:rsid w:val="008326D0"/>
    <w:rsid w:val="008329AC"/>
    <w:rsid w:val="00833499"/>
    <w:rsid w:val="008338E6"/>
    <w:rsid w:val="0083392E"/>
    <w:rsid w:val="00833946"/>
    <w:rsid w:val="00833AAC"/>
    <w:rsid w:val="00833AEB"/>
    <w:rsid w:val="00833B22"/>
    <w:rsid w:val="00833BAA"/>
    <w:rsid w:val="008340EF"/>
    <w:rsid w:val="00834585"/>
    <w:rsid w:val="00834A77"/>
    <w:rsid w:val="00834AE1"/>
    <w:rsid w:val="00834F48"/>
    <w:rsid w:val="00835843"/>
    <w:rsid w:val="00835A71"/>
    <w:rsid w:val="00835E83"/>
    <w:rsid w:val="00835F80"/>
    <w:rsid w:val="00836044"/>
    <w:rsid w:val="0083612A"/>
    <w:rsid w:val="008361C9"/>
    <w:rsid w:val="00836372"/>
    <w:rsid w:val="00836468"/>
    <w:rsid w:val="00836637"/>
    <w:rsid w:val="008367D1"/>
    <w:rsid w:val="00836A40"/>
    <w:rsid w:val="00836CAA"/>
    <w:rsid w:val="00836E9A"/>
    <w:rsid w:val="00836EBF"/>
    <w:rsid w:val="0083741E"/>
    <w:rsid w:val="00837548"/>
    <w:rsid w:val="00837BA2"/>
    <w:rsid w:val="00837E86"/>
    <w:rsid w:val="00840044"/>
    <w:rsid w:val="00840430"/>
    <w:rsid w:val="0084043F"/>
    <w:rsid w:val="008406D6"/>
    <w:rsid w:val="0084088E"/>
    <w:rsid w:val="008409F8"/>
    <w:rsid w:val="00840C6B"/>
    <w:rsid w:val="00841440"/>
    <w:rsid w:val="00841598"/>
    <w:rsid w:val="008415D8"/>
    <w:rsid w:val="008419A4"/>
    <w:rsid w:val="00841BCF"/>
    <w:rsid w:val="00841E0C"/>
    <w:rsid w:val="00841F57"/>
    <w:rsid w:val="00841F7C"/>
    <w:rsid w:val="00841FD3"/>
    <w:rsid w:val="0084209E"/>
    <w:rsid w:val="008425D4"/>
    <w:rsid w:val="00842828"/>
    <w:rsid w:val="00842C33"/>
    <w:rsid w:val="00843464"/>
    <w:rsid w:val="00843553"/>
    <w:rsid w:val="008436CF"/>
    <w:rsid w:val="0084415C"/>
    <w:rsid w:val="00844899"/>
    <w:rsid w:val="00845100"/>
    <w:rsid w:val="00845384"/>
    <w:rsid w:val="00845736"/>
    <w:rsid w:val="0084590B"/>
    <w:rsid w:val="00845DF1"/>
    <w:rsid w:val="00846029"/>
    <w:rsid w:val="0084689C"/>
    <w:rsid w:val="008472AF"/>
    <w:rsid w:val="0084767A"/>
    <w:rsid w:val="00847BAE"/>
    <w:rsid w:val="00847F9B"/>
    <w:rsid w:val="008506F3"/>
    <w:rsid w:val="00850B8B"/>
    <w:rsid w:val="00850C25"/>
    <w:rsid w:val="00850DD8"/>
    <w:rsid w:val="00850E80"/>
    <w:rsid w:val="0085125B"/>
    <w:rsid w:val="00851BFC"/>
    <w:rsid w:val="00851E55"/>
    <w:rsid w:val="00851F98"/>
    <w:rsid w:val="008523C7"/>
    <w:rsid w:val="008526EA"/>
    <w:rsid w:val="008526F8"/>
    <w:rsid w:val="0085278E"/>
    <w:rsid w:val="00852825"/>
    <w:rsid w:val="0085354E"/>
    <w:rsid w:val="0085397E"/>
    <w:rsid w:val="00853A27"/>
    <w:rsid w:val="00853CC2"/>
    <w:rsid w:val="00853EA0"/>
    <w:rsid w:val="008540C5"/>
    <w:rsid w:val="0085461C"/>
    <w:rsid w:val="00854760"/>
    <w:rsid w:val="00854897"/>
    <w:rsid w:val="008549BD"/>
    <w:rsid w:val="00854DE5"/>
    <w:rsid w:val="0085520F"/>
    <w:rsid w:val="00855454"/>
    <w:rsid w:val="008559AD"/>
    <w:rsid w:val="00855BB2"/>
    <w:rsid w:val="00855D9E"/>
    <w:rsid w:val="00855F84"/>
    <w:rsid w:val="00855FC4"/>
    <w:rsid w:val="0085654A"/>
    <w:rsid w:val="0085656E"/>
    <w:rsid w:val="00857566"/>
    <w:rsid w:val="008578F3"/>
    <w:rsid w:val="00857B95"/>
    <w:rsid w:val="0086028D"/>
    <w:rsid w:val="00860530"/>
    <w:rsid w:val="0086073D"/>
    <w:rsid w:val="008609B7"/>
    <w:rsid w:val="008609DE"/>
    <w:rsid w:val="00860BDB"/>
    <w:rsid w:val="00860C51"/>
    <w:rsid w:val="00860C5B"/>
    <w:rsid w:val="00860D39"/>
    <w:rsid w:val="00860EDA"/>
    <w:rsid w:val="00861107"/>
    <w:rsid w:val="008612EC"/>
    <w:rsid w:val="00861315"/>
    <w:rsid w:val="00861A50"/>
    <w:rsid w:val="0086248B"/>
    <w:rsid w:val="00862510"/>
    <w:rsid w:val="00862A15"/>
    <w:rsid w:val="008632C5"/>
    <w:rsid w:val="00863494"/>
    <w:rsid w:val="008634E1"/>
    <w:rsid w:val="008635C3"/>
    <w:rsid w:val="00863728"/>
    <w:rsid w:val="008637F8"/>
    <w:rsid w:val="00863A46"/>
    <w:rsid w:val="00863D75"/>
    <w:rsid w:val="00863E0A"/>
    <w:rsid w:val="00864039"/>
    <w:rsid w:val="008640D3"/>
    <w:rsid w:val="00864418"/>
    <w:rsid w:val="00864AB0"/>
    <w:rsid w:val="00864C11"/>
    <w:rsid w:val="00864D0D"/>
    <w:rsid w:val="00864EBC"/>
    <w:rsid w:val="008651A7"/>
    <w:rsid w:val="00865465"/>
    <w:rsid w:val="00865900"/>
    <w:rsid w:val="00865A58"/>
    <w:rsid w:val="00865C67"/>
    <w:rsid w:val="00865F08"/>
    <w:rsid w:val="00865F8A"/>
    <w:rsid w:val="00866168"/>
    <w:rsid w:val="008666BE"/>
    <w:rsid w:val="00866CFF"/>
    <w:rsid w:val="00867315"/>
    <w:rsid w:val="00867417"/>
    <w:rsid w:val="00867809"/>
    <w:rsid w:val="00867B25"/>
    <w:rsid w:val="00867BC7"/>
    <w:rsid w:val="00867D9F"/>
    <w:rsid w:val="00867F05"/>
    <w:rsid w:val="0087028D"/>
    <w:rsid w:val="008702A9"/>
    <w:rsid w:val="00870382"/>
    <w:rsid w:val="008707AD"/>
    <w:rsid w:val="00870E53"/>
    <w:rsid w:val="00870E6C"/>
    <w:rsid w:val="008714B1"/>
    <w:rsid w:val="00871D81"/>
    <w:rsid w:val="00871EBA"/>
    <w:rsid w:val="00872438"/>
    <w:rsid w:val="00872975"/>
    <w:rsid w:val="00872A04"/>
    <w:rsid w:val="00872B1D"/>
    <w:rsid w:val="00872EE2"/>
    <w:rsid w:val="00872F78"/>
    <w:rsid w:val="0087313A"/>
    <w:rsid w:val="0087360A"/>
    <w:rsid w:val="00873A8B"/>
    <w:rsid w:val="00874196"/>
    <w:rsid w:val="008746AC"/>
    <w:rsid w:val="00874AEF"/>
    <w:rsid w:val="00874B81"/>
    <w:rsid w:val="00874C4A"/>
    <w:rsid w:val="00874E19"/>
    <w:rsid w:val="00874E48"/>
    <w:rsid w:val="008751CE"/>
    <w:rsid w:val="00875828"/>
    <w:rsid w:val="008759F0"/>
    <w:rsid w:val="00875EBF"/>
    <w:rsid w:val="008765C0"/>
    <w:rsid w:val="0087670B"/>
    <w:rsid w:val="0087673D"/>
    <w:rsid w:val="008768CF"/>
    <w:rsid w:val="00876A66"/>
    <w:rsid w:val="00876E8F"/>
    <w:rsid w:val="008771B4"/>
    <w:rsid w:val="0087736C"/>
    <w:rsid w:val="008773B9"/>
    <w:rsid w:val="008773F5"/>
    <w:rsid w:val="008774F5"/>
    <w:rsid w:val="008775D0"/>
    <w:rsid w:val="00877672"/>
    <w:rsid w:val="0087770F"/>
    <w:rsid w:val="008779A0"/>
    <w:rsid w:val="00877A3D"/>
    <w:rsid w:val="00877A5E"/>
    <w:rsid w:val="00877A7C"/>
    <w:rsid w:val="00877BB2"/>
    <w:rsid w:val="00877FD9"/>
    <w:rsid w:val="00877FE4"/>
    <w:rsid w:val="00880394"/>
    <w:rsid w:val="008803A6"/>
    <w:rsid w:val="008806AD"/>
    <w:rsid w:val="008806CE"/>
    <w:rsid w:val="00880747"/>
    <w:rsid w:val="0088091C"/>
    <w:rsid w:val="00880B69"/>
    <w:rsid w:val="008810EC"/>
    <w:rsid w:val="00881169"/>
    <w:rsid w:val="008815A0"/>
    <w:rsid w:val="008819F1"/>
    <w:rsid w:val="00881ABE"/>
    <w:rsid w:val="00881C51"/>
    <w:rsid w:val="00882000"/>
    <w:rsid w:val="00882315"/>
    <w:rsid w:val="008824F1"/>
    <w:rsid w:val="00882512"/>
    <w:rsid w:val="00882C9D"/>
    <w:rsid w:val="008830BA"/>
    <w:rsid w:val="00883208"/>
    <w:rsid w:val="00883A46"/>
    <w:rsid w:val="00883C1A"/>
    <w:rsid w:val="00883F50"/>
    <w:rsid w:val="008840A6"/>
    <w:rsid w:val="008840BC"/>
    <w:rsid w:val="008842CD"/>
    <w:rsid w:val="0088432C"/>
    <w:rsid w:val="008847EF"/>
    <w:rsid w:val="008849F5"/>
    <w:rsid w:val="00884ADA"/>
    <w:rsid w:val="00885219"/>
    <w:rsid w:val="008855A5"/>
    <w:rsid w:val="008855C8"/>
    <w:rsid w:val="00885A46"/>
    <w:rsid w:val="00885AEF"/>
    <w:rsid w:val="00885B65"/>
    <w:rsid w:val="00885E16"/>
    <w:rsid w:val="00885EF3"/>
    <w:rsid w:val="00885F87"/>
    <w:rsid w:val="0088673C"/>
    <w:rsid w:val="00886EB1"/>
    <w:rsid w:val="00886F31"/>
    <w:rsid w:val="008870EA"/>
    <w:rsid w:val="008872C6"/>
    <w:rsid w:val="008872E0"/>
    <w:rsid w:val="0088741C"/>
    <w:rsid w:val="00887631"/>
    <w:rsid w:val="0088764A"/>
    <w:rsid w:val="00887AA5"/>
    <w:rsid w:val="00887B22"/>
    <w:rsid w:val="00887B57"/>
    <w:rsid w:val="00887D06"/>
    <w:rsid w:val="00890B9D"/>
    <w:rsid w:val="00890EAF"/>
    <w:rsid w:val="008910A5"/>
    <w:rsid w:val="00891465"/>
    <w:rsid w:val="00891CBD"/>
    <w:rsid w:val="00891D3D"/>
    <w:rsid w:val="00891E80"/>
    <w:rsid w:val="00892021"/>
    <w:rsid w:val="0089207A"/>
    <w:rsid w:val="00892209"/>
    <w:rsid w:val="00892230"/>
    <w:rsid w:val="00892385"/>
    <w:rsid w:val="008928C7"/>
    <w:rsid w:val="00892960"/>
    <w:rsid w:val="00892A36"/>
    <w:rsid w:val="00892B75"/>
    <w:rsid w:val="00892F66"/>
    <w:rsid w:val="00892FB9"/>
    <w:rsid w:val="00893110"/>
    <w:rsid w:val="008931E1"/>
    <w:rsid w:val="008938B0"/>
    <w:rsid w:val="00893B49"/>
    <w:rsid w:val="00893BA9"/>
    <w:rsid w:val="0089438A"/>
    <w:rsid w:val="008943DA"/>
    <w:rsid w:val="00894517"/>
    <w:rsid w:val="008947C5"/>
    <w:rsid w:val="00894A51"/>
    <w:rsid w:val="008950D7"/>
    <w:rsid w:val="0089541A"/>
    <w:rsid w:val="0089566F"/>
    <w:rsid w:val="00895C73"/>
    <w:rsid w:val="00895DCE"/>
    <w:rsid w:val="0089609D"/>
    <w:rsid w:val="008961DE"/>
    <w:rsid w:val="008964ED"/>
    <w:rsid w:val="00896658"/>
    <w:rsid w:val="0089679E"/>
    <w:rsid w:val="008969EC"/>
    <w:rsid w:val="008969FA"/>
    <w:rsid w:val="00896F69"/>
    <w:rsid w:val="0089719D"/>
    <w:rsid w:val="008972A6"/>
    <w:rsid w:val="008972E9"/>
    <w:rsid w:val="00897678"/>
    <w:rsid w:val="0089781C"/>
    <w:rsid w:val="008979D0"/>
    <w:rsid w:val="00897E69"/>
    <w:rsid w:val="00897E8A"/>
    <w:rsid w:val="008A029A"/>
    <w:rsid w:val="008A05A4"/>
    <w:rsid w:val="008A06BF"/>
    <w:rsid w:val="008A0934"/>
    <w:rsid w:val="008A0D9B"/>
    <w:rsid w:val="008A0F99"/>
    <w:rsid w:val="008A1325"/>
    <w:rsid w:val="008A1F6C"/>
    <w:rsid w:val="008A1F91"/>
    <w:rsid w:val="008A23AB"/>
    <w:rsid w:val="008A2474"/>
    <w:rsid w:val="008A270A"/>
    <w:rsid w:val="008A279D"/>
    <w:rsid w:val="008A27B3"/>
    <w:rsid w:val="008A2953"/>
    <w:rsid w:val="008A2F3B"/>
    <w:rsid w:val="008A31E0"/>
    <w:rsid w:val="008A3264"/>
    <w:rsid w:val="008A3833"/>
    <w:rsid w:val="008A3C88"/>
    <w:rsid w:val="008A3F1A"/>
    <w:rsid w:val="008A4214"/>
    <w:rsid w:val="008A4651"/>
    <w:rsid w:val="008A4756"/>
    <w:rsid w:val="008A483A"/>
    <w:rsid w:val="008A4A35"/>
    <w:rsid w:val="008A4ABF"/>
    <w:rsid w:val="008A4C1D"/>
    <w:rsid w:val="008A4EB9"/>
    <w:rsid w:val="008A5414"/>
    <w:rsid w:val="008A5B72"/>
    <w:rsid w:val="008A5C1A"/>
    <w:rsid w:val="008A5E6E"/>
    <w:rsid w:val="008A5ECB"/>
    <w:rsid w:val="008A6168"/>
    <w:rsid w:val="008A6591"/>
    <w:rsid w:val="008A68CA"/>
    <w:rsid w:val="008A69F1"/>
    <w:rsid w:val="008A6E4F"/>
    <w:rsid w:val="008A7029"/>
    <w:rsid w:val="008A70C0"/>
    <w:rsid w:val="008A7617"/>
    <w:rsid w:val="008A76A1"/>
    <w:rsid w:val="008A77F8"/>
    <w:rsid w:val="008A79D2"/>
    <w:rsid w:val="008A79D9"/>
    <w:rsid w:val="008A7CA8"/>
    <w:rsid w:val="008A7E4B"/>
    <w:rsid w:val="008A7F93"/>
    <w:rsid w:val="008B0987"/>
    <w:rsid w:val="008B0F9C"/>
    <w:rsid w:val="008B1760"/>
    <w:rsid w:val="008B1944"/>
    <w:rsid w:val="008B1BE8"/>
    <w:rsid w:val="008B1D84"/>
    <w:rsid w:val="008B21DE"/>
    <w:rsid w:val="008B29B0"/>
    <w:rsid w:val="008B2A54"/>
    <w:rsid w:val="008B2D60"/>
    <w:rsid w:val="008B2E0C"/>
    <w:rsid w:val="008B35BC"/>
    <w:rsid w:val="008B3A0B"/>
    <w:rsid w:val="008B3F96"/>
    <w:rsid w:val="008B4646"/>
    <w:rsid w:val="008B4706"/>
    <w:rsid w:val="008B4782"/>
    <w:rsid w:val="008B48CC"/>
    <w:rsid w:val="008B4B90"/>
    <w:rsid w:val="008B5A16"/>
    <w:rsid w:val="008B5B7B"/>
    <w:rsid w:val="008B5C4C"/>
    <w:rsid w:val="008B5C7A"/>
    <w:rsid w:val="008B67BF"/>
    <w:rsid w:val="008B713A"/>
    <w:rsid w:val="008B7148"/>
    <w:rsid w:val="008B7162"/>
    <w:rsid w:val="008B7597"/>
    <w:rsid w:val="008B7654"/>
    <w:rsid w:val="008B766D"/>
    <w:rsid w:val="008B7B67"/>
    <w:rsid w:val="008C025A"/>
    <w:rsid w:val="008C1098"/>
    <w:rsid w:val="008C1453"/>
    <w:rsid w:val="008C1568"/>
    <w:rsid w:val="008C1644"/>
    <w:rsid w:val="008C1869"/>
    <w:rsid w:val="008C1A05"/>
    <w:rsid w:val="008C1D62"/>
    <w:rsid w:val="008C1F82"/>
    <w:rsid w:val="008C2717"/>
    <w:rsid w:val="008C2A1C"/>
    <w:rsid w:val="008C2ADD"/>
    <w:rsid w:val="008C3805"/>
    <w:rsid w:val="008C3952"/>
    <w:rsid w:val="008C3A98"/>
    <w:rsid w:val="008C3C1A"/>
    <w:rsid w:val="008C3C78"/>
    <w:rsid w:val="008C3D90"/>
    <w:rsid w:val="008C3DFB"/>
    <w:rsid w:val="008C4403"/>
    <w:rsid w:val="008C4588"/>
    <w:rsid w:val="008C458F"/>
    <w:rsid w:val="008C4629"/>
    <w:rsid w:val="008C48FF"/>
    <w:rsid w:val="008C49FC"/>
    <w:rsid w:val="008C4B37"/>
    <w:rsid w:val="008C50B6"/>
    <w:rsid w:val="008C51AD"/>
    <w:rsid w:val="008C5431"/>
    <w:rsid w:val="008C5520"/>
    <w:rsid w:val="008C5B2F"/>
    <w:rsid w:val="008C5BDB"/>
    <w:rsid w:val="008C67B7"/>
    <w:rsid w:val="008C6B7A"/>
    <w:rsid w:val="008C6DAE"/>
    <w:rsid w:val="008C6E13"/>
    <w:rsid w:val="008C7645"/>
    <w:rsid w:val="008C7770"/>
    <w:rsid w:val="008C7E06"/>
    <w:rsid w:val="008D014C"/>
    <w:rsid w:val="008D0252"/>
    <w:rsid w:val="008D0301"/>
    <w:rsid w:val="008D0475"/>
    <w:rsid w:val="008D0918"/>
    <w:rsid w:val="008D0A8A"/>
    <w:rsid w:val="008D14E0"/>
    <w:rsid w:val="008D1815"/>
    <w:rsid w:val="008D19AF"/>
    <w:rsid w:val="008D1E5D"/>
    <w:rsid w:val="008D2153"/>
    <w:rsid w:val="008D21E7"/>
    <w:rsid w:val="008D2331"/>
    <w:rsid w:val="008D251D"/>
    <w:rsid w:val="008D2550"/>
    <w:rsid w:val="008D29F3"/>
    <w:rsid w:val="008D2D4B"/>
    <w:rsid w:val="008D303F"/>
    <w:rsid w:val="008D328E"/>
    <w:rsid w:val="008D3696"/>
    <w:rsid w:val="008D391C"/>
    <w:rsid w:val="008D3931"/>
    <w:rsid w:val="008D3C6F"/>
    <w:rsid w:val="008D3CB3"/>
    <w:rsid w:val="008D4175"/>
    <w:rsid w:val="008D431D"/>
    <w:rsid w:val="008D43E5"/>
    <w:rsid w:val="008D4ABA"/>
    <w:rsid w:val="008D4C32"/>
    <w:rsid w:val="008D4F1B"/>
    <w:rsid w:val="008D4F81"/>
    <w:rsid w:val="008D5198"/>
    <w:rsid w:val="008D5315"/>
    <w:rsid w:val="008D5BA5"/>
    <w:rsid w:val="008D5F9B"/>
    <w:rsid w:val="008D61C9"/>
    <w:rsid w:val="008D62CA"/>
    <w:rsid w:val="008D689F"/>
    <w:rsid w:val="008D6BA5"/>
    <w:rsid w:val="008D6C71"/>
    <w:rsid w:val="008D6F41"/>
    <w:rsid w:val="008D7940"/>
    <w:rsid w:val="008D79A2"/>
    <w:rsid w:val="008D7A72"/>
    <w:rsid w:val="008D7EE2"/>
    <w:rsid w:val="008E01D4"/>
    <w:rsid w:val="008E039F"/>
    <w:rsid w:val="008E03F3"/>
    <w:rsid w:val="008E04D1"/>
    <w:rsid w:val="008E07A5"/>
    <w:rsid w:val="008E0E81"/>
    <w:rsid w:val="008E0FF7"/>
    <w:rsid w:val="008E140D"/>
    <w:rsid w:val="008E1528"/>
    <w:rsid w:val="008E1DA7"/>
    <w:rsid w:val="008E200A"/>
    <w:rsid w:val="008E2065"/>
    <w:rsid w:val="008E20DA"/>
    <w:rsid w:val="008E22F9"/>
    <w:rsid w:val="008E26EC"/>
    <w:rsid w:val="008E2795"/>
    <w:rsid w:val="008E288C"/>
    <w:rsid w:val="008E2BD3"/>
    <w:rsid w:val="008E3144"/>
    <w:rsid w:val="008E31D3"/>
    <w:rsid w:val="008E3329"/>
    <w:rsid w:val="008E3336"/>
    <w:rsid w:val="008E33A9"/>
    <w:rsid w:val="008E34B6"/>
    <w:rsid w:val="008E354A"/>
    <w:rsid w:val="008E36D9"/>
    <w:rsid w:val="008E37B0"/>
    <w:rsid w:val="008E38E8"/>
    <w:rsid w:val="008E3939"/>
    <w:rsid w:val="008E3BCC"/>
    <w:rsid w:val="008E42C6"/>
    <w:rsid w:val="008E4FCE"/>
    <w:rsid w:val="008E5063"/>
    <w:rsid w:val="008E5914"/>
    <w:rsid w:val="008E59F8"/>
    <w:rsid w:val="008E5A74"/>
    <w:rsid w:val="008E5AA0"/>
    <w:rsid w:val="008E5CA7"/>
    <w:rsid w:val="008E5DF6"/>
    <w:rsid w:val="008E66F2"/>
    <w:rsid w:val="008E6992"/>
    <w:rsid w:val="008E6A70"/>
    <w:rsid w:val="008E6BE4"/>
    <w:rsid w:val="008E6F2C"/>
    <w:rsid w:val="008E7074"/>
    <w:rsid w:val="008E71B0"/>
    <w:rsid w:val="008E773E"/>
    <w:rsid w:val="008E7BA0"/>
    <w:rsid w:val="008E7D1F"/>
    <w:rsid w:val="008E7ED6"/>
    <w:rsid w:val="008F002F"/>
    <w:rsid w:val="008F029B"/>
    <w:rsid w:val="008F02CB"/>
    <w:rsid w:val="008F051B"/>
    <w:rsid w:val="008F0D9F"/>
    <w:rsid w:val="008F0F84"/>
    <w:rsid w:val="008F10F6"/>
    <w:rsid w:val="008F1172"/>
    <w:rsid w:val="008F1288"/>
    <w:rsid w:val="008F158B"/>
    <w:rsid w:val="008F16EF"/>
    <w:rsid w:val="008F17DD"/>
    <w:rsid w:val="008F18D0"/>
    <w:rsid w:val="008F1AA9"/>
    <w:rsid w:val="008F1F44"/>
    <w:rsid w:val="008F2008"/>
    <w:rsid w:val="008F267D"/>
    <w:rsid w:val="008F2753"/>
    <w:rsid w:val="008F2B31"/>
    <w:rsid w:val="008F2D72"/>
    <w:rsid w:val="008F30DD"/>
    <w:rsid w:val="008F3192"/>
    <w:rsid w:val="008F37C2"/>
    <w:rsid w:val="008F3A01"/>
    <w:rsid w:val="008F3ABB"/>
    <w:rsid w:val="008F3D42"/>
    <w:rsid w:val="008F41B0"/>
    <w:rsid w:val="008F46C5"/>
    <w:rsid w:val="008F4729"/>
    <w:rsid w:val="008F47AA"/>
    <w:rsid w:val="008F4827"/>
    <w:rsid w:val="008F4B66"/>
    <w:rsid w:val="008F4CB3"/>
    <w:rsid w:val="008F4DE4"/>
    <w:rsid w:val="008F56FF"/>
    <w:rsid w:val="008F6216"/>
    <w:rsid w:val="008F65DF"/>
    <w:rsid w:val="008F6B5C"/>
    <w:rsid w:val="008F6DF3"/>
    <w:rsid w:val="008F7202"/>
    <w:rsid w:val="008F76AE"/>
    <w:rsid w:val="008F784B"/>
    <w:rsid w:val="008F7AF0"/>
    <w:rsid w:val="008F7EC3"/>
    <w:rsid w:val="0090004A"/>
    <w:rsid w:val="0090031C"/>
    <w:rsid w:val="00900397"/>
    <w:rsid w:val="0090041B"/>
    <w:rsid w:val="00900541"/>
    <w:rsid w:val="009005CB"/>
    <w:rsid w:val="00900E0E"/>
    <w:rsid w:val="00900E2A"/>
    <w:rsid w:val="00900ECA"/>
    <w:rsid w:val="009012BA"/>
    <w:rsid w:val="0090135A"/>
    <w:rsid w:val="00901447"/>
    <w:rsid w:val="0090144C"/>
    <w:rsid w:val="00901724"/>
    <w:rsid w:val="00901C02"/>
    <w:rsid w:val="00901CB4"/>
    <w:rsid w:val="00901EFD"/>
    <w:rsid w:val="00902102"/>
    <w:rsid w:val="0090265F"/>
    <w:rsid w:val="009028AD"/>
    <w:rsid w:val="009028F1"/>
    <w:rsid w:val="00902F76"/>
    <w:rsid w:val="00903262"/>
    <w:rsid w:val="00903472"/>
    <w:rsid w:val="0090348B"/>
    <w:rsid w:val="009035B4"/>
    <w:rsid w:val="00903747"/>
    <w:rsid w:val="00903E30"/>
    <w:rsid w:val="009041E8"/>
    <w:rsid w:val="009041EC"/>
    <w:rsid w:val="00904CBC"/>
    <w:rsid w:val="009052CF"/>
    <w:rsid w:val="00905581"/>
    <w:rsid w:val="00906288"/>
    <w:rsid w:val="0090669D"/>
    <w:rsid w:val="00906FEB"/>
    <w:rsid w:val="00907017"/>
    <w:rsid w:val="0090705C"/>
    <w:rsid w:val="0090726E"/>
    <w:rsid w:val="0090745D"/>
    <w:rsid w:val="009076B2"/>
    <w:rsid w:val="00907A16"/>
    <w:rsid w:val="00907CBB"/>
    <w:rsid w:val="00910426"/>
    <w:rsid w:val="00910531"/>
    <w:rsid w:val="00910A38"/>
    <w:rsid w:val="00911099"/>
    <w:rsid w:val="00911182"/>
    <w:rsid w:val="009111F6"/>
    <w:rsid w:val="00911206"/>
    <w:rsid w:val="00911404"/>
    <w:rsid w:val="009117F2"/>
    <w:rsid w:val="00911B63"/>
    <w:rsid w:val="00911BFE"/>
    <w:rsid w:val="00911C3B"/>
    <w:rsid w:val="00911F9D"/>
    <w:rsid w:val="009123CA"/>
    <w:rsid w:val="00912893"/>
    <w:rsid w:val="00912898"/>
    <w:rsid w:val="00912BE5"/>
    <w:rsid w:val="00912E37"/>
    <w:rsid w:val="00913043"/>
    <w:rsid w:val="0091320D"/>
    <w:rsid w:val="00913282"/>
    <w:rsid w:val="009137D7"/>
    <w:rsid w:val="00913C54"/>
    <w:rsid w:val="009144C8"/>
    <w:rsid w:val="00914659"/>
    <w:rsid w:val="00914FB8"/>
    <w:rsid w:val="009152C8"/>
    <w:rsid w:val="00915608"/>
    <w:rsid w:val="009156C7"/>
    <w:rsid w:val="00915862"/>
    <w:rsid w:val="009159F3"/>
    <w:rsid w:val="00915AF9"/>
    <w:rsid w:val="00915C39"/>
    <w:rsid w:val="00915C6E"/>
    <w:rsid w:val="00915CF4"/>
    <w:rsid w:val="00915D48"/>
    <w:rsid w:val="00916379"/>
    <w:rsid w:val="00916456"/>
    <w:rsid w:val="00916ACF"/>
    <w:rsid w:val="0091721A"/>
    <w:rsid w:val="009174F5"/>
    <w:rsid w:val="00917933"/>
    <w:rsid w:val="00917F45"/>
    <w:rsid w:val="0092031F"/>
    <w:rsid w:val="009203FB"/>
    <w:rsid w:val="00920CFB"/>
    <w:rsid w:val="00920EA6"/>
    <w:rsid w:val="00921121"/>
    <w:rsid w:val="00921774"/>
    <w:rsid w:val="00921854"/>
    <w:rsid w:val="00921E17"/>
    <w:rsid w:val="009221D4"/>
    <w:rsid w:val="0092227E"/>
    <w:rsid w:val="0092237C"/>
    <w:rsid w:val="009225A9"/>
    <w:rsid w:val="00922B6B"/>
    <w:rsid w:val="009234E2"/>
    <w:rsid w:val="00923EAD"/>
    <w:rsid w:val="00923F0D"/>
    <w:rsid w:val="0092439E"/>
    <w:rsid w:val="0092448F"/>
    <w:rsid w:val="009249A0"/>
    <w:rsid w:val="00924F4E"/>
    <w:rsid w:val="009253CE"/>
    <w:rsid w:val="00925499"/>
    <w:rsid w:val="00925547"/>
    <w:rsid w:val="009257EE"/>
    <w:rsid w:val="00925810"/>
    <w:rsid w:val="00925C59"/>
    <w:rsid w:val="00925F23"/>
    <w:rsid w:val="009260E0"/>
    <w:rsid w:val="00926204"/>
    <w:rsid w:val="009262F4"/>
    <w:rsid w:val="00926B66"/>
    <w:rsid w:val="00926CE1"/>
    <w:rsid w:val="00926E93"/>
    <w:rsid w:val="00927ABC"/>
    <w:rsid w:val="00927B54"/>
    <w:rsid w:val="00927BFD"/>
    <w:rsid w:val="009303AB"/>
    <w:rsid w:val="00930407"/>
    <w:rsid w:val="00930F5F"/>
    <w:rsid w:val="00930F80"/>
    <w:rsid w:val="00930F99"/>
    <w:rsid w:val="009312CF"/>
    <w:rsid w:val="00931DD5"/>
    <w:rsid w:val="009323A0"/>
    <w:rsid w:val="00932442"/>
    <w:rsid w:val="009324F1"/>
    <w:rsid w:val="00932F57"/>
    <w:rsid w:val="009333DE"/>
    <w:rsid w:val="009333E0"/>
    <w:rsid w:val="00933491"/>
    <w:rsid w:val="009337CF"/>
    <w:rsid w:val="00933CCA"/>
    <w:rsid w:val="00933EB3"/>
    <w:rsid w:val="00933FED"/>
    <w:rsid w:val="009346AE"/>
    <w:rsid w:val="009349AD"/>
    <w:rsid w:val="00934D7E"/>
    <w:rsid w:val="00934F3A"/>
    <w:rsid w:val="00935219"/>
    <w:rsid w:val="009355B8"/>
    <w:rsid w:val="00935678"/>
    <w:rsid w:val="00935684"/>
    <w:rsid w:val="009359A0"/>
    <w:rsid w:val="009359E0"/>
    <w:rsid w:val="00935AE6"/>
    <w:rsid w:val="00935B46"/>
    <w:rsid w:val="00935D11"/>
    <w:rsid w:val="00935E17"/>
    <w:rsid w:val="00935F8D"/>
    <w:rsid w:val="00935FBF"/>
    <w:rsid w:val="0093657F"/>
    <w:rsid w:val="009366CE"/>
    <w:rsid w:val="009367B0"/>
    <w:rsid w:val="009369D3"/>
    <w:rsid w:val="00936D5C"/>
    <w:rsid w:val="00936DA6"/>
    <w:rsid w:val="00936F78"/>
    <w:rsid w:val="00937484"/>
    <w:rsid w:val="00937982"/>
    <w:rsid w:val="0093798E"/>
    <w:rsid w:val="009379BE"/>
    <w:rsid w:val="00937F02"/>
    <w:rsid w:val="00940167"/>
    <w:rsid w:val="00940602"/>
    <w:rsid w:val="00940760"/>
    <w:rsid w:val="0094080A"/>
    <w:rsid w:val="00940986"/>
    <w:rsid w:val="009409F9"/>
    <w:rsid w:val="009412E3"/>
    <w:rsid w:val="009425F8"/>
    <w:rsid w:val="00942610"/>
    <w:rsid w:val="009426CA"/>
    <w:rsid w:val="00942997"/>
    <w:rsid w:val="00942EB5"/>
    <w:rsid w:val="00942F9F"/>
    <w:rsid w:val="00943109"/>
    <w:rsid w:val="00943287"/>
    <w:rsid w:val="00943392"/>
    <w:rsid w:val="00943438"/>
    <w:rsid w:val="0094357E"/>
    <w:rsid w:val="009444F3"/>
    <w:rsid w:val="00944E77"/>
    <w:rsid w:val="00944FF7"/>
    <w:rsid w:val="009451F5"/>
    <w:rsid w:val="009454B6"/>
    <w:rsid w:val="00945842"/>
    <w:rsid w:val="00945EDB"/>
    <w:rsid w:val="00946746"/>
    <w:rsid w:val="00946A68"/>
    <w:rsid w:val="00946B8D"/>
    <w:rsid w:val="00946BA1"/>
    <w:rsid w:val="00946F27"/>
    <w:rsid w:val="00947081"/>
    <w:rsid w:val="00947152"/>
    <w:rsid w:val="00947281"/>
    <w:rsid w:val="009472FD"/>
    <w:rsid w:val="00947393"/>
    <w:rsid w:val="0094757F"/>
    <w:rsid w:val="0094761C"/>
    <w:rsid w:val="0094765A"/>
    <w:rsid w:val="009476A4"/>
    <w:rsid w:val="009477C0"/>
    <w:rsid w:val="00947813"/>
    <w:rsid w:val="0095002E"/>
    <w:rsid w:val="00950159"/>
    <w:rsid w:val="0095036F"/>
    <w:rsid w:val="00950556"/>
    <w:rsid w:val="00950C6E"/>
    <w:rsid w:val="00950D1E"/>
    <w:rsid w:val="00950ED5"/>
    <w:rsid w:val="009510E4"/>
    <w:rsid w:val="009519D6"/>
    <w:rsid w:val="00952303"/>
    <w:rsid w:val="0095242C"/>
    <w:rsid w:val="0095245A"/>
    <w:rsid w:val="009527AF"/>
    <w:rsid w:val="009529EB"/>
    <w:rsid w:val="00952AB9"/>
    <w:rsid w:val="00952B79"/>
    <w:rsid w:val="00952BEA"/>
    <w:rsid w:val="00953288"/>
    <w:rsid w:val="0095333D"/>
    <w:rsid w:val="009534BE"/>
    <w:rsid w:val="00953A2D"/>
    <w:rsid w:val="00953A2F"/>
    <w:rsid w:val="00953B3D"/>
    <w:rsid w:val="00953BDA"/>
    <w:rsid w:val="00953EBE"/>
    <w:rsid w:val="00953F41"/>
    <w:rsid w:val="00954718"/>
    <w:rsid w:val="00954A3C"/>
    <w:rsid w:val="00954A85"/>
    <w:rsid w:val="00955100"/>
    <w:rsid w:val="009558D2"/>
    <w:rsid w:val="00955A17"/>
    <w:rsid w:val="00955A89"/>
    <w:rsid w:val="00955AFC"/>
    <w:rsid w:val="00955F07"/>
    <w:rsid w:val="009565DC"/>
    <w:rsid w:val="009565F3"/>
    <w:rsid w:val="0095673C"/>
    <w:rsid w:val="00956886"/>
    <w:rsid w:val="00956AD3"/>
    <w:rsid w:val="00956F4D"/>
    <w:rsid w:val="0095701B"/>
    <w:rsid w:val="00957453"/>
    <w:rsid w:val="009574BD"/>
    <w:rsid w:val="00957B1B"/>
    <w:rsid w:val="00957E60"/>
    <w:rsid w:val="00957F53"/>
    <w:rsid w:val="00957F69"/>
    <w:rsid w:val="00957FBE"/>
    <w:rsid w:val="00957FCE"/>
    <w:rsid w:val="0096018F"/>
    <w:rsid w:val="00960461"/>
    <w:rsid w:val="0096066F"/>
    <w:rsid w:val="0096072C"/>
    <w:rsid w:val="0096098E"/>
    <w:rsid w:val="0096106C"/>
    <w:rsid w:val="009612CB"/>
    <w:rsid w:val="00961337"/>
    <w:rsid w:val="00961EA0"/>
    <w:rsid w:val="00962AA2"/>
    <w:rsid w:val="00962B01"/>
    <w:rsid w:val="00962CF7"/>
    <w:rsid w:val="00962D40"/>
    <w:rsid w:val="00962DEA"/>
    <w:rsid w:val="00962F0B"/>
    <w:rsid w:val="00962FAD"/>
    <w:rsid w:val="00963090"/>
    <w:rsid w:val="0096310F"/>
    <w:rsid w:val="0096329D"/>
    <w:rsid w:val="009633A3"/>
    <w:rsid w:val="00963420"/>
    <w:rsid w:val="00963B2F"/>
    <w:rsid w:val="00964133"/>
    <w:rsid w:val="00964D66"/>
    <w:rsid w:val="00964E1D"/>
    <w:rsid w:val="00965625"/>
    <w:rsid w:val="00965BE4"/>
    <w:rsid w:val="00965BE7"/>
    <w:rsid w:val="00965F12"/>
    <w:rsid w:val="00965F3E"/>
    <w:rsid w:val="00966A57"/>
    <w:rsid w:val="00966B61"/>
    <w:rsid w:val="00966DD1"/>
    <w:rsid w:val="009675C8"/>
    <w:rsid w:val="009677E5"/>
    <w:rsid w:val="00970169"/>
    <w:rsid w:val="009702D2"/>
    <w:rsid w:val="0097058C"/>
    <w:rsid w:val="0097064A"/>
    <w:rsid w:val="009706A6"/>
    <w:rsid w:val="0097091F"/>
    <w:rsid w:val="00970BEC"/>
    <w:rsid w:val="00970C25"/>
    <w:rsid w:val="00970E6A"/>
    <w:rsid w:val="009710C0"/>
    <w:rsid w:val="0097113F"/>
    <w:rsid w:val="00971436"/>
    <w:rsid w:val="009714DB"/>
    <w:rsid w:val="009714FD"/>
    <w:rsid w:val="009716FA"/>
    <w:rsid w:val="0097175D"/>
    <w:rsid w:val="009719DB"/>
    <w:rsid w:val="00971A2A"/>
    <w:rsid w:val="00972D67"/>
    <w:rsid w:val="00973417"/>
    <w:rsid w:val="00973682"/>
    <w:rsid w:val="009739F6"/>
    <w:rsid w:val="00973B89"/>
    <w:rsid w:val="00973B8B"/>
    <w:rsid w:val="00973D5E"/>
    <w:rsid w:val="00973FBB"/>
    <w:rsid w:val="00974426"/>
    <w:rsid w:val="009745CB"/>
    <w:rsid w:val="009745F0"/>
    <w:rsid w:val="00974EBD"/>
    <w:rsid w:val="009753A5"/>
    <w:rsid w:val="009754DC"/>
    <w:rsid w:val="00975658"/>
    <w:rsid w:val="00975673"/>
    <w:rsid w:val="00975A64"/>
    <w:rsid w:val="00975A6C"/>
    <w:rsid w:val="00976020"/>
    <w:rsid w:val="00976174"/>
    <w:rsid w:val="0097656C"/>
    <w:rsid w:val="00976721"/>
    <w:rsid w:val="009767A8"/>
    <w:rsid w:val="009770DD"/>
    <w:rsid w:val="009774C5"/>
    <w:rsid w:val="009775F5"/>
    <w:rsid w:val="00977857"/>
    <w:rsid w:val="009779B2"/>
    <w:rsid w:val="00977CA1"/>
    <w:rsid w:val="00977DC8"/>
    <w:rsid w:val="0098005F"/>
    <w:rsid w:val="009800C1"/>
    <w:rsid w:val="00980279"/>
    <w:rsid w:val="0098052A"/>
    <w:rsid w:val="00980679"/>
    <w:rsid w:val="009807A4"/>
    <w:rsid w:val="00980D65"/>
    <w:rsid w:val="00980FD4"/>
    <w:rsid w:val="0098166B"/>
    <w:rsid w:val="00981AD4"/>
    <w:rsid w:val="00981BF7"/>
    <w:rsid w:val="00981E21"/>
    <w:rsid w:val="0098223F"/>
    <w:rsid w:val="009824A0"/>
    <w:rsid w:val="00982D13"/>
    <w:rsid w:val="00982E6A"/>
    <w:rsid w:val="00983345"/>
    <w:rsid w:val="00983B1B"/>
    <w:rsid w:val="00983C6B"/>
    <w:rsid w:val="00983FF2"/>
    <w:rsid w:val="009842CC"/>
    <w:rsid w:val="0098464B"/>
    <w:rsid w:val="009846E7"/>
    <w:rsid w:val="009848C5"/>
    <w:rsid w:val="009849A7"/>
    <w:rsid w:val="00984A63"/>
    <w:rsid w:val="00984AEA"/>
    <w:rsid w:val="009852E3"/>
    <w:rsid w:val="0098542C"/>
    <w:rsid w:val="00985B04"/>
    <w:rsid w:val="00985C9A"/>
    <w:rsid w:val="00986267"/>
    <w:rsid w:val="009864A3"/>
    <w:rsid w:val="009864D7"/>
    <w:rsid w:val="00986515"/>
    <w:rsid w:val="00986811"/>
    <w:rsid w:val="00986A10"/>
    <w:rsid w:val="00987426"/>
    <w:rsid w:val="0098756D"/>
    <w:rsid w:val="00987744"/>
    <w:rsid w:val="00987911"/>
    <w:rsid w:val="00987B94"/>
    <w:rsid w:val="00987DB5"/>
    <w:rsid w:val="0099053B"/>
    <w:rsid w:val="00990568"/>
    <w:rsid w:val="00990BAA"/>
    <w:rsid w:val="00990BB8"/>
    <w:rsid w:val="00990C8C"/>
    <w:rsid w:val="00990E73"/>
    <w:rsid w:val="00990E78"/>
    <w:rsid w:val="0099189A"/>
    <w:rsid w:val="00991ADC"/>
    <w:rsid w:val="00991C7D"/>
    <w:rsid w:val="00991DB4"/>
    <w:rsid w:val="00991F24"/>
    <w:rsid w:val="009926F3"/>
    <w:rsid w:val="00992B3B"/>
    <w:rsid w:val="00992EAE"/>
    <w:rsid w:val="009932B5"/>
    <w:rsid w:val="009934FD"/>
    <w:rsid w:val="0099354B"/>
    <w:rsid w:val="00993724"/>
    <w:rsid w:val="00993C98"/>
    <w:rsid w:val="00993D6A"/>
    <w:rsid w:val="009941EB"/>
    <w:rsid w:val="009942EE"/>
    <w:rsid w:val="009942FC"/>
    <w:rsid w:val="00994454"/>
    <w:rsid w:val="009949CA"/>
    <w:rsid w:val="00994B5C"/>
    <w:rsid w:val="00994BBA"/>
    <w:rsid w:val="00994D09"/>
    <w:rsid w:val="00994DB9"/>
    <w:rsid w:val="009950EA"/>
    <w:rsid w:val="0099535B"/>
    <w:rsid w:val="0099572B"/>
    <w:rsid w:val="009959C5"/>
    <w:rsid w:val="00995A3C"/>
    <w:rsid w:val="00995C11"/>
    <w:rsid w:val="00995F6B"/>
    <w:rsid w:val="00996005"/>
    <w:rsid w:val="009963DA"/>
    <w:rsid w:val="0099670D"/>
    <w:rsid w:val="00996769"/>
    <w:rsid w:val="00996BAB"/>
    <w:rsid w:val="00996F4C"/>
    <w:rsid w:val="00996F4D"/>
    <w:rsid w:val="009970CF"/>
    <w:rsid w:val="009973A2"/>
    <w:rsid w:val="00997BC7"/>
    <w:rsid w:val="00997ED7"/>
    <w:rsid w:val="009A0208"/>
    <w:rsid w:val="009A0632"/>
    <w:rsid w:val="009A0C36"/>
    <w:rsid w:val="009A0CEE"/>
    <w:rsid w:val="009A0D23"/>
    <w:rsid w:val="009A1132"/>
    <w:rsid w:val="009A1464"/>
    <w:rsid w:val="009A1832"/>
    <w:rsid w:val="009A1973"/>
    <w:rsid w:val="009A19F1"/>
    <w:rsid w:val="009A1C32"/>
    <w:rsid w:val="009A1CAC"/>
    <w:rsid w:val="009A1D42"/>
    <w:rsid w:val="009A2409"/>
    <w:rsid w:val="009A244E"/>
    <w:rsid w:val="009A2915"/>
    <w:rsid w:val="009A29B2"/>
    <w:rsid w:val="009A2D97"/>
    <w:rsid w:val="009A2E1E"/>
    <w:rsid w:val="009A34E6"/>
    <w:rsid w:val="009A3975"/>
    <w:rsid w:val="009A3A1C"/>
    <w:rsid w:val="009A44B7"/>
    <w:rsid w:val="009A4692"/>
    <w:rsid w:val="009A5198"/>
    <w:rsid w:val="009A5645"/>
    <w:rsid w:val="009A577B"/>
    <w:rsid w:val="009A5A45"/>
    <w:rsid w:val="009A5C25"/>
    <w:rsid w:val="009A6125"/>
    <w:rsid w:val="009A61B1"/>
    <w:rsid w:val="009A6540"/>
    <w:rsid w:val="009A67CD"/>
    <w:rsid w:val="009A6B6A"/>
    <w:rsid w:val="009A6B8B"/>
    <w:rsid w:val="009A6BBD"/>
    <w:rsid w:val="009A75AC"/>
    <w:rsid w:val="009A763E"/>
    <w:rsid w:val="009A769C"/>
    <w:rsid w:val="009A78E8"/>
    <w:rsid w:val="009A78F5"/>
    <w:rsid w:val="009A7B2A"/>
    <w:rsid w:val="009B0261"/>
    <w:rsid w:val="009B0D79"/>
    <w:rsid w:val="009B12D6"/>
    <w:rsid w:val="009B14FF"/>
    <w:rsid w:val="009B18A2"/>
    <w:rsid w:val="009B1A41"/>
    <w:rsid w:val="009B1A93"/>
    <w:rsid w:val="009B1ABF"/>
    <w:rsid w:val="009B1C9F"/>
    <w:rsid w:val="009B1CF1"/>
    <w:rsid w:val="009B1F59"/>
    <w:rsid w:val="009B2343"/>
    <w:rsid w:val="009B247C"/>
    <w:rsid w:val="009B28E4"/>
    <w:rsid w:val="009B2DEE"/>
    <w:rsid w:val="009B2E71"/>
    <w:rsid w:val="009B31D5"/>
    <w:rsid w:val="009B325D"/>
    <w:rsid w:val="009B36A6"/>
    <w:rsid w:val="009B3C23"/>
    <w:rsid w:val="009B3E1B"/>
    <w:rsid w:val="009B4352"/>
    <w:rsid w:val="009B4557"/>
    <w:rsid w:val="009B4D5E"/>
    <w:rsid w:val="009B4D74"/>
    <w:rsid w:val="009B5149"/>
    <w:rsid w:val="009B5320"/>
    <w:rsid w:val="009B554D"/>
    <w:rsid w:val="009B5C0F"/>
    <w:rsid w:val="009B60D5"/>
    <w:rsid w:val="009B6181"/>
    <w:rsid w:val="009B6197"/>
    <w:rsid w:val="009B63D6"/>
    <w:rsid w:val="009B6401"/>
    <w:rsid w:val="009B6895"/>
    <w:rsid w:val="009B6EEA"/>
    <w:rsid w:val="009B6FF7"/>
    <w:rsid w:val="009B76FC"/>
    <w:rsid w:val="009B773B"/>
    <w:rsid w:val="009B776A"/>
    <w:rsid w:val="009B7A24"/>
    <w:rsid w:val="009B7AB9"/>
    <w:rsid w:val="009B7DE5"/>
    <w:rsid w:val="009B7E15"/>
    <w:rsid w:val="009C051A"/>
    <w:rsid w:val="009C0A1C"/>
    <w:rsid w:val="009C108A"/>
    <w:rsid w:val="009C14AC"/>
    <w:rsid w:val="009C19FA"/>
    <w:rsid w:val="009C22A5"/>
    <w:rsid w:val="009C24B8"/>
    <w:rsid w:val="009C252A"/>
    <w:rsid w:val="009C256C"/>
    <w:rsid w:val="009C29FE"/>
    <w:rsid w:val="009C2DD2"/>
    <w:rsid w:val="009C3280"/>
    <w:rsid w:val="009C3365"/>
    <w:rsid w:val="009C3AB3"/>
    <w:rsid w:val="009C3D28"/>
    <w:rsid w:val="009C3EAB"/>
    <w:rsid w:val="009C3EE6"/>
    <w:rsid w:val="009C4177"/>
    <w:rsid w:val="009C4707"/>
    <w:rsid w:val="009C4BF8"/>
    <w:rsid w:val="009C4C38"/>
    <w:rsid w:val="009C52C0"/>
    <w:rsid w:val="009C53A3"/>
    <w:rsid w:val="009C59C9"/>
    <w:rsid w:val="009C5D4A"/>
    <w:rsid w:val="009C5FD6"/>
    <w:rsid w:val="009C6285"/>
    <w:rsid w:val="009C68F4"/>
    <w:rsid w:val="009C6BF1"/>
    <w:rsid w:val="009C6FB9"/>
    <w:rsid w:val="009C70DD"/>
    <w:rsid w:val="009C741C"/>
    <w:rsid w:val="009C7F16"/>
    <w:rsid w:val="009D04A1"/>
    <w:rsid w:val="009D04D8"/>
    <w:rsid w:val="009D0553"/>
    <w:rsid w:val="009D0801"/>
    <w:rsid w:val="009D0908"/>
    <w:rsid w:val="009D0A2B"/>
    <w:rsid w:val="009D0F6A"/>
    <w:rsid w:val="009D126D"/>
    <w:rsid w:val="009D15EB"/>
    <w:rsid w:val="009D18AA"/>
    <w:rsid w:val="009D19DE"/>
    <w:rsid w:val="009D1A9B"/>
    <w:rsid w:val="009D1C20"/>
    <w:rsid w:val="009D255A"/>
    <w:rsid w:val="009D2B74"/>
    <w:rsid w:val="009D3095"/>
    <w:rsid w:val="009D3172"/>
    <w:rsid w:val="009D3271"/>
    <w:rsid w:val="009D32A0"/>
    <w:rsid w:val="009D352B"/>
    <w:rsid w:val="009D363B"/>
    <w:rsid w:val="009D3682"/>
    <w:rsid w:val="009D3CAA"/>
    <w:rsid w:val="009D3F69"/>
    <w:rsid w:val="009D4445"/>
    <w:rsid w:val="009D4644"/>
    <w:rsid w:val="009D473E"/>
    <w:rsid w:val="009D4C69"/>
    <w:rsid w:val="009D4CB1"/>
    <w:rsid w:val="009D4D54"/>
    <w:rsid w:val="009D4F16"/>
    <w:rsid w:val="009D56FE"/>
    <w:rsid w:val="009D57AB"/>
    <w:rsid w:val="009D5AF7"/>
    <w:rsid w:val="009D6042"/>
    <w:rsid w:val="009D605C"/>
    <w:rsid w:val="009D6435"/>
    <w:rsid w:val="009D64B2"/>
    <w:rsid w:val="009D6A2F"/>
    <w:rsid w:val="009D6B1F"/>
    <w:rsid w:val="009D6D08"/>
    <w:rsid w:val="009D6EA8"/>
    <w:rsid w:val="009D76CB"/>
    <w:rsid w:val="009D7F58"/>
    <w:rsid w:val="009E0184"/>
    <w:rsid w:val="009E01CE"/>
    <w:rsid w:val="009E0265"/>
    <w:rsid w:val="009E0C68"/>
    <w:rsid w:val="009E0F19"/>
    <w:rsid w:val="009E1362"/>
    <w:rsid w:val="009E1569"/>
    <w:rsid w:val="009E16BE"/>
    <w:rsid w:val="009E18B1"/>
    <w:rsid w:val="009E294E"/>
    <w:rsid w:val="009E2A20"/>
    <w:rsid w:val="009E2C0C"/>
    <w:rsid w:val="009E3006"/>
    <w:rsid w:val="009E35E5"/>
    <w:rsid w:val="009E38EB"/>
    <w:rsid w:val="009E3C5B"/>
    <w:rsid w:val="009E4BE2"/>
    <w:rsid w:val="009E5011"/>
    <w:rsid w:val="009E52F6"/>
    <w:rsid w:val="009E5775"/>
    <w:rsid w:val="009E582B"/>
    <w:rsid w:val="009E5F07"/>
    <w:rsid w:val="009E64CF"/>
    <w:rsid w:val="009E6671"/>
    <w:rsid w:val="009E66B2"/>
    <w:rsid w:val="009E6D00"/>
    <w:rsid w:val="009E6D47"/>
    <w:rsid w:val="009E7FDA"/>
    <w:rsid w:val="009F0012"/>
    <w:rsid w:val="009F0058"/>
    <w:rsid w:val="009F0384"/>
    <w:rsid w:val="009F0441"/>
    <w:rsid w:val="009F061F"/>
    <w:rsid w:val="009F0939"/>
    <w:rsid w:val="009F0AAB"/>
    <w:rsid w:val="009F0B23"/>
    <w:rsid w:val="009F0B85"/>
    <w:rsid w:val="009F10E8"/>
    <w:rsid w:val="009F1196"/>
    <w:rsid w:val="009F119C"/>
    <w:rsid w:val="009F11E2"/>
    <w:rsid w:val="009F11EA"/>
    <w:rsid w:val="009F1CCA"/>
    <w:rsid w:val="009F1FD0"/>
    <w:rsid w:val="009F2372"/>
    <w:rsid w:val="009F2AE1"/>
    <w:rsid w:val="009F2AE5"/>
    <w:rsid w:val="009F3630"/>
    <w:rsid w:val="009F3901"/>
    <w:rsid w:val="009F3BF2"/>
    <w:rsid w:val="009F3C3E"/>
    <w:rsid w:val="009F3DFA"/>
    <w:rsid w:val="009F3E31"/>
    <w:rsid w:val="009F3EE1"/>
    <w:rsid w:val="009F408D"/>
    <w:rsid w:val="009F4359"/>
    <w:rsid w:val="009F4B47"/>
    <w:rsid w:val="009F4B85"/>
    <w:rsid w:val="009F4D63"/>
    <w:rsid w:val="009F4F5F"/>
    <w:rsid w:val="009F55BA"/>
    <w:rsid w:val="009F57BD"/>
    <w:rsid w:val="009F59CE"/>
    <w:rsid w:val="009F5A8C"/>
    <w:rsid w:val="009F5B54"/>
    <w:rsid w:val="009F5C72"/>
    <w:rsid w:val="009F5E0A"/>
    <w:rsid w:val="009F5EF6"/>
    <w:rsid w:val="009F6216"/>
    <w:rsid w:val="009F646C"/>
    <w:rsid w:val="009F6A0E"/>
    <w:rsid w:val="009F6BB9"/>
    <w:rsid w:val="009F6EDE"/>
    <w:rsid w:val="009F6F42"/>
    <w:rsid w:val="009F75AA"/>
    <w:rsid w:val="009F75DD"/>
    <w:rsid w:val="009F7ABD"/>
    <w:rsid w:val="00A0028E"/>
    <w:rsid w:val="00A004DB"/>
    <w:rsid w:val="00A00AF9"/>
    <w:rsid w:val="00A00CBD"/>
    <w:rsid w:val="00A00D6E"/>
    <w:rsid w:val="00A00E25"/>
    <w:rsid w:val="00A00E7E"/>
    <w:rsid w:val="00A0127A"/>
    <w:rsid w:val="00A0134C"/>
    <w:rsid w:val="00A013D8"/>
    <w:rsid w:val="00A018BA"/>
    <w:rsid w:val="00A019B5"/>
    <w:rsid w:val="00A01A43"/>
    <w:rsid w:val="00A025C3"/>
    <w:rsid w:val="00A025C5"/>
    <w:rsid w:val="00A02790"/>
    <w:rsid w:val="00A0282A"/>
    <w:rsid w:val="00A02EE8"/>
    <w:rsid w:val="00A03111"/>
    <w:rsid w:val="00A0321A"/>
    <w:rsid w:val="00A0332F"/>
    <w:rsid w:val="00A037D8"/>
    <w:rsid w:val="00A03A14"/>
    <w:rsid w:val="00A03BDC"/>
    <w:rsid w:val="00A03E77"/>
    <w:rsid w:val="00A04150"/>
    <w:rsid w:val="00A04EF7"/>
    <w:rsid w:val="00A04F75"/>
    <w:rsid w:val="00A04FF4"/>
    <w:rsid w:val="00A0515A"/>
    <w:rsid w:val="00A05221"/>
    <w:rsid w:val="00A0551B"/>
    <w:rsid w:val="00A0599A"/>
    <w:rsid w:val="00A059E0"/>
    <w:rsid w:val="00A05CBC"/>
    <w:rsid w:val="00A05F80"/>
    <w:rsid w:val="00A05FF6"/>
    <w:rsid w:val="00A06002"/>
    <w:rsid w:val="00A06065"/>
    <w:rsid w:val="00A0647C"/>
    <w:rsid w:val="00A06569"/>
    <w:rsid w:val="00A06603"/>
    <w:rsid w:val="00A0670C"/>
    <w:rsid w:val="00A06B4D"/>
    <w:rsid w:val="00A06ED1"/>
    <w:rsid w:val="00A06FD8"/>
    <w:rsid w:val="00A0709A"/>
    <w:rsid w:val="00A07417"/>
    <w:rsid w:val="00A075C2"/>
    <w:rsid w:val="00A07F79"/>
    <w:rsid w:val="00A1031B"/>
    <w:rsid w:val="00A1057F"/>
    <w:rsid w:val="00A109DE"/>
    <w:rsid w:val="00A11055"/>
    <w:rsid w:val="00A117E0"/>
    <w:rsid w:val="00A117EE"/>
    <w:rsid w:val="00A1193F"/>
    <w:rsid w:val="00A11EF2"/>
    <w:rsid w:val="00A11F12"/>
    <w:rsid w:val="00A1204C"/>
    <w:rsid w:val="00A1264C"/>
    <w:rsid w:val="00A12A5C"/>
    <w:rsid w:val="00A131FA"/>
    <w:rsid w:val="00A1357B"/>
    <w:rsid w:val="00A135E9"/>
    <w:rsid w:val="00A13647"/>
    <w:rsid w:val="00A1378A"/>
    <w:rsid w:val="00A1389C"/>
    <w:rsid w:val="00A1398A"/>
    <w:rsid w:val="00A13A3A"/>
    <w:rsid w:val="00A13B1D"/>
    <w:rsid w:val="00A13B41"/>
    <w:rsid w:val="00A14220"/>
    <w:rsid w:val="00A1445C"/>
    <w:rsid w:val="00A14500"/>
    <w:rsid w:val="00A15689"/>
    <w:rsid w:val="00A156C1"/>
    <w:rsid w:val="00A15A33"/>
    <w:rsid w:val="00A15B44"/>
    <w:rsid w:val="00A15C2E"/>
    <w:rsid w:val="00A15C53"/>
    <w:rsid w:val="00A15E42"/>
    <w:rsid w:val="00A16442"/>
    <w:rsid w:val="00A16814"/>
    <w:rsid w:val="00A16E55"/>
    <w:rsid w:val="00A17523"/>
    <w:rsid w:val="00A175E7"/>
    <w:rsid w:val="00A1782D"/>
    <w:rsid w:val="00A20497"/>
    <w:rsid w:val="00A20775"/>
    <w:rsid w:val="00A20D7C"/>
    <w:rsid w:val="00A20E41"/>
    <w:rsid w:val="00A2127C"/>
    <w:rsid w:val="00A2133F"/>
    <w:rsid w:val="00A215B1"/>
    <w:rsid w:val="00A215CD"/>
    <w:rsid w:val="00A21887"/>
    <w:rsid w:val="00A21A3C"/>
    <w:rsid w:val="00A21AF9"/>
    <w:rsid w:val="00A21C27"/>
    <w:rsid w:val="00A21D02"/>
    <w:rsid w:val="00A22247"/>
    <w:rsid w:val="00A22267"/>
    <w:rsid w:val="00A2237C"/>
    <w:rsid w:val="00A2257B"/>
    <w:rsid w:val="00A2268F"/>
    <w:rsid w:val="00A2296A"/>
    <w:rsid w:val="00A229A3"/>
    <w:rsid w:val="00A22EA7"/>
    <w:rsid w:val="00A22ED2"/>
    <w:rsid w:val="00A233DB"/>
    <w:rsid w:val="00A233EF"/>
    <w:rsid w:val="00A23442"/>
    <w:rsid w:val="00A2375E"/>
    <w:rsid w:val="00A237B3"/>
    <w:rsid w:val="00A238BF"/>
    <w:rsid w:val="00A239DA"/>
    <w:rsid w:val="00A23A08"/>
    <w:rsid w:val="00A23BA2"/>
    <w:rsid w:val="00A23BBA"/>
    <w:rsid w:val="00A24468"/>
    <w:rsid w:val="00A244D6"/>
    <w:rsid w:val="00A24FBC"/>
    <w:rsid w:val="00A25856"/>
    <w:rsid w:val="00A25F1A"/>
    <w:rsid w:val="00A26660"/>
    <w:rsid w:val="00A26994"/>
    <w:rsid w:val="00A26C13"/>
    <w:rsid w:val="00A26DED"/>
    <w:rsid w:val="00A27C85"/>
    <w:rsid w:val="00A302CC"/>
    <w:rsid w:val="00A309B9"/>
    <w:rsid w:val="00A30BCC"/>
    <w:rsid w:val="00A30C46"/>
    <w:rsid w:val="00A30CCD"/>
    <w:rsid w:val="00A310D8"/>
    <w:rsid w:val="00A3167F"/>
    <w:rsid w:val="00A3187C"/>
    <w:rsid w:val="00A31B99"/>
    <w:rsid w:val="00A31BD1"/>
    <w:rsid w:val="00A31EA3"/>
    <w:rsid w:val="00A31F46"/>
    <w:rsid w:val="00A322CC"/>
    <w:rsid w:val="00A32715"/>
    <w:rsid w:val="00A32982"/>
    <w:rsid w:val="00A32D66"/>
    <w:rsid w:val="00A32DDC"/>
    <w:rsid w:val="00A32EA8"/>
    <w:rsid w:val="00A32F3F"/>
    <w:rsid w:val="00A332DF"/>
    <w:rsid w:val="00A33359"/>
    <w:rsid w:val="00A33449"/>
    <w:rsid w:val="00A33538"/>
    <w:rsid w:val="00A335FA"/>
    <w:rsid w:val="00A337B0"/>
    <w:rsid w:val="00A33949"/>
    <w:rsid w:val="00A33AD3"/>
    <w:rsid w:val="00A33B2C"/>
    <w:rsid w:val="00A343B3"/>
    <w:rsid w:val="00A349D0"/>
    <w:rsid w:val="00A34A29"/>
    <w:rsid w:val="00A34ACC"/>
    <w:rsid w:val="00A34BC7"/>
    <w:rsid w:val="00A34CA4"/>
    <w:rsid w:val="00A34E57"/>
    <w:rsid w:val="00A34F26"/>
    <w:rsid w:val="00A3557A"/>
    <w:rsid w:val="00A35800"/>
    <w:rsid w:val="00A35AE7"/>
    <w:rsid w:val="00A35B72"/>
    <w:rsid w:val="00A36448"/>
    <w:rsid w:val="00A3664E"/>
    <w:rsid w:val="00A36761"/>
    <w:rsid w:val="00A367B8"/>
    <w:rsid w:val="00A36B64"/>
    <w:rsid w:val="00A36DD4"/>
    <w:rsid w:val="00A36E26"/>
    <w:rsid w:val="00A37297"/>
    <w:rsid w:val="00A37F9D"/>
    <w:rsid w:val="00A40266"/>
    <w:rsid w:val="00A40455"/>
    <w:rsid w:val="00A408A1"/>
    <w:rsid w:val="00A408EC"/>
    <w:rsid w:val="00A40E01"/>
    <w:rsid w:val="00A41105"/>
    <w:rsid w:val="00A4119A"/>
    <w:rsid w:val="00A4132E"/>
    <w:rsid w:val="00A41B71"/>
    <w:rsid w:val="00A41F7A"/>
    <w:rsid w:val="00A42238"/>
    <w:rsid w:val="00A423E9"/>
    <w:rsid w:val="00A425EC"/>
    <w:rsid w:val="00A4267F"/>
    <w:rsid w:val="00A429EA"/>
    <w:rsid w:val="00A42AE5"/>
    <w:rsid w:val="00A42BF3"/>
    <w:rsid w:val="00A42CA1"/>
    <w:rsid w:val="00A42D07"/>
    <w:rsid w:val="00A4332B"/>
    <w:rsid w:val="00A436AD"/>
    <w:rsid w:val="00A43C23"/>
    <w:rsid w:val="00A43DCD"/>
    <w:rsid w:val="00A43E00"/>
    <w:rsid w:val="00A43F4D"/>
    <w:rsid w:val="00A4411B"/>
    <w:rsid w:val="00A443F2"/>
    <w:rsid w:val="00A44403"/>
    <w:rsid w:val="00A444ED"/>
    <w:rsid w:val="00A4461A"/>
    <w:rsid w:val="00A44713"/>
    <w:rsid w:val="00A44EDA"/>
    <w:rsid w:val="00A45707"/>
    <w:rsid w:val="00A4594B"/>
    <w:rsid w:val="00A45D7C"/>
    <w:rsid w:val="00A46308"/>
    <w:rsid w:val="00A463D2"/>
    <w:rsid w:val="00A46D1B"/>
    <w:rsid w:val="00A46DA9"/>
    <w:rsid w:val="00A46F92"/>
    <w:rsid w:val="00A47538"/>
    <w:rsid w:val="00A47704"/>
    <w:rsid w:val="00A47BBB"/>
    <w:rsid w:val="00A47FD1"/>
    <w:rsid w:val="00A5008F"/>
    <w:rsid w:val="00A50BFE"/>
    <w:rsid w:val="00A50CCE"/>
    <w:rsid w:val="00A50D15"/>
    <w:rsid w:val="00A50EDC"/>
    <w:rsid w:val="00A50FA6"/>
    <w:rsid w:val="00A50FC1"/>
    <w:rsid w:val="00A50FCC"/>
    <w:rsid w:val="00A51127"/>
    <w:rsid w:val="00A5115E"/>
    <w:rsid w:val="00A51265"/>
    <w:rsid w:val="00A513A1"/>
    <w:rsid w:val="00A51418"/>
    <w:rsid w:val="00A516E5"/>
    <w:rsid w:val="00A51903"/>
    <w:rsid w:val="00A51CA8"/>
    <w:rsid w:val="00A51CBF"/>
    <w:rsid w:val="00A51E59"/>
    <w:rsid w:val="00A51EC1"/>
    <w:rsid w:val="00A51EF9"/>
    <w:rsid w:val="00A5229F"/>
    <w:rsid w:val="00A52B11"/>
    <w:rsid w:val="00A52E12"/>
    <w:rsid w:val="00A53334"/>
    <w:rsid w:val="00A534DC"/>
    <w:rsid w:val="00A537A7"/>
    <w:rsid w:val="00A53897"/>
    <w:rsid w:val="00A53925"/>
    <w:rsid w:val="00A53AA8"/>
    <w:rsid w:val="00A53B85"/>
    <w:rsid w:val="00A54490"/>
    <w:rsid w:val="00A5478C"/>
    <w:rsid w:val="00A54867"/>
    <w:rsid w:val="00A54DBB"/>
    <w:rsid w:val="00A54EA5"/>
    <w:rsid w:val="00A55324"/>
    <w:rsid w:val="00A5584F"/>
    <w:rsid w:val="00A55BBE"/>
    <w:rsid w:val="00A55D0F"/>
    <w:rsid w:val="00A55DFC"/>
    <w:rsid w:val="00A560AB"/>
    <w:rsid w:val="00A563C1"/>
    <w:rsid w:val="00A563D7"/>
    <w:rsid w:val="00A56419"/>
    <w:rsid w:val="00A565F1"/>
    <w:rsid w:val="00A5762E"/>
    <w:rsid w:val="00A57864"/>
    <w:rsid w:val="00A578E4"/>
    <w:rsid w:val="00A57B6F"/>
    <w:rsid w:val="00A57C25"/>
    <w:rsid w:val="00A57C5E"/>
    <w:rsid w:val="00A57CB6"/>
    <w:rsid w:val="00A604E0"/>
    <w:rsid w:val="00A60CEF"/>
    <w:rsid w:val="00A611A2"/>
    <w:rsid w:val="00A611A8"/>
    <w:rsid w:val="00A61238"/>
    <w:rsid w:val="00A61887"/>
    <w:rsid w:val="00A61BDE"/>
    <w:rsid w:val="00A62185"/>
    <w:rsid w:val="00A6287B"/>
    <w:rsid w:val="00A62B05"/>
    <w:rsid w:val="00A62C64"/>
    <w:rsid w:val="00A62C7B"/>
    <w:rsid w:val="00A62E2C"/>
    <w:rsid w:val="00A62FCD"/>
    <w:rsid w:val="00A6342A"/>
    <w:rsid w:val="00A636E9"/>
    <w:rsid w:val="00A63A58"/>
    <w:rsid w:val="00A63ABA"/>
    <w:rsid w:val="00A640BD"/>
    <w:rsid w:val="00A641D3"/>
    <w:rsid w:val="00A64224"/>
    <w:rsid w:val="00A64797"/>
    <w:rsid w:val="00A64CAF"/>
    <w:rsid w:val="00A64EA0"/>
    <w:rsid w:val="00A65A5D"/>
    <w:rsid w:val="00A65C6C"/>
    <w:rsid w:val="00A660CD"/>
    <w:rsid w:val="00A66234"/>
    <w:rsid w:val="00A663AF"/>
    <w:rsid w:val="00A6640B"/>
    <w:rsid w:val="00A66A0C"/>
    <w:rsid w:val="00A66F91"/>
    <w:rsid w:val="00A67079"/>
    <w:rsid w:val="00A67333"/>
    <w:rsid w:val="00A67DD0"/>
    <w:rsid w:val="00A709B1"/>
    <w:rsid w:val="00A70A23"/>
    <w:rsid w:val="00A71927"/>
    <w:rsid w:val="00A722D0"/>
    <w:rsid w:val="00A724FF"/>
    <w:rsid w:val="00A725C3"/>
    <w:rsid w:val="00A7270B"/>
    <w:rsid w:val="00A729DA"/>
    <w:rsid w:val="00A733F4"/>
    <w:rsid w:val="00A736F3"/>
    <w:rsid w:val="00A73817"/>
    <w:rsid w:val="00A738D2"/>
    <w:rsid w:val="00A73ADD"/>
    <w:rsid w:val="00A73BB5"/>
    <w:rsid w:val="00A73E33"/>
    <w:rsid w:val="00A73F40"/>
    <w:rsid w:val="00A7436C"/>
    <w:rsid w:val="00A744DD"/>
    <w:rsid w:val="00A74507"/>
    <w:rsid w:val="00A74A2F"/>
    <w:rsid w:val="00A750C6"/>
    <w:rsid w:val="00A7558F"/>
    <w:rsid w:val="00A7573C"/>
    <w:rsid w:val="00A759B8"/>
    <w:rsid w:val="00A76611"/>
    <w:rsid w:val="00A76816"/>
    <w:rsid w:val="00A7686C"/>
    <w:rsid w:val="00A76CA1"/>
    <w:rsid w:val="00A770FF"/>
    <w:rsid w:val="00A77421"/>
    <w:rsid w:val="00A77EBB"/>
    <w:rsid w:val="00A77F26"/>
    <w:rsid w:val="00A8063E"/>
    <w:rsid w:val="00A807E7"/>
    <w:rsid w:val="00A80CCF"/>
    <w:rsid w:val="00A8114B"/>
    <w:rsid w:val="00A81171"/>
    <w:rsid w:val="00A81C58"/>
    <w:rsid w:val="00A81E0F"/>
    <w:rsid w:val="00A82508"/>
    <w:rsid w:val="00A8281A"/>
    <w:rsid w:val="00A82900"/>
    <w:rsid w:val="00A82BCB"/>
    <w:rsid w:val="00A82D87"/>
    <w:rsid w:val="00A82E29"/>
    <w:rsid w:val="00A82E7E"/>
    <w:rsid w:val="00A82EC8"/>
    <w:rsid w:val="00A8302C"/>
    <w:rsid w:val="00A830A0"/>
    <w:rsid w:val="00A8350B"/>
    <w:rsid w:val="00A83969"/>
    <w:rsid w:val="00A83B0A"/>
    <w:rsid w:val="00A83BD1"/>
    <w:rsid w:val="00A83EF8"/>
    <w:rsid w:val="00A8409F"/>
    <w:rsid w:val="00A84292"/>
    <w:rsid w:val="00A84348"/>
    <w:rsid w:val="00A845D0"/>
    <w:rsid w:val="00A84873"/>
    <w:rsid w:val="00A848FC"/>
    <w:rsid w:val="00A84B5C"/>
    <w:rsid w:val="00A84D33"/>
    <w:rsid w:val="00A84F27"/>
    <w:rsid w:val="00A850C7"/>
    <w:rsid w:val="00A850E1"/>
    <w:rsid w:val="00A852E8"/>
    <w:rsid w:val="00A85497"/>
    <w:rsid w:val="00A85516"/>
    <w:rsid w:val="00A85739"/>
    <w:rsid w:val="00A8586F"/>
    <w:rsid w:val="00A85BF0"/>
    <w:rsid w:val="00A85E6D"/>
    <w:rsid w:val="00A864B8"/>
    <w:rsid w:val="00A86800"/>
    <w:rsid w:val="00A869CA"/>
    <w:rsid w:val="00A86B10"/>
    <w:rsid w:val="00A86C3E"/>
    <w:rsid w:val="00A86CE3"/>
    <w:rsid w:val="00A87135"/>
    <w:rsid w:val="00A878B6"/>
    <w:rsid w:val="00A87A09"/>
    <w:rsid w:val="00A87C21"/>
    <w:rsid w:val="00A87C4B"/>
    <w:rsid w:val="00A87DA2"/>
    <w:rsid w:val="00A87DD2"/>
    <w:rsid w:val="00A87E38"/>
    <w:rsid w:val="00A87E61"/>
    <w:rsid w:val="00A90824"/>
    <w:rsid w:val="00A90E19"/>
    <w:rsid w:val="00A91051"/>
    <w:rsid w:val="00A913DB"/>
    <w:rsid w:val="00A91516"/>
    <w:rsid w:val="00A91A74"/>
    <w:rsid w:val="00A92219"/>
    <w:rsid w:val="00A92261"/>
    <w:rsid w:val="00A923CA"/>
    <w:rsid w:val="00A925E9"/>
    <w:rsid w:val="00A92BF1"/>
    <w:rsid w:val="00A92D76"/>
    <w:rsid w:val="00A93363"/>
    <w:rsid w:val="00A9350F"/>
    <w:rsid w:val="00A936EC"/>
    <w:rsid w:val="00A93FDB"/>
    <w:rsid w:val="00A942C1"/>
    <w:rsid w:val="00A949E8"/>
    <w:rsid w:val="00A94EDB"/>
    <w:rsid w:val="00A954E9"/>
    <w:rsid w:val="00A95E58"/>
    <w:rsid w:val="00A95E82"/>
    <w:rsid w:val="00A961C7"/>
    <w:rsid w:val="00A961EB"/>
    <w:rsid w:val="00A96242"/>
    <w:rsid w:val="00A962AB"/>
    <w:rsid w:val="00A9631F"/>
    <w:rsid w:val="00A966D2"/>
    <w:rsid w:val="00A96867"/>
    <w:rsid w:val="00A96B3C"/>
    <w:rsid w:val="00A970DC"/>
    <w:rsid w:val="00A97703"/>
    <w:rsid w:val="00A97B97"/>
    <w:rsid w:val="00AA00CE"/>
    <w:rsid w:val="00AA0621"/>
    <w:rsid w:val="00AA0A2F"/>
    <w:rsid w:val="00AA0CD8"/>
    <w:rsid w:val="00AA0F00"/>
    <w:rsid w:val="00AA0F1C"/>
    <w:rsid w:val="00AA1437"/>
    <w:rsid w:val="00AA187F"/>
    <w:rsid w:val="00AA18F4"/>
    <w:rsid w:val="00AA1934"/>
    <w:rsid w:val="00AA19DD"/>
    <w:rsid w:val="00AA1A10"/>
    <w:rsid w:val="00AA1BA1"/>
    <w:rsid w:val="00AA1D0B"/>
    <w:rsid w:val="00AA1DB2"/>
    <w:rsid w:val="00AA1EDA"/>
    <w:rsid w:val="00AA2368"/>
    <w:rsid w:val="00AA239D"/>
    <w:rsid w:val="00AA23EF"/>
    <w:rsid w:val="00AA27F9"/>
    <w:rsid w:val="00AA28FC"/>
    <w:rsid w:val="00AA2A86"/>
    <w:rsid w:val="00AA2EA6"/>
    <w:rsid w:val="00AA2F1C"/>
    <w:rsid w:val="00AA32E4"/>
    <w:rsid w:val="00AA34BD"/>
    <w:rsid w:val="00AA3976"/>
    <w:rsid w:val="00AA3A72"/>
    <w:rsid w:val="00AA3ADA"/>
    <w:rsid w:val="00AA4439"/>
    <w:rsid w:val="00AA455F"/>
    <w:rsid w:val="00AA4625"/>
    <w:rsid w:val="00AA4693"/>
    <w:rsid w:val="00AA497F"/>
    <w:rsid w:val="00AA4FC6"/>
    <w:rsid w:val="00AA51B6"/>
    <w:rsid w:val="00AA547F"/>
    <w:rsid w:val="00AA54F7"/>
    <w:rsid w:val="00AA5658"/>
    <w:rsid w:val="00AA568F"/>
    <w:rsid w:val="00AA5728"/>
    <w:rsid w:val="00AA5815"/>
    <w:rsid w:val="00AA5BBC"/>
    <w:rsid w:val="00AA5F3D"/>
    <w:rsid w:val="00AA62D9"/>
    <w:rsid w:val="00AA6444"/>
    <w:rsid w:val="00AA6813"/>
    <w:rsid w:val="00AA6C5A"/>
    <w:rsid w:val="00AA743A"/>
    <w:rsid w:val="00AA74EF"/>
    <w:rsid w:val="00AA751A"/>
    <w:rsid w:val="00AA77F8"/>
    <w:rsid w:val="00AA7E7A"/>
    <w:rsid w:val="00AA7F60"/>
    <w:rsid w:val="00AB0124"/>
    <w:rsid w:val="00AB017D"/>
    <w:rsid w:val="00AB0664"/>
    <w:rsid w:val="00AB1177"/>
    <w:rsid w:val="00AB16D5"/>
    <w:rsid w:val="00AB18C5"/>
    <w:rsid w:val="00AB1BF5"/>
    <w:rsid w:val="00AB1C29"/>
    <w:rsid w:val="00AB1C8E"/>
    <w:rsid w:val="00AB1EC2"/>
    <w:rsid w:val="00AB20B6"/>
    <w:rsid w:val="00AB2AC2"/>
    <w:rsid w:val="00AB2ED1"/>
    <w:rsid w:val="00AB3D6C"/>
    <w:rsid w:val="00AB3D6D"/>
    <w:rsid w:val="00AB3ED0"/>
    <w:rsid w:val="00AB4264"/>
    <w:rsid w:val="00AB449F"/>
    <w:rsid w:val="00AB466A"/>
    <w:rsid w:val="00AB47BE"/>
    <w:rsid w:val="00AB4BE5"/>
    <w:rsid w:val="00AB5068"/>
    <w:rsid w:val="00AB548D"/>
    <w:rsid w:val="00AB583E"/>
    <w:rsid w:val="00AB5841"/>
    <w:rsid w:val="00AB5D0B"/>
    <w:rsid w:val="00AB5D78"/>
    <w:rsid w:val="00AB6603"/>
    <w:rsid w:val="00AB7052"/>
    <w:rsid w:val="00AB715E"/>
    <w:rsid w:val="00AB7387"/>
    <w:rsid w:val="00AB7697"/>
    <w:rsid w:val="00AB775C"/>
    <w:rsid w:val="00AC0036"/>
    <w:rsid w:val="00AC0093"/>
    <w:rsid w:val="00AC0315"/>
    <w:rsid w:val="00AC0883"/>
    <w:rsid w:val="00AC0A8B"/>
    <w:rsid w:val="00AC0C10"/>
    <w:rsid w:val="00AC1216"/>
    <w:rsid w:val="00AC21D9"/>
    <w:rsid w:val="00AC26B6"/>
    <w:rsid w:val="00AC2822"/>
    <w:rsid w:val="00AC28C2"/>
    <w:rsid w:val="00AC2CEE"/>
    <w:rsid w:val="00AC3281"/>
    <w:rsid w:val="00AC3A05"/>
    <w:rsid w:val="00AC3BCC"/>
    <w:rsid w:val="00AC41FD"/>
    <w:rsid w:val="00AC4303"/>
    <w:rsid w:val="00AC4754"/>
    <w:rsid w:val="00AC49C2"/>
    <w:rsid w:val="00AC4AFD"/>
    <w:rsid w:val="00AC4EB1"/>
    <w:rsid w:val="00AC51AB"/>
    <w:rsid w:val="00AC5D89"/>
    <w:rsid w:val="00AC5E9C"/>
    <w:rsid w:val="00AC62BC"/>
    <w:rsid w:val="00AC66F6"/>
    <w:rsid w:val="00AC6787"/>
    <w:rsid w:val="00AC680E"/>
    <w:rsid w:val="00AC6D52"/>
    <w:rsid w:val="00AC6E9F"/>
    <w:rsid w:val="00AC7032"/>
    <w:rsid w:val="00AC7392"/>
    <w:rsid w:val="00AC7502"/>
    <w:rsid w:val="00AC76B9"/>
    <w:rsid w:val="00AC7FE0"/>
    <w:rsid w:val="00AD0276"/>
    <w:rsid w:val="00AD05BA"/>
    <w:rsid w:val="00AD08F7"/>
    <w:rsid w:val="00AD0B66"/>
    <w:rsid w:val="00AD0D3B"/>
    <w:rsid w:val="00AD100A"/>
    <w:rsid w:val="00AD131A"/>
    <w:rsid w:val="00AD1398"/>
    <w:rsid w:val="00AD1EA3"/>
    <w:rsid w:val="00AD212A"/>
    <w:rsid w:val="00AD245B"/>
    <w:rsid w:val="00AD2593"/>
    <w:rsid w:val="00AD27D8"/>
    <w:rsid w:val="00AD2C70"/>
    <w:rsid w:val="00AD2F06"/>
    <w:rsid w:val="00AD31A0"/>
    <w:rsid w:val="00AD359E"/>
    <w:rsid w:val="00AD3764"/>
    <w:rsid w:val="00AD3EE3"/>
    <w:rsid w:val="00AD3F52"/>
    <w:rsid w:val="00AD4476"/>
    <w:rsid w:val="00AD4488"/>
    <w:rsid w:val="00AD455F"/>
    <w:rsid w:val="00AD478B"/>
    <w:rsid w:val="00AD47F8"/>
    <w:rsid w:val="00AD4AF8"/>
    <w:rsid w:val="00AD4CED"/>
    <w:rsid w:val="00AD516C"/>
    <w:rsid w:val="00AD51BE"/>
    <w:rsid w:val="00AD559E"/>
    <w:rsid w:val="00AD59FB"/>
    <w:rsid w:val="00AD5C29"/>
    <w:rsid w:val="00AD61DA"/>
    <w:rsid w:val="00AD6645"/>
    <w:rsid w:val="00AD6857"/>
    <w:rsid w:val="00AD68B3"/>
    <w:rsid w:val="00AD6E32"/>
    <w:rsid w:val="00AD6EEC"/>
    <w:rsid w:val="00AD75E6"/>
    <w:rsid w:val="00AD7AB3"/>
    <w:rsid w:val="00AE0A49"/>
    <w:rsid w:val="00AE0B27"/>
    <w:rsid w:val="00AE0C13"/>
    <w:rsid w:val="00AE0E6D"/>
    <w:rsid w:val="00AE0F2B"/>
    <w:rsid w:val="00AE0F6E"/>
    <w:rsid w:val="00AE0F9B"/>
    <w:rsid w:val="00AE1219"/>
    <w:rsid w:val="00AE18D3"/>
    <w:rsid w:val="00AE2136"/>
    <w:rsid w:val="00AE2401"/>
    <w:rsid w:val="00AE2939"/>
    <w:rsid w:val="00AE29ED"/>
    <w:rsid w:val="00AE2E8B"/>
    <w:rsid w:val="00AE30BB"/>
    <w:rsid w:val="00AE3817"/>
    <w:rsid w:val="00AE3A59"/>
    <w:rsid w:val="00AE3E5A"/>
    <w:rsid w:val="00AE3EF5"/>
    <w:rsid w:val="00AE43D5"/>
    <w:rsid w:val="00AE4437"/>
    <w:rsid w:val="00AE4581"/>
    <w:rsid w:val="00AE4BE6"/>
    <w:rsid w:val="00AE4C80"/>
    <w:rsid w:val="00AE4E7D"/>
    <w:rsid w:val="00AE4F62"/>
    <w:rsid w:val="00AE5380"/>
    <w:rsid w:val="00AE545C"/>
    <w:rsid w:val="00AE565C"/>
    <w:rsid w:val="00AE568C"/>
    <w:rsid w:val="00AE57E9"/>
    <w:rsid w:val="00AE5974"/>
    <w:rsid w:val="00AE5A3B"/>
    <w:rsid w:val="00AE5DE4"/>
    <w:rsid w:val="00AE6459"/>
    <w:rsid w:val="00AE6934"/>
    <w:rsid w:val="00AE6D6A"/>
    <w:rsid w:val="00AE6FC0"/>
    <w:rsid w:val="00AE77B0"/>
    <w:rsid w:val="00AE78D9"/>
    <w:rsid w:val="00AE7EA8"/>
    <w:rsid w:val="00AE7F48"/>
    <w:rsid w:val="00AF0108"/>
    <w:rsid w:val="00AF04BA"/>
    <w:rsid w:val="00AF057B"/>
    <w:rsid w:val="00AF08FF"/>
    <w:rsid w:val="00AF0D06"/>
    <w:rsid w:val="00AF113B"/>
    <w:rsid w:val="00AF114A"/>
    <w:rsid w:val="00AF17A8"/>
    <w:rsid w:val="00AF17B4"/>
    <w:rsid w:val="00AF1C6F"/>
    <w:rsid w:val="00AF1D45"/>
    <w:rsid w:val="00AF1EA4"/>
    <w:rsid w:val="00AF1F5D"/>
    <w:rsid w:val="00AF20DF"/>
    <w:rsid w:val="00AF23E4"/>
    <w:rsid w:val="00AF2E38"/>
    <w:rsid w:val="00AF3348"/>
    <w:rsid w:val="00AF382A"/>
    <w:rsid w:val="00AF3845"/>
    <w:rsid w:val="00AF3A52"/>
    <w:rsid w:val="00AF43EB"/>
    <w:rsid w:val="00AF4B88"/>
    <w:rsid w:val="00AF5075"/>
    <w:rsid w:val="00AF50EA"/>
    <w:rsid w:val="00AF5376"/>
    <w:rsid w:val="00AF5607"/>
    <w:rsid w:val="00AF56E8"/>
    <w:rsid w:val="00AF5712"/>
    <w:rsid w:val="00AF5E1E"/>
    <w:rsid w:val="00AF5EB7"/>
    <w:rsid w:val="00AF5F11"/>
    <w:rsid w:val="00AF623F"/>
    <w:rsid w:val="00AF6D37"/>
    <w:rsid w:val="00AF773C"/>
    <w:rsid w:val="00AF784E"/>
    <w:rsid w:val="00AF7DE8"/>
    <w:rsid w:val="00B0001D"/>
    <w:rsid w:val="00B0013F"/>
    <w:rsid w:val="00B0034E"/>
    <w:rsid w:val="00B00953"/>
    <w:rsid w:val="00B01358"/>
    <w:rsid w:val="00B015D6"/>
    <w:rsid w:val="00B01600"/>
    <w:rsid w:val="00B018CE"/>
    <w:rsid w:val="00B01A89"/>
    <w:rsid w:val="00B01E44"/>
    <w:rsid w:val="00B0203D"/>
    <w:rsid w:val="00B021BB"/>
    <w:rsid w:val="00B02361"/>
    <w:rsid w:val="00B0248A"/>
    <w:rsid w:val="00B0271E"/>
    <w:rsid w:val="00B02789"/>
    <w:rsid w:val="00B0297A"/>
    <w:rsid w:val="00B02B36"/>
    <w:rsid w:val="00B02D2A"/>
    <w:rsid w:val="00B0316C"/>
    <w:rsid w:val="00B031C4"/>
    <w:rsid w:val="00B03449"/>
    <w:rsid w:val="00B03513"/>
    <w:rsid w:val="00B03CB8"/>
    <w:rsid w:val="00B0407E"/>
    <w:rsid w:val="00B044CD"/>
    <w:rsid w:val="00B046AF"/>
    <w:rsid w:val="00B04741"/>
    <w:rsid w:val="00B04825"/>
    <w:rsid w:val="00B04958"/>
    <w:rsid w:val="00B04E37"/>
    <w:rsid w:val="00B04F23"/>
    <w:rsid w:val="00B04F64"/>
    <w:rsid w:val="00B04F68"/>
    <w:rsid w:val="00B0526B"/>
    <w:rsid w:val="00B0537E"/>
    <w:rsid w:val="00B055B2"/>
    <w:rsid w:val="00B05623"/>
    <w:rsid w:val="00B057B0"/>
    <w:rsid w:val="00B05D65"/>
    <w:rsid w:val="00B06141"/>
    <w:rsid w:val="00B06440"/>
    <w:rsid w:val="00B073CE"/>
    <w:rsid w:val="00B07403"/>
    <w:rsid w:val="00B07912"/>
    <w:rsid w:val="00B07B77"/>
    <w:rsid w:val="00B07BAC"/>
    <w:rsid w:val="00B07BFD"/>
    <w:rsid w:val="00B07E03"/>
    <w:rsid w:val="00B07E1B"/>
    <w:rsid w:val="00B10295"/>
    <w:rsid w:val="00B10481"/>
    <w:rsid w:val="00B10731"/>
    <w:rsid w:val="00B10740"/>
    <w:rsid w:val="00B10CAD"/>
    <w:rsid w:val="00B10EA3"/>
    <w:rsid w:val="00B10EDA"/>
    <w:rsid w:val="00B110C0"/>
    <w:rsid w:val="00B116F3"/>
    <w:rsid w:val="00B11728"/>
    <w:rsid w:val="00B1183E"/>
    <w:rsid w:val="00B11E1D"/>
    <w:rsid w:val="00B122AF"/>
    <w:rsid w:val="00B12A59"/>
    <w:rsid w:val="00B12A63"/>
    <w:rsid w:val="00B12A76"/>
    <w:rsid w:val="00B12B6D"/>
    <w:rsid w:val="00B12C0E"/>
    <w:rsid w:val="00B1328B"/>
    <w:rsid w:val="00B13632"/>
    <w:rsid w:val="00B13B12"/>
    <w:rsid w:val="00B13D9B"/>
    <w:rsid w:val="00B1444C"/>
    <w:rsid w:val="00B1462A"/>
    <w:rsid w:val="00B14681"/>
    <w:rsid w:val="00B14750"/>
    <w:rsid w:val="00B14B30"/>
    <w:rsid w:val="00B14C7E"/>
    <w:rsid w:val="00B14E75"/>
    <w:rsid w:val="00B1531E"/>
    <w:rsid w:val="00B1543E"/>
    <w:rsid w:val="00B15DA3"/>
    <w:rsid w:val="00B16393"/>
    <w:rsid w:val="00B16B98"/>
    <w:rsid w:val="00B1733E"/>
    <w:rsid w:val="00B173FB"/>
    <w:rsid w:val="00B1779A"/>
    <w:rsid w:val="00B177A4"/>
    <w:rsid w:val="00B177B0"/>
    <w:rsid w:val="00B17A82"/>
    <w:rsid w:val="00B17B22"/>
    <w:rsid w:val="00B20457"/>
    <w:rsid w:val="00B20565"/>
    <w:rsid w:val="00B2061F"/>
    <w:rsid w:val="00B20A69"/>
    <w:rsid w:val="00B20EDE"/>
    <w:rsid w:val="00B20FE6"/>
    <w:rsid w:val="00B212CB"/>
    <w:rsid w:val="00B2138D"/>
    <w:rsid w:val="00B21458"/>
    <w:rsid w:val="00B218ED"/>
    <w:rsid w:val="00B21BDC"/>
    <w:rsid w:val="00B21F88"/>
    <w:rsid w:val="00B21FDA"/>
    <w:rsid w:val="00B220FC"/>
    <w:rsid w:val="00B221ED"/>
    <w:rsid w:val="00B22396"/>
    <w:rsid w:val="00B224D8"/>
    <w:rsid w:val="00B224E5"/>
    <w:rsid w:val="00B22BE4"/>
    <w:rsid w:val="00B2329A"/>
    <w:rsid w:val="00B233CE"/>
    <w:rsid w:val="00B235E3"/>
    <w:rsid w:val="00B238EA"/>
    <w:rsid w:val="00B239EF"/>
    <w:rsid w:val="00B23C12"/>
    <w:rsid w:val="00B23C21"/>
    <w:rsid w:val="00B23CCF"/>
    <w:rsid w:val="00B24073"/>
    <w:rsid w:val="00B24074"/>
    <w:rsid w:val="00B240B4"/>
    <w:rsid w:val="00B247D0"/>
    <w:rsid w:val="00B24ACE"/>
    <w:rsid w:val="00B24DA1"/>
    <w:rsid w:val="00B250C9"/>
    <w:rsid w:val="00B2522C"/>
    <w:rsid w:val="00B25249"/>
    <w:rsid w:val="00B25D64"/>
    <w:rsid w:val="00B25F89"/>
    <w:rsid w:val="00B26011"/>
    <w:rsid w:val="00B26323"/>
    <w:rsid w:val="00B26798"/>
    <w:rsid w:val="00B267A2"/>
    <w:rsid w:val="00B27053"/>
    <w:rsid w:val="00B276B0"/>
    <w:rsid w:val="00B277C2"/>
    <w:rsid w:val="00B27866"/>
    <w:rsid w:val="00B27BB9"/>
    <w:rsid w:val="00B27F0C"/>
    <w:rsid w:val="00B27FBB"/>
    <w:rsid w:val="00B30283"/>
    <w:rsid w:val="00B30795"/>
    <w:rsid w:val="00B30B06"/>
    <w:rsid w:val="00B30BBE"/>
    <w:rsid w:val="00B3100B"/>
    <w:rsid w:val="00B311B7"/>
    <w:rsid w:val="00B31355"/>
    <w:rsid w:val="00B31450"/>
    <w:rsid w:val="00B314F2"/>
    <w:rsid w:val="00B31570"/>
    <w:rsid w:val="00B31878"/>
    <w:rsid w:val="00B3187F"/>
    <w:rsid w:val="00B3190B"/>
    <w:rsid w:val="00B31917"/>
    <w:rsid w:val="00B3201A"/>
    <w:rsid w:val="00B32788"/>
    <w:rsid w:val="00B327E1"/>
    <w:rsid w:val="00B329F7"/>
    <w:rsid w:val="00B32DF4"/>
    <w:rsid w:val="00B3343A"/>
    <w:rsid w:val="00B3348E"/>
    <w:rsid w:val="00B33FE3"/>
    <w:rsid w:val="00B3402E"/>
    <w:rsid w:val="00B341D8"/>
    <w:rsid w:val="00B34355"/>
    <w:rsid w:val="00B3451A"/>
    <w:rsid w:val="00B345CB"/>
    <w:rsid w:val="00B348C7"/>
    <w:rsid w:val="00B34940"/>
    <w:rsid w:val="00B34AAC"/>
    <w:rsid w:val="00B34E36"/>
    <w:rsid w:val="00B350DC"/>
    <w:rsid w:val="00B35253"/>
    <w:rsid w:val="00B35D65"/>
    <w:rsid w:val="00B35EA7"/>
    <w:rsid w:val="00B35F12"/>
    <w:rsid w:val="00B3673C"/>
    <w:rsid w:val="00B36EE7"/>
    <w:rsid w:val="00B370EC"/>
    <w:rsid w:val="00B374E9"/>
    <w:rsid w:val="00B378DA"/>
    <w:rsid w:val="00B37A36"/>
    <w:rsid w:val="00B37BE9"/>
    <w:rsid w:val="00B37FDF"/>
    <w:rsid w:val="00B40085"/>
    <w:rsid w:val="00B400DE"/>
    <w:rsid w:val="00B40149"/>
    <w:rsid w:val="00B40308"/>
    <w:rsid w:val="00B405A2"/>
    <w:rsid w:val="00B40643"/>
    <w:rsid w:val="00B40665"/>
    <w:rsid w:val="00B407BA"/>
    <w:rsid w:val="00B4098A"/>
    <w:rsid w:val="00B40A60"/>
    <w:rsid w:val="00B40E14"/>
    <w:rsid w:val="00B41101"/>
    <w:rsid w:val="00B4118A"/>
    <w:rsid w:val="00B413F9"/>
    <w:rsid w:val="00B41924"/>
    <w:rsid w:val="00B4197F"/>
    <w:rsid w:val="00B41A7E"/>
    <w:rsid w:val="00B41D5B"/>
    <w:rsid w:val="00B42011"/>
    <w:rsid w:val="00B4205A"/>
    <w:rsid w:val="00B4286C"/>
    <w:rsid w:val="00B42921"/>
    <w:rsid w:val="00B429B2"/>
    <w:rsid w:val="00B42AA3"/>
    <w:rsid w:val="00B42B4C"/>
    <w:rsid w:val="00B43D2D"/>
    <w:rsid w:val="00B443EB"/>
    <w:rsid w:val="00B443F4"/>
    <w:rsid w:val="00B444DD"/>
    <w:rsid w:val="00B4475D"/>
    <w:rsid w:val="00B44B08"/>
    <w:rsid w:val="00B4530B"/>
    <w:rsid w:val="00B456F8"/>
    <w:rsid w:val="00B45725"/>
    <w:rsid w:val="00B458AD"/>
    <w:rsid w:val="00B46461"/>
    <w:rsid w:val="00B465C2"/>
    <w:rsid w:val="00B468E5"/>
    <w:rsid w:val="00B469C4"/>
    <w:rsid w:val="00B46B52"/>
    <w:rsid w:val="00B46BEC"/>
    <w:rsid w:val="00B46CBF"/>
    <w:rsid w:val="00B4757D"/>
    <w:rsid w:val="00B4761E"/>
    <w:rsid w:val="00B47621"/>
    <w:rsid w:val="00B479B1"/>
    <w:rsid w:val="00B479FA"/>
    <w:rsid w:val="00B47B14"/>
    <w:rsid w:val="00B47CBB"/>
    <w:rsid w:val="00B47D07"/>
    <w:rsid w:val="00B4C158"/>
    <w:rsid w:val="00B501E4"/>
    <w:rsid w:val="00B501FE"/>
    <w:rsid w:val="00B5058F"/>
    <w:rsid w:val="00B50D28"/>
    <w:rsid w:val="00B51117"/>
    <w:rsid w:val="00B5138F"/>
    <w:rsid w:val="00B51605"/>
    <w:rsid w:val="00B516E8"/>
    <w:rsid w:val="00B517A7"/>
    <w:rsid w:val="00B51A6B"/>
    <w:rsid w:val="00B52064"/>
    <w:rsid w:val="00B52069"/>
    <w:rsid w:val="00B525AE"/>
    <w:rsid w:val="00B52829"/>
    <w:rsid w:val="00B528C6"/>
    <w:rsid w:val="00B52A46"/>
    <w:rsid w:val="00B52DBB"/>
    <w:rsid w:val="00B52F6C"/>
    <w:rsid w:val="00B53329"/>
    <w:rsid w:val="00B535CB"/>
    <w:rsid w:val="00B53867"/>
    <w:rsid w:val="00B53ECD"/>
    <w:rsid w:val="00B54078"/>
    <w:rsid w:val="00B5427C"/>
    <w:rsid w:val="00B5453C"/>
    <w:rsid w:val="00B546DA"/>
    <w:rsid w:val="00B54E62"/>
    <w:rsid w:val="00B554F8"/>
    <w:rsid w:val="00B561DB"/>
    <w:rsid w:val="00B567A4"/>
    <w:rsid w:val="00B5693A"/>
    <w:rsid w:val="00B56A8C"/>
    <w:rsid w:val="00B56BA2"/>
    <w:rsid w:val="00B57735"/>
    <w:rsid w:val="00B578A6"/>
    <w:rsid w:val="00B579E6"/>
    <w:rsid w:val="00B57C04"/>
    <w:rsid w:val="00B57DBD"/>
    <w:rsid w:val="00B57EDD"/>
    <w:rsid w:val="00B58AA6"/>
    <w:rsid w:val="00B60385"/>
    <w:rsid w:val="00B609F3"/>
    <w:rsid w:val="00B60DC1"/>
    <w:rsid w:val="00B61074"/>
    <w:rsid w:val="00B61C03"/>
    <w:rsid w:val="00B61CD2"/>
    <w:rsid w:val="00B61F77"/>
    <w:rsid w:val="00B62566"/>
    <w:rsid w:val="00B6257C"/>
    <w:rsid w:val="00B62ACF"/>
    <w:rsid w:val="00B62AE8"/>
    <w:rsid w:val="00B62E2C"/>
    <w:rsid w:val="00B62FB4"/>
    <w:rsid w:val="00B6301D"/>
    <w:rsid w:val="00B63238"/>
    <w:rsid w:val="00B6359C"/>
    <w:rsid w:val="00B63703"/>
    <w:rsid w:val="00B6371B"/>
    <w:rsid w:val="00B63A96"/>
    <w:rsid w:val="00B63A9C"/>
    <w:rsid w:val="00B63CE2"/>
    <w:rsid w:val="00B6406B"/>
    <w:rsid w:val="00B64419"/>
    <w:rsid w:val="00B64502"/>
    <w:rsid w:val="00B64BFB"/>
    <w:rsid w:val="00B65A72"/>
    <w:rsid w:val="00B65D2C"/>
    <w:rsid w:val="00B6667E"/>
    <w:rsid w:val="00B6688F"/>
    <w:rsid w:val="00B669C8"/>
    <w:rsid w:val="00B66BFB"/>
    <w:rsid w:val="00B67724"/>
    <w:rsid w:val="00B67BEA"/>
    <w:rsid w:val="00B67C41"/>
    <w:rsid w:val="00B67ED6"/>
    <w:rsid w:val="00B70359"/>
    <w:rsid w:val="00B703BF"/>
    <w:rsid w:val="00B709B7"/>
    <w:rsid w:val="00B70A90"/>
    <w:rsid w:val="00B70C5A"/>
    <w:rsid w:val="00B70CE0"/>
    <w:rsid w:val="00B70E4D"/>
    <w:rsid w:val="00B7148C"/>
    <w:rsid w:val="00B7158C"/>
    <w:rsid w:val="00B719BE"/>
    <w:rsid w:val="00B72000"/>
    <w:rsid w:val="00B7251E"/>
    <w:rsid w:val="00B72AD1"/>
    <w:rsid w:val="00B73128"/>
    <w:rsid w:val="00B73636"/>
    <w:rsid w:val="00B7390F"/>
    <w:rsid w:val="00B7432A"/>
    <w:rsid w:val="00B7464E"/>
    <w:rsid w:val="00B747DA"/>
    <w:rsid w:val="00B74B04"/>
    <w:rsid w:val="00B750B3"/>
    <w:rsid w:val="00B75361"/>
    <w:rsid w:val="00B756E3"/>
    <w:rsid w:val="00B75AFC"/>
    <w:rsid w:val="00B76067"/>
    <w:rsid w:val="00B761F9"/>
    <w:rsid w:val="00B7663F"/>
    <w:rsid w:val="00B766E9"/>
    <w:rsid w:val="00B76A3F"/>
    <w:rsid w:val="00B76CA7"/>
    <w:rsid w:val="00B77ADD"/>
    <w:rsid w:val="00B803DC"/>
    <w:rsid w:val="00B80893"/>
    <w:rsid w:val="00B80988"/>
    <w:rsid w:val="00B80FCF"/>
    <w:rsid w:val="00B811AB"/>
    <w:rsid w:val="00B8148C"/>
    <w:rsid w:val="00B815C4"/>
    <w:rsid w:val="00B8168D"/>
    <w:rsid w:val="00B81974"/>
    <w:rsid w:val="00B81E7E"/>
    <w:rsid w:val="00B81FAA"/>
    <w:rsid w:val="00B825A6"/>
    <w:rsid w:val="00B82715"/>
    <w:rsid w:val="00B8297B"/>
    <w:rsid w:val="00B82C51"/>
    <w:rsid w:val="00B83898"/>
    <w:rsid w:val="00B83987"/>
    <w:rsid w:val="00B847FE"/>
    <w:rsid w:val="00B84B0E"/>
    <w:rsid w:val="00B84B4E"/>
    <w:rsid w:val="00B84C73"/>
    <w:rsid w:val="00B84ED0"/>
    <w:rsid w:val="00B851EA"/>
    <w:rsid w:val="00B859BB"/>
    <w:rsid w:val="00B85E92"/>
    <w:rsid w:val="00B85EB8"/>
    <w:rsid w:val="00B85FB7"/>
    <w:rsid w:val="00B860BE"/>
    <w:rsid w:val="00B860C5"/>
    <w:rsid w:val="00B863AE"/>
    <w:rsid w:val="00B8655F"/>
    <w:rsid w:val="00B86A66"/>
    <w:rsid w:val="00B86A6B"/>
    <w:rsid w:val="00B87086"/>
    <w:rsid w:val="00B8709D"/>
    <w:rsid w:val="00B873A9"/>
    <w:rsid w:val="00B873E2"/>
    <w:rsid w:val="00B874B6"/>
    <w:rsid w:val="00B87C33"/>
    <w:rsid w:val="00B87D1A"/>
    <w:rsid w:val="00B90054"/>
    <w:rsid w:val="00B90087"/>
    <w:rsid w:val="00B90313"/>
    <w:rsid w:val="00B903A9"/>
    <w:rsid w:val="00B907A2"/>
    <w:rsid w:val="00B907FC"/>
    <w:rsid w:val="00B90E08"/>
    <w:rsid w:val="00B91B5F"/>
    <w:rsid w:val="00B91BDC"/>
    <w:rsid w:val="00B91EE3"/>
    <w:rsid w:val="00B91FCA"/>
    <w:rsid w:val="00B92218"/>
    <w:rsid w:val="00B92610"/>
    <w:rsid w:val="00B92763"/>
    <w:rsid w:val="00B927C6"/>
    <w:rsid w:val="00B931E2"/>
    <w:rsid w:val="00B93745"/>
    <w:rsid w:val="00B93983"/>
    <w:rsid w:val="00B94467"/>
    <w:rsid w:val="00B94F8D"/>
    <w:rsid w:val="00B95740"/>
    <w:rsid w:val="00B95B3E"/>
    <w:rsid w:val="00B95EDA"/>
    <w:rsid w:val="00B96096"/>
    <w:rsid w:val="00B96161"/>
    <w:rsid w:val="00B96344"/>
    <w:rsid w:val="00B96441"/>
    <w:rsid w:val="00B967A2"/>
    <w:rsid w:val="00B96AF4"/>
    <w:rsid w:val="00B96C0F"/>
    <w:rsid w:val="00B96EEA"/>
    <w:rsid w:val="00B96FB2"/>
    <w:rsid w:val="00B971FF"/>
    <w:rsid w:val="00B97751"/>
    <w:rsid w:val="00B97AD4"/>
    <w:rsid w:val="00B97CFB"/>
    <w:rsid w:val="00B97FA1"/>
    <w:rsid w:val="00BA0685"/>
    <w:rsid w:val="00BA0818"/>
    <w:rsid w:val="00BA08C1"/>
    <w:rsid w:val="00BA0A47"/>
    <w:rsid w:val="00BA0B52"/>
    <w:rsid w:val="00BA0BE5"/>
    <w:rsid w:val="00BA1758"/>
    <w:rsid w:val="00BA1948"/>
    <w:rsid w:val="00BA1A20"/>
    <w:rsid w:val="00BA23F1"/>
    <w:rsid w:val="00BA2438"/>
    <w:rsid w:val="00BA2834"/>
    <w:rsid w:val="00BA2AD1"/>
    <w:rsid w:val="00BA3211"/>
    <w:rsid w:val="00BA33DC"/>
    <w:rsid w:val="00BA355A"/>
    <w:rsid w:val="00BA35A1"/>
    <w:rsid w:val="00BA3733"/>
    <w:rsid w:val="00BA3AF8"/>
    <w:rsid w:val="00BA3C11"/>
    <w:rsid w:val="00BA42DA"/>
    <w:rsid w:val="00BA43F9"/>
    <w:rsid w:val="00BA49F4"/>
    <w:rsid w:val="00BA4AD7"/>
    <w:rsid w:val="00BA54C9"/>
    <w:rsid w:val="00BA57AB"/>
    <w:rsid w:val="00BA595B"/>
    <w:rsid w:val="00BA5FBF"/>
    <w:rsid w:val="00BA6061"/>
    <w:rsid w:val="00BA629A"/>
    <w:rsid w:val="00BA64C8"/>
    <w:rsid w:val="00BA6A45"/>
    <w:rsid w:val="00BA6E8F"/>
    <w:rsid w:val="00BA74B0"/>
    <w:rsid w:val="00BA757C"/>
    <w:rsid w:val="00BA78C0"/>
    <w:rsid w:val="00BA7E1D"/>
    <w:rsid w:val="00BB08C3"/>
    <w:rsid w:val="00BB0A06"/>
    <w:rsid w:val="00BB0AA2"/>
    <w:rsid w:val="00BB22C9"/>
    <w:rsid w:val="00BB2388"/>
    <w:rsid w:val="00BB2394"/>
    <w:rsid w:val="00BB2723"/>
    <w:rsid w:val="00BB2953"/>
    <w:rsid w:val="00BB2CDD"/>
    <w:rsid w:val="00BB322F"/>
    <w:rsid w:val="00BB355B"/>
    <w:rsid w:val="00BB3954"/>
    <w:rsid w:val="00BB3EBA"/>
    <w:rsid w:val="00BB434E"/>
    <w:rsid w:val="00BB4438"/>
    <w:rsid w:val="00BB4456"/>
    <w:rsid w:val="00BB45ED"/>
    <w:rsid w:val="00BB49A2"/>
    <w:rsid w:val="00BB536A"/>
    <w:rsid w:val="00BB53C2"/>
    <w:rsid w:val="00BB540D"/>
    <w:rsid w:val="00BB564E"/>
    <w:rsid w:val="00BB56C2"/>
    <w:rsid w:val="00BB5866"/>
    <w:rsid w:val="00BB6091"/>
    <w:rsid w:val="00BB61D2"/>
    <w:rsid w:val="00BB653A"/>
    <w:rsid w:val="00BB6708"/>
    <w:rsid w:val="00BB674D"/>
    <w:rsid w:val="00BB6885"/>
    <w:rsid w:val="00BB68F9"/>
    <w:rsid w:val="00BB6923"/>
    <w:rsid w:val="00BB6D59"/>
    <w:rsid w:val="00BB72DA"/>
    <w:rsid w:val="00BB74BA"/>
    <w:rsid w:val="00BB74CD"/>
    <w:rsid w:val="00BB7ABA"/>
    <w:rsid w:val="00BB7EA7"/>
    <w:rsid w:val="00BB7FA4"/>
    <w:rsid w:val="00BC0086"/>
    <w:rsid w:val="00BC017B"/>
    <w:rsid w:val="00BC0575"/>
    <w:rsid w:val="00BC05DD"/>
    <w:rsid w:val="00BC0C36"/>
    <w:rsid w:val="00BC0C7B"/>
    <w:rsid w:val="00BC102A"/>
    <w:rsid w:val="00BC14FD"/>
    <w:rsid w:val="00BC1531"/>
    <w:rsid w:val="00BC16D9"/>
    <w:rsid w:val="00BC1885"/>
    <w:rsid w:val="00BC192D"/>
    <w:rsid w:val="00BC1B09"/>
    <w:rsid w:val="00BC1B16"/>
    <w:rsid w:val="00BC1F76"/>
    <w:rsid w:val="00BC2356"/>
    <w:rsid w:val="00BC24D6"/>
    <w:rsid w:val="00BC3518"/>
    <w:rsid w:val="00BC367A"/>
    <w:rsid w:val="00BC3908"/>
    <w:rsid w:val="00BC4018"/>
    <w:rsid w:val="00BC447A"/>
    <w:rsid w:val="00BC456A"/>
    <w:rsid w:val="00BC4877"/>
    <w:rsid w:val="00BC490D"/>
    <w:rsid w:val="00BC4ED4"/>
    <w:rsid w:val="00BC4F92"/>
    <w:rsid w:val="00BC533C"/>
    <w:rsid w:val="00BC55B7"/>
    <w:rsid w:val="00BC5630"/>
    <w:rsid w:val="00BC5655"/>
    <w:rsid w:val="00BC5697"/>
    <w:rsid w:val="00BC5AAC"/>
    <w:rsid w:val="00BC5FF9"/>
    <w:rsid w:val="00BC6447"/>
    <w:rsid w:val="00BC6D90"/>
    <w:rsid w:val="00BC6E63"/>
    <w:rsid w:val="00BC6F6E"/>
    <w:rsid w:val="00BC6FC9"/>
    <w:rsid w:val="00BC71E0"/>
    <w:rsid w:val="00BC7642"/>
    <w:rsid w:val="00BC7757"/>
    <w:rsid w:val="00BC7990"/>
    <w:rsid w:val="00BC7BD6"/>
    <w:rsid w:val="00BD01DA"/>
    <w:rsid w:val="00BD045E"/>
    <w:rsid w:val="00BD05E6"/>
    <w:rsid w:val="00BD0660"/>
    <w:rsid w:val="00BD08E9"/>
    <w:rsid w:val="00BD0C82"/>
    <w:rsid w:val="00BD0F45"/>
    <w:rsid w:val="00BD0F9B"/>
    <w:rsid w:val="00BD0FF2"/>
    <w:rsid w:val="00BD1125"/>
    <w:rsid w:val="00BD113E"/>
    <w:rsid w:val="00BD1311"/>
    <w:rsid w:val="00BD1BBA"/>
    <w:rsid w:val="00BD1D6B"/>
    <w:rsid w:val="00BD201B"/>
    <w:rsid w:val="00BD21DB"/>
    <w:rsid w:val="00BD21FA"/>
    <w:rsid w:val="00BD2263"/>
    <w:rsid w:val="00BD2406"/>
    <w:rsid w:val="00BD2B18"/>
    <w:rsid w:val="00BD2F46"/>
    <w:rsid w:val="00BD304D"/>
    <w:rsid w:val="00BD3401"/>
    <w:rsid w:val="00BD3811"/>
    <w:rsid w:val="00BD3ADC"/>
    <w:rsid w:val="00BD3B3B"/>
    <w:rsid w:val="00BD3D56"/>
    <w:rsid w:val="00BD43F2"/>
    <w:rsid w:val="00BD457D"/>
    <w:rsid w:val="00BD477A"/>
    <w:rsid w:val="00BD4C17"/>
    <w:rsid w:val="00BD4D8C"/>
    <w:rsid w:val="00BD5344"/>
    <w:rsid w:val="00BD5366"/>
    <w:rsid w:val="00BD56D9"/>
    <w:rsid w:val="00BD5914"/>
    <w:rsid w:val="00BD594D"/>
    <w:rsid w:val="00BD5B54"/>
    <w:rsid w:val="00BD5DD0"/>
    <w:rsid w:val="00BD5F6B"/>
    <w:rsid w:val="00BD628A"/>
    <w:rsid w:val="00BD62D1"/>
    <w:rsid w:val="00BD65A9"/>
    <w:rsid w:val="00BD6816"/>
    <w:rsid w:val="00BD70FE"/>
    <w:rsid w:val="00BD729B"/>
    <w:rsid w:val="00BD7C2E"/>
    <w:rsid w:val="00BD7DCE"/>
    <w:rsid w:val="00BD7FF4"/>
    <w:rsid w:val="00BDF9A3"/>
    <w:rsid w:val="00BE0069"/>
    <w:rsid w:val="00BE01CF"/>
    <w:rsid w:val="00BE04F7"/>
    <w:rsid w:val="00BE065B"/>
    <w:rsid w:val="00BE09DC"/>
    <w:rsid w:val="00BE0C61"/>
    <w:rsid w:val="00BE116A"/>
    <w:rsid w:val="00BE1376"/>
    <w:rsid w:val="00BE1834"/>
    <w:rsid w:val="00BE1CB2"/>
    <w:rsid w:val="00BE2144"/>
    <w:rsid w:val="00BE227F"/>
    <w:rsid w:val="00BE23A5"/>
    <w:rsid w:val="00BE244C"/>
    <w:rsid w:val="00BE29B2"/>
    <w:rsid w:val="00BE2A8E"/>
    <w:rsid w:val="00BE2D22"/>
    <w:rsid w:val="00BE2DA0"/>
    <w:rsid w:val="00BE3320"/>
    <w:rsid w:val="00BE3321"/>
    <w:rsid w:val="00BE3459"/>
    <w:rsid w:val="00BE3A5A"/>
    <w:rsid w:val="00BE3E9B"/>
    <w:rsid w:val="00BE4210"/>
    <w:rsid w:val="00BE4237"/>
    <w:rsid w:val="00BE4424"/>
    <w:rsid w:val="00BE45B1"/>
    <w:rsid w:val="00BE4671"/>
    <w:rsid w:val="00BE4880"/>
    <w:rsid w:val="00BE495F"/>
    <w:rsid w:val="00BE4CAF"/>
    <w:rsid w:val="00BE5012"/>
    <w:rsid w:val="00BE5051"/>
    <w:rsid w:val="00BE544D"/>
    <w:rsid w:val="00BE5507"/>
    <w:rsid w:val="00BE551C"/>
    <w:rsid w:val="00BE58DD"/>
    <w:rsid w:val="00BE5959"/>
    <w:rsid w:val="00BE5F94"/>
    <w:rsid w:val="00BE5FAC"/>
    <w:rsid w:val="00BE61E2"/>
    <w:rsid w:val="00BE6601"/>
    <w:rsid w:val="00BE6879"/>
    <w:rsid w:val="00BE6901"/>
    <w:rsid w:val="00BE716C"/>
    <w:rsid w:val="00BE72D9"/>
    <w:rsid w:val="00BE7331"/>
    <w:rsid w:val="00BE752B"/>
    <w:rsid w:val="00BE7532"/>
    <w:rsid w:val="00BE75DD"/>
    <w:rsid w:val="00BE7AB2"/>
    <w:rsid w:val="00BE7C83"/>
    <w:rsid w:val="00BE7C9C"/>
    <w:rsid w:val="00BE7CFD"/>
    <w:rsid w:val="00BE7D2B"/>
    <w:rsid w:val="00BE7D86"/>
    <w:rsid w:val="00BE7FFB"/>
    <w:rsid w:val="00BF0062"/>
    <w:rsid w:val="00BF0142"/>
    <w:rsid w:val="00BF0216"/>
    <w:rsid w:val="00BF03A7"/>
    <w:rsid w:val="00BF04BC"/>
    <w:rsid w:val="00BF0657"/>
    <w:rsid w:val="00BF0DCF"/>
    <w:rsid w:val="00BF1081"/>
    <w:rsid w:val="00BF1236"/>
    <w:rsid w:val="00BF1337"/>
    <w:rsid w:val="00BF1E1C"/>
    <w:rsid w:val="00BF20D5"/>
    <w:rsid w:val="00BF2675"/>
    <w:rsid w:val="00BF2683"/>
    <w:rsid w:val="00BF2C5C"/>
    <w:rsid w:val="00BF334B"/>
    <w:rsid w:val="00BF3482"/>
    <w:rsid w:val="00BF3C8D"/>
    <w:rsid w:val="00BF3E51"/>
    <w:rsid w:val="00BF44C7"/>
    <w:rsid w:val="00BF4533"/>
    <w:rsid w:val="00BF4724"/>
    <w:rsid w:val="00BF4DB4"/>
    <w:rsid w:val="00BF5031"/>
    <w:rsid w:val="00BF54CE"/>
    <w:rsid w:val="00BF5544"/>
    <w:rsid w:val="00BF5AFD"/>
    <w:rsid w:val="00BF5B3F"/>
    <w:rsid w:val="00BF61C4"/>
    <w:rsid w:val="00BF6362"/>
    <w:rsid w:val="00BF692B"/>
    <w:rsid w:val="00BF6948"/>
    <w:rsid w:val="00BF6DE0"/>
    <w:rsid w:val="00BF6E02"/>
    <w:rsid w:val="00BF72B5"/>
    <w:rsid w:val="00BF73E9"/>
    <w:rsid w:val="00BF74A5"/>
    <w:rsid w:val="00BF7C53"/>
    <w:rsid w:val="00C0005F"/>
    <w:rsid w:val="00C0013D"/>
    <w:rsid w:val="00C0025D"/>
    <w:rsid w:val="00C0051C"/>
    <w:rsid w:val="00C0077F"/>
    <w:rsid w:val="00C00A1F"/>
    <w:rsid w:val="00C00B59"/>
    <w:rsid w:val="00C00FE6"/>
    <w:rsid w:val="00C0139F"/>
    <w:rsid w:val="00C01455"/>
    <w:rsid w:val="00C015B1"/>
    <w:rsid w:val="00C01752"/>
    <w:rsid w:val="00C0182D"/>
    <w:rsid w:val="00C0183C"/>
    <w:rsid w:val="00C01E8F"/>
    <w:rsid w:val="00C01ECB"/>
    <w:rsid w:val="00C01F8C"/>
    <w:rsid w:val="00C02582"/>
    <w:rsid w:val="00C028B9"/>
    <w:rsid w:val="00C02E2A"/>
    <w:rsid w:val="00C02E31"/>
    <w:rsid w:val="00C030A3"/>
    <w:rsid w:val="00C03255"/>
    <w:rsid w:val="00C03542"/>
    <w:rsid w:val="00C03557"/>
    <w:rsid w:val="00C0357F"/>
    <w:rsid w:val="00C0382F"/>
    <w:rsid w:val="00C0414A"/>
    <w:rsid w:val="00C04276"/>
    <w:rsid w:val="00C0473E"/>
    <w:rsid w:val="00C04B20"/>
    <w:rsid w:val="00C04B51"/>
    <w:rsid w:val="00C04D4A"/>
    <w:rsid w:val="00C05110"/>
    <w:rsid w:val="00C05692"/>
    <w:rsid w:val="00C05B11"/>
    <w:rsid w:val="00C05C5D"/>
    <w:rsid w:val="00C061E4"/>
    <w:rsid w:val="00C062E7"/>
    <w:rsid w:val="00C06376"/>
    <w:rsid w:val="00C06391"/>
    <w:rsid w:val="00C064ED"/>
    <w:rsid w:val="00C067AD"/>
    <w:rsid w:val="00C06981"/>
    <w:rsid w:val="00C06B5C"/>
    <w:rsid w:val="00C071C6"/>
    <w:rsid w:val="00C0769C"/>
    <w:rsid w:val="00C0794F"/>
    <w:rsid w:val="00C07999"/>
    <w:rsid w:val="00C07B3D"/>
    <w:rsid w:val="00C07C3C"/>
    <w:rsid w:val="00C10010"/>
    <w:rsid w:val="00C100F0"/>
    <w:rsid w:val="00C1010F"/>
    <w:rsid w:val="00C10151"/>
    <w:rsid w:val="00C10AC7"/>
    <w:rsid w:val="00C11608"/>
    <w:rsid w:val="00C116C2"/>
    <w:rsid w:val="00C118F5"/>
    <w:rsid w:val="00C11A50"/>
    <w:rsid w:val="00C11BD9"/>
    <w:rsid w:val="00C1244B"/>
    <w:rsid w:val="00C1289F"/>
    <w:rsid w:val="00C12947"/>
    <w:rsid w:val="00C12A91"/>
    <w:rsid w:val="00C12E09"/>
    <w:rsid w:val="00C131B4"/>
    <w:rsid w:val="00C13AA2"/>
    <w:rsid w:val="00C13DEB"/>
    <w:rsid w:val="00C14011"/>
    <w:rsid w:val="00C14049"/>
    <w:rsid w:val="00C141A6"/>
    <w:rsid w:val="00C141F2"/>
    <w:rsid w:val="00C1427F"/>
    <w:rsid w:val="00C1444C"/>
    <w:rsid w:val="00C14461"/>
    <w:rsid w:val="00C14BB5"/>
    <w:rsid w:val="00C1517B"/>
    <w:rsid w:val="00C152C5"/>
    <w:rsid w:val="00C152F0"/>
    <w:rsid w:val="00C1540F"/>
    <w:rsid w:val="00C15633"/>
    <w:rsid w:val="00C15792"/>
    <w:rsid w:val="00C162BC"/>
    <w:rsid w:val="00C1664B"/>
    <w:rsid w:val="00C16798"/>
    <w:rsid w:val="00C16B48"/>
    <w:rsid w:val="00C16BD3"/>
    <w:rsid w:val="00C16CB3"/>
    <w:rsid w:val="00C16EC0"/>
    <w:rsid w:val="00C16FB7"/>
    <w:rsid w:val="00C1700B"/>
    <w:rsid w:val="00C17026"/>
    <w:rsid w:val="00C17BAC"/>
    <w:rsid w:val="00C17DEF"/>
    <w:rsid w:val="00C17E48"/>
    <w:rsid w:val="00C20EB0"/>
    <w:rsid w:val="00C2110F"/>
    <w:rsid w:val="00C21367"/>
    <w:rsid w:val="00C2152D"/>
    <w:rsid w:val="00C219A8"/>
    <w:rsid w:val="00C21B67"/>
    <w:rsid w:val="00C21F0C"/>
    <w:rsid w:val="00C22578"/>
    <w:rsid w:val="00C22DC6"/>
    <w:rsid w:val="00C22E2D"/>
    <w:rsid w:val="00C22E45"/>
    <w:rsid w:val="00C23146"/>
    <w:rsid w:val="00C2328A"/>
    <w:rsid w:val="00C235A4"/>
    <w:rsid w:val="00C2361F"/>
    <w:rsid w:val="00C236A1"/>
    <w:rsid w:val="00C23786"/>
    <w:rsid w:val="00C23E04"/>
    <w:rsid w:val="00C23EDC"/>
    <w:rsid w:val="00C2404C"/>
    <w:rsid w:val="00C24081"/>
    <w:rsid w:val="00C2412E"/>
    <w:rsid w:val="00C24434"/>
    <w:rsid w:val="00C24666"/>
    <w:rsid w:val="00C24892"/>
    <w:rsid w:val="00C248AC"/>
    <w:rsid w:val="00C24A11"/>
    <w:rsid w:val="00C25279"/>
    <w:rsid w:val="00C253E2"/>
    <w:rsid w:val="00C254AF"/>
    <w:rsid w:val="00C254C8"/>
    <w:rsid w:val="00C25527"/>
    <w:rsid w:val="00C25640"/>
    <w:rsid w:val="00C257C1"/>
    <w:rsid w:val="00C25AEE"/>
    <w:rsid w:val="00C25BDB"/>
    <w:rsid w:val="00C26293"/>
    <w:rsid w:val="00C26A13"/>
    <w:rsid w:val="00C26E61"/>
    <w:rsid w:val="00C273D5"/>
    <w:rsid w:val="00C2761C"/>
    <w:rsid w:val="00C2778D"/>
    <w:rsid w:val="00C27980"/>
    <w:rsid w:val="00C279F9"/>
    <w:rsid w:val="00C27F82"/>
    <w:rsid w:val="00C30075"/>
    <w:rsid w:val="00C305BD"/>
    <w:rsid w:val="00C30688"/>
    <w:rsid w:val="00C30738"/>
    <w:rsid w:val="00C308B2"/>
    <w:rsid w:val="00C309A5"/>
    <w:rsid w:val="00C30EBA"/>
    <w:rsid w:val="00C30F87"/>
    <w:rsid w:val="00C30FB2"/>
    <w:rsid w:val="00C31222"/>
    <w:rsid w:val="00C3166E"/>
    <w:rsid w:val="00C316AC"/>
    <w:rsid w:val="00C31958"/>
    <w:rsid w:val="00C3243D"/>
    <w:rsid w:val="00C324F6"/>
    <w:rsid w:val="00C325C5"/>
    <w:rsid w:val="00C32B80"/>
    <w:rsid w:val="00C32BB5"/>
    <w:rsid w:val="00C32CD5"/>
    <w:rsid w:val="00C32DAA"/>
    <w:rsid w:val="00C32FE7"/>
    <w:rsid w:val="00C3329D"/>
    <w:rsid w:val="00C333CA"/>
    <w:rsid w:val="00C33859"/>
    <w:rsid w:val="00C338BC"/>
    <w:rsid w:val="00C33A88"/>
    <w:rsid w:val="00C349D0"/>
    <w:rsid w:val="00C3504E"/>
    <w:rsid w:val="00C350A0"/>
    <w:rsid w:val="00C350F3"/>
    <w:rsid w:val="00C3513A"/>
    <w:rsid w:val="00C35344"/>
    <w:rsid w:val="00C35353"/>
    <w:rsid w:val="00C3574A"/>
    <w:rsid w:val="00C35CC9"/>
    <w:rsid w:val="00C35EFD"/>
    <w:rsid w:val="00C3621F"/>
    <w:rsid w:val="00C362CD"/>
    <w:rsid w:val="00C367F0"/>
    <w:rsid w:val="00C367FE"/>
    <w:rsid w:val="00C36AA8"/>
    <w:rsid w:val="00C37085"/>
    <w:rsid w:val="00C3738B"/>
    <w:rsid w:val="00C3743B"/>
    <w:rsid w:val="00C37BB8"/>
    <w:rsid w:val="00C37C31"/>
    <w:rsid w:val="00C37FAF"/>
    <w:rsid w:val="00C400B1"/>
    <w:rsid w:val="00C400C9"/>
    <w:rsid w:val="00C404B1"/>
    <w:rsid w:val="00C40770"/>
    <w:rsid w:val="00C40786"/>
    <w:rsid w:val="00C40B1C"/>
    <w:rsid w:val="00C40E7A"/>
    <w:rsid w:val="00C411FF"/>
    <w:rsid w:val="00C41249"/>
    <w:rsid w:val="00C412F0"/>
    <w:rsid w:val="00C41365"/>
    <w:rsid w:val="00C41BE2"/>
    <w:rsid w:val="00C41DB7"/>
    <w:rsid w:val="00C4239E"/>
    <w:rsid w:val="00C4252C"/>
    <w:rsid w:val="00C42744"/>
    <w:rsid w:val="00C42E89"/>
    <w:rsid w:val="00C42F53"/>
    <w:rsid w:val="00C43272"/>
    <w:rsid w:val="00C4365F"/>
    <w:rsid w:val="00C437DB"/>
    <w:rsid w:val="00C440D5"/>
    <w:rsid w:val="00C44162"/>
    <w:rsid w:val="00C44296"/>
    <w:rsid w:val="00C44496"/>
    <w:rsid w:val="00C445A6"/>
    <w:rsid w:val="00C445C0"/>
    <w:rsid w:val="00C4498E"/>
    <w:rsid w:val="00C44F3E"/>
    <w:rsid w:val="00C45067"/>
    <w:rsid w:val="00C454F3"/>
    <w:rsid w:val="00C4574A"/>
    <w:rsid w:val="00C458DB"/>
    <w:rsid w:val="00C45D84"/>
    <w:rsid w:val="00C45DB6"/>
    <w:rsid w:val="00C45EFF"/>
    <w:rsid w:val="00C46175"/>
    <w:rsid w:val="00C46222"/>
    <w:rsid w:val="00C47319"/>
    <w:rsid w:val="00C473EF"/>
    <w:rsid w:val="00C4758E"/>
    <w:rsid w:val="00C476D8"/>
    <w:rsid w:val="00C47880"/>
    <w:rsid w:val="00C478BD"/>
    <w:rsid w:val="00C47B0E"/>
    <w:rsid w:val="00C47C83"/>
    <w:rsid w:val="00C47EC6"/>
    <w:rsid w:val="00C50026"/>
    <w:rsid w:val="00C502AF"/>
    <w:rsid w:val="00C50565"/>
    <w:rsid w:val="00C507A6"/>
    <w:rsid w:val="00C51169"/>
    <w:rsid w:val="00C51299"/>
    <w:rsid w:val="00C5145B"/>
    <w:rsid w:val="00C518B0"/>
    <w:rsid w:val="00C51999"/>
    <w:rsid w:val="00C51B47"/>
    <w:rsid w:val="00C520C3"/>
    <w:rsid w:val="00C52247"/>
    <w:rsid w:val="00C52300"/>
    <w:rsid w:val="00C5238F"/>
    <w:rsid w:val="00C527D0"/>
    <w:rsid w:val="00C52A02"/>
    <w:rsid w:val="00C52C67"/>
    <w:rsid w:val="00C52CF7"/>
    <w:rsid w:val="00C52EDB"/>
    <w:rsid w:val="00C52F98"/>
    <w:rsid w:val="00C53070"/>
    <w:rsid w:val="00C53481"/>
    <w:rsid w:val="00C53591"/>
    <w:rsid w:val="00C537C6"/>
    <w:rsid w:val="00C53868"/>
    <w:rsid w:val="00C53952"/>
    <w:rsid w:val="00C53FA1"/>
    <w:rsid w:val="00C5405D"/>
    <w:rsid w:val="00C54506"/>
    <w:rsid w:val="00C54B54"/>
    <w:rsid w:val="00C54D6D"/>
    <w:rsid w:val="00C5521E"/>
    <w:rsid w:val="00C557B1"/>
    <w:rsid w:val="00C557D1"/>
    <w:rsid w:val="00C5588B"/>
    <w:rsid w:val="00C55C24"/>
    <w:rsid w:val="00C55CB9"/>
    <w:rsid w:val="00C55E89"/>
    <w:rsid w:val="00C55EF0"/>
    <w:rsid w:val="00C55F8D"/>
    <w:rsid w:val="00C5604C"/>
    <w:rsid w:val="00C560D8"/>
    <w:rsid w:val="00C56353"/>
    <w:rsid w:val="00C5724B"/>
    <w:rsid w:val="00C57541"/>
    <w:rsid w:val="00C57813"/>
    <w:rsid w:val="00C57A3D"/>
    <w:rsid w:val="00C57FC4"/>
    <w:rsid w:val="00C6024B"/>
    <w:rsid w:val="00C6083D"/>
    <w:rsid w:val="00C60AEF"/>
    <w:rsid w:val="00C60BC2"/>
    <w:rsid w:val="00C60CE2"/>
    <w:rsid w:val="00C60CEE"/>
    <w:rsid w:val="00C60FEE"/>
    <w:rsid w:val="00C612CC"/>
    <w:rsid w:val="00C61CF1"/>
    <w:rsid w:val="00C61D82"/>
    <w:rsid w:val="00C61FAA"/>
    <w:rsid w:val="00C620D1"/>
    <w:rsid w:val="00C62600"/>
    <w:rsid w:val="00C627EA"/>
    <w:rsid w:val="00C6294B"/>
    <w:rsid w:val="00C62A4C"/>
    <w:rsid w:val="00C62BE8"/>
    <w:rsid w:val="00C62F42"/>
    <w:rsid w:val="00C633F5"/>
    <w:rsid w:val="00C63430"/>
    <w:rsid w:val="00C63A70"/>
    <w:rsid w:val="00C63CAA"/>
    <w:rsid w:val="00C63D6B"/>
    <w:rsid w:val="00C63F88"/>
    <w:rsid w:val="00C645AD"/>
    <w:rsid w:val="00C64946"/>
    <w:rsid w:val="00C649E2"/>
    <w:rsid w:val="00C64DCC"/>
    <w:rsid w:val="00C64EC9"/>
    <w:rsid w:val="00C650AC"/>
    <w:rsid w:val="00C653AF"/>
    <w:rsid w:val="00C65561"/>
    <w:rsid w:val="00C65897"/>
    <w:rsid w:val="00C6594C"/>
    <w:rsid w:val="00C65CA8"/>
    <w:rsid w:val="00C65DEB"/>
    <w:rsid w:val="00C65E04"/>
    <w:rsid w:val="00C65E22"/>
    <w:rsid w:val="00C661C3"/>
    <w:rsid w:val="00C66929"/>
    <w:rsid w:val="00C6757C"/>
    <w:rsid w:val="00C67A5A"/>
    <w:rsid w:val="00C67BFB"/>
    <w:rsid w:val="00C67E82"/>
    <w:rsid w:val="00C6D6AC"/>
    <w:rsid w:val="00C70020"/>
    <w:rsid w:val="00C70302"/>
    <w:rsid w:val="00C7078B"/>
    <w:rsid w:val="00C708C8"/>
    <w:rsid w:val="00C70982"/>
    <w:rsid w:val="00C70E63"/>
    <w:rsid w:val="00C70F3F"/>
    <w:rsid w:val="00C71339"/>
    <w:rsid w:val="00C71430"/>
    <w:rsid w:val="00C7148D"/>
    <w:rsid w:val="00C7168E"/>
    <w:rsid w:val="00C7169C"/>
    <w:rsid w:val="00C717F5"/>
    <w:rsid w:val="00C72396"/>
    <w:rsid w:val="00C72455"/>
    <w:rsid w:val="00C72E91"/>
    <w:rsid w:val="00C73030"/>
    <w:rsid w:val="00C73186"/>
    <w:rsid w:val="00C734BA"/>
    <w:rsid w:val="00C7377A"/>
    <w:rsid w:val="00C73A60"/>
    <w:rsid w:val="00C73B6B"/>
    <w:rsid w:val="00C73BBF"/>
    <w:rsid w:val="00C74246"/>
    <w:rsid w:val="00C748F7"/>
    <w:rsid w:val="00C74B13"/>
    <w:rsid w:val="00C74B14"/>
    <w:rsid w:val="00C756FE"/>
    <w:rsid w:val="00C75C28"/>
    <w:rsid w:val="00C765DB"/>
    <w:rsid w:val="00C76A14"/>
    <w:rsid w:val="00C76B5E"/>
    <w:rsid w:val="00C76D5B"/>
    <w:rsid w:val="00C77039"/>
    <w:rsid w:val="00C774B6"/>
    <w:rsid w:val="00C7751C"/>
    <w:rsid w:val="00C77758"/>
    <w:rsid w:val="00C77B30"/>
    <w:rsid w:val="00C77FCD"/>
    <w:rsid w:val="00C807B1"/>
    <w:rsid w:val="00C80BC2"/>
    <w:rsid w:val="00C811F5"/>
    <w:rsid w:val="00C8139C"/>
    <w:rsid w:val="00C8198F"/>
    <w:rsid w:val="00C820DA"/>
    <w:rsid w:val="00C822C3"/>
    <w:rsid w:val="00C82336"/>
    <w:rsid w:val="00C82497"/>
    <w:rsid w:val="00C824FB"/>
    <w:rsid w:val="00C82611"/>
    <w:rsid w:val="00C82669"/>
    <w:rsid w:val="00C82C47"/>
    <w:rsid w:val="00C82D22"/>
    <w:rsid w:val="00C82D38"/>
    <w:rsid w:val="00C833E7"/>
    <w:rsid w:val="00C835D3"/>
    <w:rsid w:val="00C838DC"/>
    <w:rsid w:val="00C83D62"/>
    <w:rsid w:val="00C83F3F"/>
    <w:rsid w:val="00C83FFB"/>
    <w:rsid w:val="00C843B5"/>
    <w:rsid w:val="00C8461B"/>
    <w:rsid w:val="00C8483A"/>
    <w:rsid w:val="00C84937"/>
    <w:rsid w:val="00C84AE8"/>
    <w:rsid w:val="00C8549D"/>
    <w:rsid w:val="00C85521"/>
    <w:rsid w:val="00C85720"/>
    <w:rsid w:val="00C857B8"/>
    <w:rsid w:val="00C85D7D"/>
    <w:rsid w:val="00C85E1D"/>
    <w:rsid w:val="00C85E5F"/>
    <w:rsid w:val="00C85FC9"/>
    <w:rsid w:val="00C86230"/>
    <w:rsid w:val="00C86876"/>
    <w:rsid w:val="00C8694A"/>
    <w:rsid w:val="00C86A57"/>
    <w:rsid w:val="00C86A6C"/>
    <w:rsid w:val="00C86E84"/>
    <w:rsid w:val="00C8739E"/>
    <w:rsid w:val="00C87408"/>
    <w:rsid w:val="00C87941"/>
    <w:rsid w:val="00C879FD"/>
    <w:rsid w:val="00C87B47"/>
    <w:rsid w:val="00C87C20"/>
    <w:rsid w:val="00C87C48"/>
    <w:rsid w:val="00C87DCA"/>
    <w:rsid w:val="00C90177"/>
    <w:rsid w:val="00C90405"/>
    <w:rsid w:val="00C90666"/>
    <w:rsid w:val="00C906D8"/>
    <w:rsid w:val="00C90B2A"/>
    <w:rsid w:val="00C90E11"/>
    <w:rsid w:val="00C90FB5"/>
    <w:rsid w:val="00C916BA"/>
    <w:rsid w:val="00C917B2"/>
    <w:rsid w:val="00C91AE7"/>
    <w:rsid w:val="00C91AFD"/>
    <w:rsid w:val="00C91CBE"/>
    <w:rsid w:val="00C91ED8"/>
    <w:rsid w:val="00C91F77"/>
    <w:rsid w:val="00C9276D"/>
    <w:rsid w:val="00C92A6D"/>
    <w:rsid w:val="00C92BB8"/>
    <w:rsid w:val="00C92C2B"/>
    <w:rsid w:val="00C932CF"/>
    <w:rsid w:val="00C937F7"/>
    <w:rsid w:val="00C9396E"/>
    <w:rsid w:val="00C93C66"/>
    <w:rsid w:val="00C93D89"/>
    <w:rsid w:val="00C93E14"/>
    <w:rsid w:val="00C9402E"/>
    <w:rsid w:val="00C94100"/>
    <w:rsid w:val="00C945B9"/>
    <w:rsid w:val="00C945F1"/>
    <w:rsid w:val="00C94632"/>
    <w:rsid w:val="00C94756"/>
    <w:rsid w:val="00C94A44"/>
    <w:rsid w:val="00C94D8E"/>
    <w:rsid w:val="00C94F16"/>
    <w:rsid w:val="00C95261"/>
    <w:rsid w:val="00C955C1"/>
    <w:rsid w:val="00C95CE1"/>
    <w:rsid w:val="00C9608B"/>
    <w:rsid w:val="00C96DBA"/>
    <w:rsid w:val="00C96DF6"/>
    <w:rsid w:val="00C96F1A"/>
    <w:rsid w:val="00C96F50"/>
    <w:rsid w:val="00C96F80"/>
    <w:rsid w:val="00C97932"/>
    <w:rsid w:val="00CA00F2"/>
    <w:rsid w:val="00CA0853"/>
    <w:rsid w:val="00CA0EB8"/>
    <w:rsid w:val="00CA102D"/>
    <w:rsid w:val="00CA11DD"/>
    <w:rsid w:val="00CA1265"/>
    <w:rsid w:val="00CA177C"/>
    <w:rsid w:val="00CA1E83"/>
    <w:rsid w:val="00CA2ABA"/>
    <w:rsid w:val="00CA2E3D"/>
    <w:rsid w:val="00CA340F"/>
    <w:rsid w:val="00CA3CA8"/>
    <w:rsid w:val="00CA3DDA"/>
    <w:rsid w:val="00CA41A8"/>
    <w:rsid w:val="00CA42D2"/>
    <w:rsid w:val="00CA434F"/>
    <w:rsid w:val="00CA4A49"/>
    <w:rsid w:val="00CA5078"/>
    <w:rsid w:val="00CA5162"/>
    <w:rsid w:val="00CA5192"/>
    <w:rsid w:val="00CA523E"/>
    <w:rsid w:val="00CA5AF3"/>
    <w:rsid w:val="00CA62FA"/>
    <w:rsid w:val="00CA641F"/>
    <w:rsid w:val="00CA6674"/>
    <w:rsid w:val="00CA68A0"/>
    <w:rsid w:val="00CA68B9"/>
    <w:rsid w:val="00CA695F"/>
    <w:rsid w:val="00CA6C49"/>
    <w:rsid w:val="00CA6D49"/>
    <w:rsid w:val="00CA6DA0"/>
    <w:rsid w:val="00CA7609"/>
    <w:rsid w:val="00CA7ABE"/>
    <w:rsid w:val="00CB01CF"/>
    <w:rsid w:val="00CB01D5"/>
    <w:rsid w:val="00CB0267"/>
    <w:rsid w:val="00CB0453"/>
    <w:rsid w:val="00CB060D"/>
    <w:rsid w:val="00CB06A4"/>
    <w:rsid w:val="00CB07A5"/>
    <w:rsid w:val="00CB0F3E"/>
    <w:rsid w:val="00CB0FAB"/>
    <w:rsid w:val="00CB1039"/>
    <w:rsid w:val="00CB11FE"/>
    <w:rsid w:val="00CB1438"/>
    <w:rsid w:val="00CB1541"/>
    <w:rsid w:val="00CB1565"/>
    <w:rsid w:val="00CB1682"/>
    <w:rsid w:val="00CB17B7"/>
    <w:rsid w:val="00CB17EB"/>
    <w:rsid w:val="00CB1CD0"/>
    <w:rsid w:val="00CB1FAA"/>
    <w:rsid w:val="00CB2190"/>
    <w:rsid w:val="00CB2368"/>
    <w:rsid w:val="00CB351D"/>
    <w:rsid w:val="00CB38FA"/>
    <w:rsid w:val="00CB3C6B"/>
    <w:rsid w:val="00CB3E81"/>
    <w:rsid w:val="00CB425C"/>
    <w:rsid w:val="00CB4461"/>
    <w:rsid w:val="00CB455B"/>
    <w:rsid w:val="00CB4AB6"/>
    <w:rsid w:val="00CB4D53"/>
    <w:rsid w:val="00CB56B1"/>
    <w:rsid w:val="00CB5BAA"/>
    <w:rsid w:val="00CB5D0A"/>
    <w:rsid w:val="00CB6138"/>
    <w:rsid w:val="00CB6365"/>
    <w:rsid w:val="00CB6613"/>
    <w:rsid w:val="00CB6D11"/>
    <w:rsid w:val="00CB707A"/>
    <w:rsid w:val="00CB7084"/>
    <w:rsid w:val="00CB7493"/>
    <w:rsid w:val="00CB7681"/>
    <w:rsid w:val="00CB7702"/>
    <w:rsid w:val="00CB7761"/>
    <w:rsid w:val="00CB7F27"/>
    <w:rsid w:val="00CC0222"/>
    <w:rsid w:val="00CC02B5"/>
    <w:rsid w:val="00CC0343"/>
    <w:rsid w:val="00CC0996"/>
    <w:rsid w:val="00CC0E78"/>
    <w:rsid w:val="00CC154D"/>
    <w:rsid w:val="00CC23EB"/>
    <w:rsid w:val="00CC24B6"/>
    <w:rsid w:val="00CC25F0"/>
    <w:rsid w:val="00CC282E"/>
    <w:rsid w:val="00CC2B56"/>
    <w:rsid w:val="00CC2EF6"/>
    <w:rsid w:val="00CC3209"/>
    <w:rsid w:val="00CC33F9"/>
    <w:rsid w:val="00CC3406"/>
    <w:rsid w:val="00CC346C"/>
    <w:rsid w:val="00CC38A8"/>
    <w:rsid w:val="00CC3A7D"/>
    <w:rsid w:val="00CC3AE9"/>
    <w:rsid w:val="00CC3D2F"/>
    <w:rsid w:val="00CC3E24"/>
    <w:rsid w:val="00CC4170"/>
    <w:rsid w:val="00CC418E"/>
    <w:rsid w:val="00CC4529"/>
    <w:rsid w:val="00CC4B0D"/>
    <w:rsid w:val="00CC4B71"/>
    <w:rsid w:val="00CC4D47"/>
    <w:rsid w:val="00CC55C9"/>
    <w:rsid w:val="00CC571B"/>
    <w:rsid w:val="00CC5923"/>
    <w:rsid w:val="00CC658E"/>
    <w:rsid w:val="00CC6852"/>
    <w:rsid w:val="00CC6906"/>
    <w:rsid w:val="00CC6E92"/>
    <w:rsid w:val="00CC79CB"/>
    <w:rsid w:val="00CC7A17"/>
    <w:rsid w:val="00CC7BDD"/>
    <w:rsid w:val="00CC7D7F"/>
    <w:rsid w:val="00CC7FBD"/>
    <w:rsid w:val="00CD00CA"/>
    <w:rsid w:val="00CD0678"/>
    <w:rsid w:val="00CD0680"/>
    <w:rsid w:val="00CD070D"/>
    <w:rsid w:val="00CD0714"/>
    <w:rsid w:val="00CD0C34"/>
    <w:rsid w:val="00CD0E07"/>
    <w:rsid w:val="00CD0FF5"/>
    <w:rsid w:val="00CD154D"/>
    <w:rsid w:val="00CD16B9"/>
    <w:rsid w:val="00CD1714"/>
    <w:rsid w:val="00CD1782"/>
    <w:rsid w:val="00CD183F"/>
    <w:rsid w:val="00CD1EAF"/>
    <w:rsid w:val="00CD1F45"/>
    <w:rsid w:val="00CD1F5E"/>
    <w:rsid w:val="00CD1F6F"/>
    <w:rsid w:val="00CD2569"/>
    <w:rsid w:val="00CD2B49"/>
    <w:rsid w:val="00CD2D4E"/>
    <w:rsid w:val="00CD2DCC"/>
    <w:rsid w:val="00CD31BB"/>
    <w:rsid w:val="00CD329B"/>
    <w:rsid w:val="00CD3A5B"/>
    <w:rsid w:val="00CD3E86"/>
    <w:rsid w:val="00CD42FA"/>
    <w:rsid w:val="00CD4814"/>
    <w:rsid w:val="00CD4905"/>
    <w:rsid w:val="00CD4AAA"/>
    <w:rsid w:val="00CD4BC2"/>
    <w:rsid w:val="00CD54F1"/>
    <w:rsid w:val="00CD597D"/>
    <w:rsid w:val="00CD5CA6"/>
    <w:rsid w:val="00CD5E8B"/>
    <w:rsid w:val="00CD603F"/>
    <w:rsid w:val="00CD6554"/>
    <w:rsid w:val="00CD6609"/>
    <w:rsid w:val="00CD6754"/>
    <w:rsid w:val="00CD678D"/>
    <w:rsid w:val="00CD7013"/>
    <w:rsid w:val="00CD7E73"/>
    <w:rsid w:val="00CD7F10"/>
    <w:rsid w:val="00CD7FD7"/>
    <w:rsid w:val="00CDA8F6"/>
    <w:rsid w:val="00CE0236"/>
    <w:rsid w:val="00CE02E1"/>
    <w:rsid w:val="00CE03A7"/>
    <w:rsid w:val="00CE0444"/>
    <w:rsid w:val="00CE055A"/>
    <w:rsid w:val="00CE062A"/>
    <w:rsid w:val="00CE0B07"/>
    <w:rsid w:val="00CE0E10"/>
    <w:rsid w:val="00CE0EC5"/>
    <w:rsid w:val="00CE14CB"/>
    <w:rsid w:val="00CE1501"/>
    <w:rsid w:val="00CE179E"/>
    <w:rsid w:val="00CE18CD"/>
    <w:rsid w:val="00CE1AA8"/>
    <w:rsid w:val="00CE1D99"/>
    <w:rsid w:val="00CE1ECB"/>
    <w:rsid w:val="00CE1F7D"/>
    <w:rsid w:val="00CE20E1"/>
    <w:rsid w:val="00CE211B"/>
    <w:rsid w:val="00CE228A"/>
    <w:rsid w:val="00CE2614"/>
    <w:rsid w:val="00CE26C4"/>
    <w:rsid w:val="00CE26C6"/>
    <w:rsid w:val="00CE27B1"/>
    <w:rsid w:val="00CE28A0"/>
    <w:rsid w:val="00CE2B1E"/>
    <w:rsid w:val="00CE2DF3"/>
    <w:rsid w:val="00CE37AB"/>
    <w:rsid w:val="00CE39D0"/>
    <w:rsid w:val="00CE3A4D"/>
    <w:rsid w:val="00CE3A9B"/>
    <w:rsid w:val="00CE40AD"/>
    <w:rsid w:val="00CE420E"/>
    <w:rsid w:val="00CE4957"/>
    <w:rsid w:val="00CE52B0"/>
    <w:rsid w:val="00CE5327"/>
    <w:rsid w:val="00CE5501"/>
    <w:rsid w:val="00CE5858"/>
    <w:rsid w:val="00CE5ABE"/>
    <w:rsid w:val="00CE5B9E"/>
    <w:rsid w:val="00CE5BFB"/>
    <w:rsid w:val="00CE6369"/>
    <w:rsid w:val="00CE658C"/>
    <w:rsid w:val="00CE6708"/>
    <w:rsid w:val="00CE6B7B"/>
    <w:rsid w:val="00CE7199"/>
    <w:rsid w:val="00CE7209"/>
    <w:rsid w:val="00CE72BA"/>
    <w:rsid w:val="00CE7E6C"/>
    <w:rsid w:val="00CF041B"/>
    <w:rsid w:val="00CF04AC"/>
    <w:rsid w:val="00CF060A"/>
    <w:rsid w:val="00CF0A8E"/>
    <w:rsid w:val="00CF0BE0"/>
    <w:rsid w:val="00CF0D21"/>
    <w:rsid w:val="00CF10F4"/>
    <w:rsid w:val="00CF110E"/>
    <w:rsid w:val="00CF1352"/>
    <w:rsid w:val="00CF1392"/>
    <w:rsid w:val="00CF1A99"/>
    <w:rsid w:val="00CF1B10"/>
    <w:rsid w:val="00CF1EFD"/>
    <w:rsid w:val="00CF25B1"/>
    <w:rsid w:val="00CF26DF"/>
    <w:rsid w:val="00CF2AA4"/>
    <w:rsid w:val="00CF2CD8"/>
    <w:rsid w:val="00CF34F8"/>
    <w:rsid w:val="00CF371E"/>
    <w:rsid w:val="00CF38BA"/>
    <w:rsid w:val="00CF39AA"/>
    <w:rsid w:val="00CF45D2"/>
    <w:rsid w:val="00CF46B8"/>
    <w:rsid w:val="00CF47A3"/>
    <w:rsid w:val="00CF49ED"/>
    <w:rsid w:val="00CF4CCD"/>
    <w:rsid w:val="00CF51C6"/>
    <w:rsid w:val="00CF567D"/>
    <w:rsid w:val="00CF5702"/>
    <w:rsid w:val="00CF5D38"/>
    <w:rsid w:val="00CF6190"/>
    <w:rsid w:val="00CF61A2"/>
    <w:rsid w:val="00CF6BCD"/>
    <w:rsid w:val="00CF6C88"/>
    <w:rsid w:val="00CF6F55"/>
    <w:rsid w:val="00CF71A9"/>
    <w:rsid w:val="00CF7333"/>
    <w:rsid w:val="00CF7494"/>
    <w:rsid w:val="00CF79E9"/>
    <w:rsid w:val="00CF7AA6"/>
    <w:rsid w:val="00CF7F1C"/>
    <w:rsid w:val="00D00061"/>
    <w:rsid w:val="00D0080A"/>
    <w:rsid w:val="00D00E32"/>
    <w:rsid w:val="00D00FAF"/>
    <w:rsid w:val="00D01119"/>
    <w:rsid w:val="00D01182"/>
    <w:rsid w:val="00D01579"/>
    <w:rsid w:val="00D01F8D"/>
    <w:rsid w:val="00D01FC4"/>
    <w:rsid w:val="00D0205F"/>
    <w:rsid w:val="00D0208B"/>
    <w:rsid w:val="00D021E9"/>
    <w:rsid w:val="00D02309"/>
    <w:rsid w:val="00D0268A"/>
    <w:rsid w:val="00D027C4"/>
    <w:rsid w:val="00D029CF"/>
    <w:rsid w:val="00D02CC1"/>
    <w:rsid w:val="00D02FFD"/>
    <w:rsid w:val="00D037D3"/>
    <w:rsid w:val="00D03992"/>
    <w:rsid w:val="00D03C4E"/>
    <w:rsid w:val="00D04196"/>
    <w:rsid w:val="00D043BF"/>
    <w:rsid w:val="00D04576"/>
    <w:rsid w:val="00D04769"/>
    <w:rsid w:val="00D04DF1"/>
    <w:rsid w:val="00D04E0E"/>
    <w:rsid w:val="00D051F6"/>
    <w:rsid w:val="00D055E3"/>
    <w:rsid w:val="00D0588A"/>
    <w:rsid w:val="00D062F3"/>
    <w:rsid w:val="00D06956"/>
    <w:rsid w:val="00D06C85"/>
    <w:rsid w:val="00D06E28"/>
    <w:rsid w:val="00D076B9"/>
    <w:rsid w:val="00D076FA"/>
    <w:rsid w:val="00D07E3C"/>
    <w:rsid w:val="00D07E4D"/>
    <w:rsid w:val="00D10199"/>
    <w:rsid w:val="00D103E8"/>
    <w:rsid w:val="00D10B75"/>
    <w:rsid w:val="00D10D63"/>
    <w:rsid w:val="00D10E87"/>
    <w:rsid w:val="00D1118F"/>
    <w:rsid w:val="00D111CD"/>
    <w:rsid w:val="00D11216"/>
    <w:rsid w:val="00D11529"/>
    <w:rsid w:val="00D11761"/>
    <w:rsid w:val="00D117C0"/>
    <w:rsid w:val="00D11A9D"/>
    <w:rsid w:val="00D11D4D"/>
    <w:rsid w:val="00D11E2D"/>
    <w:rsid w:val="00D123EB"/>
    <w:rsid w:val="00D1289C"/>
    <w:rsid w:val="00D129C0"/>
    <w:rsid w:val="00D12AF8"/>
    <w:rsid w:val="00D12C9C"/>
    <w:rsid w:val="00D12CC6"/>
    <w:rsid w:val="00D132C2"/>
    <w:rsid w:val="00D132FD"/>
    <w:rsid w:val="00D1375E"/>
    <w:rsid w:val="00D13FFC"/>
    <w:rsid w:val="00D14131"/>
    <w:rsid w:val="00D14377"/>
    <w:rsid w:val="00D147E3"/>
    <w:rsid w:val="00D149EB"/>
    <w:rsid w:val="00D156B0"/>
    <w:rsid w:val="00D15ADB"/>
    <w:rsid w:val="00D15EF1"/>
    <w:rsid w:val="00D1611F"/>
    <w:rsid w:val="00D162EF"/>
    <w:rsid w:val="00D1636F"/>
    <w:rsid w:val="00D16619"/>
    <w:rsid w:val="00D16C58"/>
    <w:rsid w:val="00D16E52"/>
    <w:rsid w:val="00D171D3"/>
    <w:rsid w:val="00D17288"/>
    <w:rsid w:val="00D1775F"/>
    <w:rsid w:val="00D179E1"/>
    <w:rsid w:val="00D179EE"/>
    <w:rsid w:val="00D17A2F"/>
    <w:rsid w:val="00D17B3F"/>
    <w:rsid w:val="00D17EDE"/>
    <w:rsid w:val="00D200FE"/>
    <w:rsid w:val="00D201FA"/>
    <w:rsid w:val="00D2024F"/>
    <w:rsid w:val="00D20698"/>
    <w:rsid w:val="00D206A9"/>
    <w:rsid w:val="00D20C97"/>
    <w:rsid w:val="00D20DB0"/>
    <w:rsid w:val="00D212B2"/>
    <w:rsid w:val="00D2172E"/>
    <w:rsid w:val="00D217AA"/>
    <w:rsid w:val="00D21C24"/>
    <w:rsid w:val="00D21CCB"/>
    <w:rsid w:val="00D21D42"/>
    <w:rsid w:val="00D21FA4"/>
    <w:rsid w:val="00D21FDB"/>
    <w:rsid w:val="00D22353"/>
    <w:rsid w:val="00D22372"/>
    <w:rsid w:val="00D22570"/>
    <w:rsid w:val="00D227DB"/>
    <w:rsid w:val="00D22850"/>
    <w:rsid w:val="00D22FE5"/>
    <w:rsid w:val="00D231CE"/>
    <w:rsid w:val="00D234CB"/>
    <w:rsid w:val="00D2389F"/>
    <w:rsid w:val="00D23CB4"/>
    <w:rsid w:val="00D2411D"/>
    <w:rsid w:val="00D24FBE"/>
    <w:rsid w:val="00D25663"/>
    <w:rsid w:val="00D25788"/>
    <w:rsid w:val="00D25991"/>
    <w:rsid w:val="00D25DD2"/>
    <w:rsid w:val="00D25E9F"/>
    <w:rsid w:val="00D26693"/>
    <w:rsid w:val="00D27001"/>
    <w:rsid w:val="00D271B3"/>
    <w:rsid w:val="00D27666"/>
    <w:rsid w:val="00D27702"/>
    <w:rsid w:val="00D2785D"/>
    <w:rsid w:val="00D27A73"/>
    <w:rsid w:val="00D27AB1"/>
    <w:rsid w:val="00D30032"/>
    <w:rsid w:val="00D3005A"/>
    <w:rsid w:val="00D30502"/>
    <w:rsid w:val="00D30DF5"/>
    <w:rsid w:val="00D30EAB"/>
    <w:rsid w:val="00D31549"/>
    <w:rsid w:val="00D31B9B"/>
    <w:rsid w:val="00D31BB8"/>
    <w:rsid w:val="00D31F0A"/>
    <w:rsid w:val="00D321B5"/>
    <w:rsid w:val="00D3224D"/>
    <w:rsid w:val="00D32B78"/>
    <w:rsid w:val="00D32BA5"/>
    <w:rsid w:val="00D32DCB"/>
    <w:rsid w:val="00D32EEF"/>
    <w:rsid w:val="00D32FF5"/>
    <w:rsid w:val="00D332A3"/>
    <w:rsid w:val="00D33409"/>
    <w:rsid w:val="00D33BBC"/>
    <w:rsid w:val="00D33C84"/>
    <w:rsid w:val="00D34099"/>
    <w:rsid w:val="00D34670"/>
    <w:rsid w:val="00D34AF2"/>
    <w:rsid w:val="00D34CC7"/>
    <w:rsid w:val="00D34CCE"/>
    <w:rsid w:val="00D34D1B"/>
    <w:rsid w:val="00D35236"/>
    <w:rsid w:val="00D3555C"/>
    <w:rsid w:val="00D355FC"/>
    <w:rsid w:val="00D35C9A"/>
    <w:rsid w:val="00D35DB6"/>
    <w:rsid w:val="00D35EB8"/>
    <w:rsid w:val="00D36239"/>
    <w:rsid w:val="00D36318"/>
    <w:rsid w:val="00D365E0"/>
    <w:rsid w:val="00D367CA"/>
    <w:rsid w:val="00D36D0D"/>
    <w:rsid w:val="00D36E56"/>
    <w:rsid w:val="00D36F46"/>
    <w:rsid w:val="00D37434"/>
    <w:rsid w:val="00D37BE5"/>
    <w:rsid w:val="00D37FDD"/>
    <w:rsid w:val="00D40A8E"/>
    <w:rsid w:val="00D40A93"/>
    <w:rsid w:val="00D40C71"/>
    <w:rsid w:val="00D4112C"/>
    <w:rsid w:val="00D411D6"/>
    <w:rsid w:val="00D4181A"/>
    <w:rsid w:val="00D4186C"/>
    <w:rsid w:val="00D41F5F"/>
    <w:rsid w:val="00D42263"/>
    <w:rsid w:val="00D42B2E"/>
    <w:rsid w:val="00D42B36"/>
    <w:rsid w:val="00D42C19"/>
    <w:rsid w:val="00D42C5D"/>
    <w:rsid w:val="00D43627"/>
    <w:rsid w:val="00D4424B"/>
    <w:rsid w:val="00D4468D"/>
    <w:rsid w:val="00D446B8"/>
    <w:rsid w:val="00D44B6E"/>
    <w:rsid w:val="00D44BE4"/>
    <w:rsid w:val="00D45318"/>
    <w:rsid w:val="00D45412"/>
    <w:rsid w:val="00D45711"/>
    <w:rsid w:val="00D45BEE"/>
    <w:rsid w:val="00D463C0"/>
    <w:rsid w:val="00D46461"/>
    <w:rsid w:val="00D4649F"/>
    <w:rsid w:val="00D4656F"/>
    <w:rsid w:val="00D4666A"/>
    <w:rsid w:val="00D467CB"/>
    <w:rsid w:val="00D46BA1"/>
    <w:rsid w:val="00D46CE1"/>
    <w:rsid w:val="00D46D76"/>
    <w:rsid w:val="00D46EAD"/>
    <w:rsid w:val="00D46ED5"/>
    <w:rsid w:val="00D46EF2"/>
    <w:rsid w:val="00D46F0D"/>
    <w:rsid w:val="00D47712"/>
    <w:rsid w:val="00D4778C"/>
    <w:rsid w:val="00D47BEF"/>
    <w:rsid w:val="00D500BF"/>
    <w:rsid w:val="00D5042B"/>
    <w:rsid w:val="00D5042C"/>
    <w:rsid w:val="00D50504"/>
    <w:rsid w:val="00D509D6"/>
    <w:rsid w:val="00D50AD2"/>
    <w:rsid w:val="00D50DEC"/>
    <w:rsid w:val="00D50E3C"/>
    <w:rsid w:val="00D51201"/>
    <w:rsid w:val="00D51591"/>
    <w:rsid w:val="00D51696"/>
    <w:rsid w:val="00D516AA"/>
    <w:rsid w:val="00D51F30"/>
    <w:rsid w:val="00D51F4E"/>
    <w:rsid w:val="00D52037"/>
    <w:rsid w:val="00D525B6"/>
    <w:rsid w:val="00D52690"/>
    <w:rsid w:val="00D52963"/>
    <w:rsid w:val="00D529F1"/>
    <w:rsid w:val="00D52B81"/>
    <w:rsid w:val="00D52E52"/>
    <w:rsid w:val="00D52EE3"/>
    <w:rsid w:val="00D53158"/>
    <w:rsid w:val="00D532AC"/>
    <w:rsid w:val="00D53389"/>
    <w:rsid w:val="00D535CF"/>
    <w:rsid w:val="00D53CEF"/>
    <w:rsid w:val="00D5424C"/>
    <w:rsid w:val="00D54AAE"/>
    <w:rsid w:val="00D54B9A"/>
    <w:rsid w:val="00D54BDF"/>
    <w:rsid w:val="00D54EC5"/>
    <w:rsid w:val="00D55224"/>
    <w:rsid w:val="00D554A4"/>
    <w:rsid w:val="00D55755"/>
    <w:rsid w:val="00D55B40"/>
    <w:rsid w:val="00D55D67"/>
    <w:rsid w:val="00D55E42"/>
    <w:rsid w:val="00D5607B"/>
    <w:rsid w:val="00D568E5"/>
    <w:rsid w:val="00D56A3B"/>
    <w:rsid w:val="00D56E03"/>
    <w:rsid w:val="00D57058"/>
    <w:rsid w:val="00D57090"/>
    <w:rsid w:val="00D57128"/>
    <w:rsid w:val="00D571CE"/>
    <w:rsid w:val="00D5749B"/>
    <w:rsid w:val="00D57E4A"/>
    <w:rsid w:val="00D57EF1"/>
    <w:rsid w:val="00D602EC"/>
    <w:rsid w:val="00D60329"/>
    <w:rsid w:val="00D60698"/>
    <w:rsid w:val="00D6087E"/>
    <w:rsid w:val="00D608AF"/>
    <w:rsid w:val="00D60E7B"/>
    <w:rsid w:val="00D60E93"/>
    <w:rsid w:val="00D6140B"/>
    <w:rsid w:val="00D61AE0"/>
    <w:rsid w:val="00D61C7B"/>
    <w:rsid w:val="00D61DEB"/>
    <w:rsid w:val="00D61E36"/>
    <w:rsid w:val="00D62292"/>
    <w:rsid w:val="00D6269F"/>
    <w:rsid w:val="00D626CF"/>
    <w:rsid w:val="00D62C15"/>
    <w:rsid w:val="00D62D42"/>
    <w:rsid w:val="00D62DE1"/>
    <w:rsid w:val="00D63910"/>
    <w:rsid w:val="00D63B44"/>
    <w:rsid w:val="00D63CA3"/>
    <w:rsid w:val="00D63D93"/>
    <w:rsid w:val="00D63F70"/>
    <w:rsid w:val="00D645F0"/>
    <w:rsid w:val="00D64716"/>
    <w:rsid w:val="00D647AA"/>
    <w:rsid w:val="00D64905"/>
    <w:rsid w:val="00D64A0F"/>
    <w:rsid w:val="00D64CDC"/>
    <w:rsid w:val="00D64CED"/>
    <w:rsid w:val="00D64DBC"/>
    <w:rsid w:val="00D64E6E"/>
    <w:rsid w:val="00D64F09"/>
    <w:rsid w:val="00D65503"/>
    <w:rsid w:val="00D65744"/>
    <w:rsid w:val="00D65917"/>
    <w:rsid w:val="00D65BC7"/>
    <w:rsid w:val="00D660A3"/>
    <w:rsid w:val="00D66104"/>
    <w:rsid w:val="00D661E0"/>
    <w:rsid w:val="00D663BF"/>
    <w:rsid w:val="00D6661F"/>
    <w:rsid w:val="00D66C5D"/>
    <w:rsid w:val="00D66C74"/>
    <w:rsid w:val="00D66ED4"/>
    <w:rsid w:val="00D66FC4"/>
    <w:rsid w:val="00D6775F"/>
    <w:rsid w:val="00D677FA"/>
    <w:rsid w:val="00D67843"/>
    <w:rsid w:val="00D6793C"/>
    <w:rsid w:val="00D67BA0"/>
    <w:rsid w:val="00D67CB6"/>
    <w:rsid w:val="00D67CDC"/>
    <w:rsid w:val="00D70297"/>
    <w:rsid w:val="00D7077F"/>
    <w:rsid w:val="00D708D9"/>
    <w:rsid w:val="00D70A99"/>
    <w:rsid w:val="00D70B66"/>
    <w:rsid w:val="00D70E3D"/>
    <w:rsid w:val="00D70EDD"/>
    <w:rsid w:val="00D71437"/>
    <w:rsid w:val="00D715C2"/>
    <w:rsid w:val="00D7169E"/>
    <w:rsid w:val="00D71E6E"/>
    <w:rsid w:val="00D71EC8"/>
    <w:rsid w:val="00D72413"/>
    <w:rsid w:val="00D7247F"/>
    <w:rsid w:val="00D7252E"/>
    <w:rsid w:val="00D725CA"/>
    <w:rsid w:val="00D727F9"/>
    <w:rsid w:val="00D72872"/>
    <w:rsid w:val="00D72C79"/>
    <w:rsid w:val="00D72D9A"/>
    <w:rsid w:val="00D72E49"/>
    <w:rsid w:val="00D72FA3"/>
    <w:rsid w:val="00D73002"/>
    <w:rsid w:val="00D73CA7"/>
    <w:rsid w:val="00D745EA"/>
    <w:rsid w:val="00D74915"/>
    <w:rsid w:val="00D757D2"/>
    <w:rsid w:val="00D758FD"/>
    <w:rsid w:val="00D75C0C"/>
    <w:rsid w:val="00D7605B"/>
    <w:rsid w:val="00D760D4"/>
    <w:rsid w:val="00D760E7"/>
    <w:rsid w:val="00D76811"/>
    <w:rsid w:val="00D76C1A"/>
    <w:rsid w:val="00D76CFA"/>
    <w:rsid w:val="00D76DDD"/>
    <w:rsid w:val="00D76F41"/>
    <w:rsid w:val="00D7728B"/>
    <w:rsid w:val="00D77420"/>
    <w:rsid w:val="00D77765"/>
    <w:rsid w:val="00D77CC5"/>
    <w:rsid w:val="00D77FBC"/>
    <w:rsid w:val="00D80463"/>
    <w:rsid w:val="00D804E3"/>
    <w:rsid w:val="00D805F3"/>
    <w:rsid w:val="00D80A61"/>
    <w:rsid w:val="00D80AA9"/>
    <w:rsid w:val="00D80DEA"/>
    <w:rsid w:val="00D80F38"/>
    <w:rsid w:val="00D813B9"/>
    <w:rsid w:val="00D8169F"/>
    <w:rsid w:val="00D81DB6"/>
    <w:rsid w:val="00D81DFB"/>
    <w:rsid w:val="00D82678"/>
    <w:rsid w:val="00D826F2"/>
    <w:rsid w:val="00D82CDC"/>
    <w:rsid w:val="00D82DDF"/>
    <w:rsid w:val="00D82E95"/>
    <w:rsid w:val="00D833F3"/>
    <w:rsid w:val="00D83475"/>
    <w:rsid w:val="00D83562"/>
    <w:rsid w:val="00D83C0C"/>
    <w:rsid w:val="00D83F24"/>
    <w:rsid w:val="00D845A1"/>
    <w:rsid w:val="00D84687"/>
    <w:rsid w:val="00D84A25"/>
    <w:rsid w:val="00D84C25"/>
    <w:rsid w:val="00D85849"/>
    <w:rsid w:val="00D859DA"/>
    <w:rsid w:val="00D85BA0"/>
    <w:rsid w:val="00D86323"/>
    <w:rsid w:val="00D865B1"/>
    <w:rsid w:val="00D867E5"/>
    <w:rsid w:val="00D86BAE"/>
    <w:rsid w:val="00D86CD6"/>
    <w:rsid w:val="00D87199"/>
    <w:rsid w:val="00D871F4"/>
    <w:rsid w:val="00D87247"/>
    <w:rsid w:val="00D876F8"/>
    <w:rsid w:val="00D87B92"/>
    <w:rsid w:val="00D87BD7"/>
    <w:rsid w:val="00D87BD9"/>
    <w:rsid w:val="00D87C68"/>
    <w:rsid w:val="00D87E0D"/>
    <w:rsid w:val="00D900A2"/>
    <w:rsid w:val="00D904F2"/>
    <w:rsid w:val="00D90557"/>
    <w:rsid w:val="00D90964"/>
    <w:rsid w:val="00D90A34"/>
    <w:rsid w:val="00D90AE7"/>
    <w:rsid w:val="00D90CF1"/>
    <w:rsid w:val="00D90D54"/>
    <w:rsid w:val="00D90F19"/>
    <w:rsid w:val="00D9159E"/>
    <w:rsid w:val="00D91848"/>
    <w:rsid w:val="00D91868"/>
    <w:rsid w:val="00D91872"/>
    <w:rsid w:val="00D91ADF"/>
    <w:rsid w:val="00D91C34"/>
    <w:rsid w:val="00D91E38"/>
    <w:rsid w:val="00D91FB9"/>
    <w:rsid w:val="00D92106"/>
    <w:rsid w:val="00D9227D"/>
    <w:rsid w:val="00D925C9"/>
    <w:rsid w:val="00D92CD8"/>
    <w:rsid w:val="00D92D7F"/>
    <w:rsid w:val="00D92F11"/>
    <w:rsid w:val="00D93248"/>
    <w:rsid w:val="00D932A8"/>
    <w:rsid w:val="00D935A1"/>
    <w:rsid w:val="00D93644"/>
    <w:rsid w:val="00D936D1"/>
    <w:rsid w:val="00D9386A"/>
    <w:rsid w:val="00D93BE2"/>
    <w:rsid w:val="00D93C31"/>
    <w:rsid w:val="00D93D29"/>
    <w:rsid w:val="00D93E7F"/>
    <w:rsid w:val="00D947A7"/>
    <w:rsid w:val="00D94A95"/>
    <w:rsid w:val="00D95472"/>
    <w:rsid w:val="00D95498"/>
    <w:rsid w:val="00D96258"/>
    <w:rsid w:val="00D965D9"/>
    <w:rsid w:val="00D97289"/>
    <w:rsid w:val="00D974D2"/>
    <w:rsid w:val="00D97EBB"/>
    <w:rsid w:val="00DA0271"/>
    <w:rsid w:val="00DA02CF"/>
    <w:rsid w:val="00DA0353"/>
    <w:rsid w:val="00DA05DD"/>
    <w:rsid w:val="00DA0742"/>
    <w:rsid w:val="00DA12E6"/>
    <w:rsid w:val="00DA1318"/>
    <w:rsid w:val="00DA150C"/>
    <w:rsid w:val="00DA178F"/>
    <w:rsid w:val="00DA18FC"/>
    <w:rsid w:val="00DA22E3"/>
    <w:rsid w:val="00DA25AB"/>
    <w:rsid w:val="00DA2773"/>
    <w:rsid w:val="00DA2B0D"/>
    <w:rsid w:val="00DA2E21"/>
    <w:rsid w:val="00DA3011"/>
    <w:rsid w:val="00DA31A5"/>
    <w:rsid w:val="00DA32C3"/>
    <w:rsid w:val="00DA36F8"/>
    <w:rsid w:val="00DA3DFF"/>
    <w:rsid w:val="00DA52B4"/>
    <w:rsid w:val="00DA5833"/>
    <w:rsid w:val="00DA5B5C"/>
    <w:rsid w:val="00DA5C37"/>
    <w:rsid w:val="00DA5E84"/>
    <w:rsid w:val="00DA5E89"/>
    <w:rsid w:val="00DA5EB1"/>
    <w:rsid w:val="00DA66A1"/>
    <w:rsid w:val="00DA66BB"/>
    <w:rsid w:val="00DA6AA3"/>
    <w:rsid w:val="00DA6C0F"/>
    <w:rsid w:val="00DA6F88"/>
    <w:rsid w:val="00DA7162"/>
    <w:rsid w:val="00DA7205"/>
    <w:rsid w:val="00DA725E"/>
    <w:rsid w:val="00DA7567"/>
    <w:rsid w:val="00DA7637"/>
    <w:rsid w:val="00DA7745"/>
    <w:rsid w:val="00DA7839"/>
    <w:rsid w:val="00DA7B09"/>
    <w:rsid w:val="00DA7BED"/>
    <w:rsid w:val="00DA7C7A"/>
    <w:rsid w:val="00DA7CFB"/>
    <w:rsid w:val="00DA7FCA"/>
    <w:rsid w:val="00DB0324"/>
    <w:rsid w:val="00DB0442"/>
    <w:rsid w:val="00DB04E3"/>
    <w:rsid w:val="00DB08A1"/>
    <w:rsid w:val="00DB08A5"/>
    <w:rsid w:val="00DB0ABF"/>
    <w:rsid w:val="00DB16DF"/>
    <w:rsid w:val="00DB1868"/>
    <w:rsid w:val="00DB20FA"/>
    <w:rsid w:val="00DB25B5"/>
    <w:rsid w:val="00DB29BB"/>
    <w:rsid w:val="00DB2FAC"/>
    <w:rsid w:val="00DB339F"/>
    <w:rsid w:val="00DB3968"/>
    <w:rsid w:val="00DB3ADB"/>
    <w:rsid w:val="00DB3AE5"/>
    <w:rsid w:val="00DB3C5C"/>
    <w:rsid w:val="00DB3D29"/>
    <w:rsid w:val="00DB45E3"/>
    <w:rsid w:val="00DB472D"/>
    <w:rsid w:val="00DB4A46"/>
    <w:rsid w:val="00DB4D7B"/>
    <w:rsid w:val="00DB4EEF"/>
    <w:rsid w:val="00DB52E3"/>
    <w:rsid w:val="00DB54C0"/>
    <w:rsid w:val="00DB5810"/>
    <w:rsid w:val="00DB5A40"/>
    <w:rsid w:val="00DB5A67"/>
    <w:rsid w:val="00DB60DE"/>
    <w:rsid w:val="00DB63B0"/>
    <w:rsid w:val="00DB6899"/>
    <w:rsid w:val="00DB6B8D"/>
    <w:rsid w:val="00DB7350"/>
    <w:rsid w:val="00DB773F"/>
    <w:rsid w:val="00DB7852"/>
    <w:rsid w:val="00DB7B04"/>
    <w:rsid w:val="00DB7D42"/>
    <w:rsid w:val="00DB7E8F"/>
    <w:rsid w:val="00DC0487"/>
    <w:rsid w:val="00DC06F9"/>
    <w:rsid w:val="00DC0A09"/>
    <w:rsid w:val="00DC0AE7"/>
    <w:rsid w:val="00DC11B5"/>
    <w:rsid w:val="00DC1569"/>
    <w:rsid w:val="00DC18CC"/>
    <w:rsid w:val="00DC1AC1"/>
    <w:rsid w:val="00DC2524"/>
    <w:rsid w:val="00DC31C5"/>
    <w:rsid w:val="00DC3405"/>
    <w:rsid w:val="00DC342E"/>
    <w:rsid w:val="00DC3B19"/>
    <w:rsid w:val="00DC3B71"/>
    <w:rsid w:val="00DC3C72"/>
    <w:rsid w:val="00DC400F"/>
    <w:rsid w:val="00DC4319"/>
    <w:rsid w:val="00DC456E"/>
    <w:rsid w:val="00DC4785"/>
    <w:rsid w:val="00DC4A70"/>
    <w:rsid w:val="00DC4BF2"/>
    <w:rsid w:val="00DC4D4E"/>
    <w:rsid w:val="00DC4F48"/>
    <w:rsid w:val="00DC5340"/>
    <w:rsid w:val="00DC5671"/>
    <w:rsid w:val="00DC59DE"/>
    <w:rsid w:val="00DC5E48"/>
    <w:rsid w:val="00DC623E"/>
    <w:rsid w:val="00DC639E"/>
    <w:rsid w:val="00DC64FE"/>
    <w:rsid w:val="00DC66DB"/>
    <w:rsid w:val="00DC68CA"/>
    <w:rsid w:val="00DC6A93"/>
    <w:rsid w:val="00DC6CCA"/>
    <w:rsid w:val="00DC6FB8"/>
    <w:rsid w:val="00DC70F6"/>
    <w:rsid w:val="00DC71D1"/>
    <w:rsid w:val="00DC72F1"/>
    <w:rsid w:val="00DC77D1"/>
    <w:rsid w:val="00DC7B34"/>
    <w:rsid w:val="00DC7D27"/>
    <w:rsid w:val="00DC7DA4"/>
    <w:rsid w:val="00DC7F27"/>
    <w:rsid w:val="00DC7F8D"/>
    <w:rsid w:val="00DD0400"/>
    <w:rsid w:val="00DD057E"/>
    <w:rsid w:val="00DD0697"/>
    <w:rsid w:val="00DD07C6"/>
    <w:rsid w:val="00DD0A69"/>
    <w:rsid w:val="00DD14D4"/>
    <w:rsid w:val="00DD157F"/>
    <w:rsid w:val="00DD15CF"/>
    <w:rsid w:val="00DD18F5"/>
    <w:rsid w:val="00DD1B32"/>
    <w:rsid w:val="00DD1CDF"/>
    <w:rsid w:val="00DD2245"/>
    <w:rsid w:val="00DD2521"/>
    <w:rsid w:val="00DD2563"/>
    <w:rsid w:val="00DD2937"/>
    <w:rsid w:val="00DD31A5"/>
    <w:rsid w:val="00DD340E"/>
    <w:rsid w:val="00DD375C"/>
    <w:rsid w:val="00DD3A62"/>
    <w:rsid w:val="00DD3E4B"/>
    <w:rsid w:val="00DD3FD1"/>
    <w:rsid w:val="00DD40B4"/>
    <w:rsid w:val="00DD4689"/>
    <w:rsid w:val="00DD4874"/>
    <w:rsid w:val="00DD4A3C"/>
    <w:rsid w:val="00DD4B1E"/>
    <w:rsid w:val="00DD4C30"/>
    <w:rsid w:val="00DD4D3F"/>
    <w:rsid w:val="00DD534F"/>
    <w:rsid w:val="00DD5C23"/>
    <w:rsid w:val="00DD5C92"/>
    <w:rsid w:val="00DD5EE6"/>
    <w:rsid w:val="00DD62BD"/>
    <w:rsid w:val="00DD639E"/>
    <w:rsid w:val="00DD64E7"/>
    <w:rsid w:val="00DD735B"/>
    <w:rsid w:val="00DD7805"/>
    <w:rsid w:val="00DD7C45"/>
    <w:rsid w:val="00DE01A6"/>
    <w:rsid w:val="00DE0554"/>
    <w:rsid w:val="00DE0AAE"/>
    <w:rsid w:val="00DE0BC1"/>
    <w:rsid w:val="00DE1078"/>
    <w:rsid w:val="00DE1156"/>
    <w:rsid w:val="00DE118F"/>
    <w:rsid w:val="00DE1530"/>
    <w:rsid w:val="00DE1B5B"/>
    <w:rsid w:val="00DE1E89"/>
    <w:rsid w:val="00DE22F1"/>
    <w:rsid w:val="00DE2446"/>
    <w:rsid w:val="00DE262A"/>
    <w:rsid w:val="00DE2687"/>
    <w:rsid w:val="00DE27DA"/>
    <w:rsid w:val="00DE2C1A"/>
    <w:rsid w:val="00DE2D93"/>
    <w:rsid w:val="00DE2F45"/>
    <w:rsid w:val="00DE3131"/>
    <w:rsid w:val="00DE3161"/>
    <w:rsid w:val="00DE353D"/>
    <w:rsid w:val="00DE3F58"/>
    <w:rsid w:val="00DE44EC"/>
    <w:rsid w:val="00DE45D5"/>
    <w:rsid w:val="00DE45F7"/>
    <w:rsid w:val="00DE471E"/>
    <w:rsid w:val="00DE4743"/>
    <w:rsid w:val="00DE48CC"/>
    <w:rsid w:val="00DE4A85"/>
    <w:rsid w:val="00DE4E42"/>
    <w:rsid w:val="00DE51BE"/>
    <w:rsid w:val="00DE5355"/>
    <w:rsid w:val="00DE5A43"/>
    <w:rsid w:val="00DE5E3D"/>
    <w:rsid w:val="00DE5E74"/>
    <w:rsid w:val="00DE63EC"/>
    <w:rsid w:val="00DE658E"/>
    <w:rsid w:val="00DE667B"/>
    <w:rsid w:val="00DE6791"/>
    <w:rsid w:val="00DE67C4"/>
    <w:rsid w:val="00DE6BF7"/>
    <w:rsid w:val="00DE755A"/>
    <w:rsid w:val="00DF0011"/>
    <w:rsid w:val="00DF0053"/>
    <w:rsid w:val="00DF00BA"/>
    <w:rsid w:val="00DF00DB"/>
    <w:rsid w:val="00DF00E0"/>
    <w:rsid w:val="00DF03E9"/>
    <w:rsid w:val="00DF04B1"/>
    <w:rsid w:val="00DF0900"/>
    <w:rsid w:val="00DF0A3D"/>
    <w:rsid w:val="00DF1876"/>
    <w:rsid w:val="00DF18C1"/>
    <w:rsid w:val="00DF1AB4"/>
    <w:rsid w:val="00DF1E8A"/>
    <w:rsid w:val="00DF2073"/>
    <w:rsid w:val="00DF210D"/>
    <w:rsid w:val="00DF241C"/>
    <w:rsid w:val="00DF24D2"/>
    <w:rsid w:val="00DF2C2D"/>
    <w:rsid w:val="00DF2D76"/>
    <w:rsid w:val="00DF3056"/>
    <w:rsid w:val="00DF3070"/>
    <w:rsid w:val="00DF373D"/>
    <w:rsid w:val="00DF41FA"/>
    <w:rsid w:val="00DF470C"/>
    <w:rsid w:val="00DF4B92"/>
    <w:rsid w:val="00DF596D"/>
    <w:rsid w:val="00DF6067"/>
    <w:rsid w:val="00DF606E"/>
    <w:rsid w:val="00DF617D"/>
    <w:rsid w:val="00DF6300"/>
    <w:rsid w:val="00DF630B"/>
    <w:rsid w:val="00DF6CBF"/>
    <w:rsid w:val="00DF6D2C"/>
    <w:rsid w:val="00DF7094"/>
    <w:rsid w:val="00DF7289"/>
    <w:rsid w:val="00DF741C"/>
    <w:rsid w:val="00DF753A"/>
    <w:rsid w:val="00DF76B5"/>
    <w:rsid w:val="00DF7AC2"/>
    <w:rsid w:val="00E000AF"/>
    <w:rsid w:val="00E000FA"/>
    <w:rsid w:val="00E00196"/>
    <w:rsid w:val="00E002E0"/>
    <w:rsid w:val="00E00325"/>
    <w:rsid w:val="00E00465"/>
    <w:rsid w:val="00E00C8D"/>
    <w:rsid w:val="00E0118A"/>
    <w:rsid w:val="00E01322"/>
    <w:rsid w:val="00E013FA"/>
    <w:rsid w:val="00E01656"/>
    <w:rsid w:val="00E0183B"/>
    <w:rsid w:val="00E01ADC"/>
    <w:rsid w:val="00E0230D"/>
    <w:rsid w:val="00E02402"/>
    <w:rsid w:val="00E02774"/>
    <w:rsid w:val="00E02783"/>
    <w:rsid w:val="00E02A8E"/>
    <w:rsid w:val="00E02CA2"/>
    <w:rsid w:val="00E02FE9"/>
    <w:rsid w:val="00E030E5"/>
    <w:rsid w:val="00E03C74"/>
    <w:rsid w:val="00E03E95"/>
    <w:rsid w:val="00E04392"/>
    <w:rsid w:val="00E043F8"/>
    <w:rsid w:val="00E04564"/>
    <w:rsid w:val="00E0576F"/>
    <w:rsid w:val="00E05895"/>
    <w:rsid w:val="00E05CBA"/>
    <w:rsid w:val="00E05D2C"/>
    <w:rsid w:val="00E05F81"/>
    <w:rsid w:val="00E05FAD"/>
    <w:rsid w:val="00E06596"/>
    <w:rsid w:val="00E065CA"/>
    <w:rsid w:val="00E066A9"/>
    <w:rsid w:val="00E069F8"/>
    <w:rsid w:val="00E06AC3"/>
    <w:rsid w:val="00E06C85"/>
    <w:rsid w:val="00E06E8E"/>
    <w:rsid w:val="00E07681"/>
    <w:rsid w:val="00E0777D"/>
    <w:rsid w:val="00E0799B"/>
    <w:rsid w:val="00E07D27"/>
    <w:rsid w:val="00E07D3A"/>
    <w:rsid w:val="00E1007F"/>
    <w:rsid w:val="00E1035F"/>
    <w:rsid w:val="00E10607"/>
    <w:rsid w:val="00E106D4"/>
    <w:rsid w:val="00E10872"/>
    <w:rsid w:val="00E10ECF"/>
    <w:rsid w:val="00E110D1"/>
    <w:rsid w:val="00E11717"/>
    <w:rsid w:val="00E11E75"/>
    <w:rsid w:val="00E1211C"/>
    <w:rsid w:val="00E12166"/>
    <w:rsid w:val="00E122CA"/>
    <w:rsid w:val="00E127F4"/>
    <w:rsid w:val="00E128AA"/>
    <w:rsid w:val="00E12BE4"/>
    <w:rsid w:val="00E12D84"/>
    <w:rsid w:val="00E13204"/>
    <w:rsid w:val="00E13347"/>
    <w:rsid w:val="00E13517"/>
    <w:rsid w:val="00E13AE7"/>
    <w:rsid w:val="00E13E76"/>
    <w:rsid w:val="00E140A1"/>
    <w:rsid w:val="00E14549"/>
    <w:rsid w:val="00E146B4"/>
    <w:rsid w:val="00E147B5"/>
    <w:rsid w:val="00E14923"/>
    <w:rsid w:val="00E14A82"/>
    <w:rsid w:val="00E150E7"/>
    <w:rsid w:val="00E151AE"/>
    <w:rsid w:val="00E15305"/>
    <w:rsid w:val="00E15388"/>
    <w:rsid w:val="00E1561C"/>
    <w:rsid w:val="00E157A9"/>
    <w:rsid w:val="00E15DF9"/>
    <w:rsid w:val="00E15E3A"/>
    <w:rsid w:val="00E15F4D"/>
    <w:rsid w:val="00E1678F"/>
    <w:rsid w:val="00E16845"/>
    <w:rsid w:val="00E16DFA"/>
    <w:rsid w:val="00E16F59"/>
    <w:rsid w:val="00E16F69"/>
    <w:rsid w:val="00E176D4"/>
    <w:rsid w:val="00E178CF"/>
    <w:rsid w:val="00E17B18"/>
    <w:rsid w:val="00E20604"/>
    <w:rsid w:val="00E20674"/>
    <w:rsid w:val="00E208E0"/>
    <w:rsid w:val="00E20ADB"/>
    <w:rsid w:val="00E20F6D"/>
    <w:rsid w:val="00E20F9B"/>
    <w:rsid w:val="00E21087"/>
    <w:rsid w:val="00E213C6"/>
    <w:rsid w:val="00E2170E"/>
    <w:rsid w:val="00E21C2C"/>
    <w:rsid w:val="00E223FF"/>
    <w:rsid w:val="00E22E98"/>
    <w:rsid w:val="00E22FF8"/>
    <w:rsid w:val="00E232AD"/>
    <w:rsid w:val="00E2347B"/>
    <w:rsid w:val="00E234B0"/>
    <w:rsid w:val="00E2388F"/>
    <w:rsid w:val="00E248EA"/>
    <w:rsid w:val="00E24B2D"/>
    <w:rsid w:val="00E24C2F"/>
    <w:rsid w:val="00E24E96"/>
    <w:rsid w:val="00E258D2"/>
    <w:rsid w:val="00E25A8F"/>
    <w:rsid w:val="00E25CD0"/>
    <w:rsid w:val="00E25E90"/>
    <w:rsid w:val="00E25EF2"/>
    <w:rsid w:val="00E2628A"/>
    <w:rsid w:val="00E26452"/>
    <w:rsid w:val="00E26D1F"/>
    <w:rsid w:val="00E2745C"/>
    <w:rsid w:val="00E275DD"/>
    <w:rsid w:val="00E276D2"/>
    <w:rsid w:val="00E27722"/>
    <w:rsid w:val="00E27989"/>
    <w:rsid w:val="00E27CB8"/>
    <w:rsid w:val="00E30119"/>
    <w:rsid w:val="00E30335"/>
    <w:rsid w:val="00E303E5"/>
    <w:rsid w:val="00E30A15"/>
    <w:rsid w:val="00E30F24"/>
    <w:rsid w:val="00E317BA"/>
    <w:rsid w:val="00E31BA1"/>
    <w:rsid w:val="00E31BDE"/>
    <w:rsid w:val="00E3234C"/>
    <w:rsid w:val="00E323CA"/>
    <w:rsid w:val="00E32A97"/>
    <w:rsid w:val="00E32FEF"/>
    <w:rsid w:val="00E33028"/>
    <w:rsid w:val="00E334CA"/>
    <w:rsid w:val="00E3384A"/>
    <w:rsid w:val="00E33D02"/>
    <w:rsid w:val="00E33FAE"/>
    <w:rsid w:val="00E340B9"/>
    <w:rsid w:val="00E341A9"/>
    <w:rsid w:val="00E3428A"/>
    <w:rsid w:val="00E342C6"/>
    <w:rsid w:val="00E34866"/>
    <w:rsid w:val="00E349A8"/>
    <w:rsid w:val="00E34AF1"/>
    <w:rsid w:val="00E355BA"/>
    <w:rsid w:val="00E35C0B"/>
    <w:rsid w:val="00E35DBE"/>
    <w:rsid w:val="00E35EA0"/>
    <w:rsid w:val="00E35EE5"/>
    <w:rsid w:val="00E363AE"/>
    <w:rsid w:val="00E36904"/>
    <w:rsid w:val="00E36CD8"/>
    <w:rsid w:val="00E36D86"/>
    <w:rsid w:val="00E36E5D"/>
    <w:rsid w:val="00E36EB2"/>
    <w:rsid w:val="00E37247"/>
    <w:rsid w:val="00E37827"/>
    <w:rsid w:val="00E37A23"/>
    <w:rsid w:val="00E37EB0"/>
    <w:rsid w:val="00E400DA"/>
    <w:rsid w:val="00E407CB"/>
    <w:rsid w:val="00E408E8"/>
    <w:rsid w:val="00E40B9C"/>
    <w:rsid w:val="00E40BE2"/>
    <w:rsid w:val="00E40E1C"/>
    <w:rsid w:val="00E40F1D"/>
    <w:rsid w:val="00E41468"/>
    <w:rsid w:val="00E423F2"/>
    <w:rsid w:val="00E425C0"/>
    <w:rsid w:val="00E4278C"/>
    <w:rsid w:val="00E4284B"/>
    <w:rsid w:val="00E430E1"/>
    <w:rsid w:val="00E43274"/>
    <w:rsid w:val="00E43548"/>
    <w:rsid w:val="00E437A0"/>
    <w:rsid w:val="00E437B6"/>
    <w:rsid w:val="00E4410A"/>
    <w:rsid w:val="00E44F2E"/>
    <w:rsid w:val="00E44FB9"/>
    <w:rsid w:val="00E450C9"/>
    <w:rsid w:val="00E455DF"/>
    <w:rsid w:val="00E45806"/>
    <w:rsid w:val="00E45843"/>
    <w:rsid w:val="00E45C8B"/>
    <w:rsid w:val="00E45CF1"/>
    <w:rsid w:val="00E45E1F"/>
    <w:rsid w:val="00E45E9D"/>
    <w:rsid w:val="00E460CA"/>
    <w:rsid w:val="00E4620A"/>
    <w:rsid w:val="00E464A1"/>
    <w:rsid w:val="00E467E6"/>
    <w:rsid w:val="00E4687B"/>
    <w:rsid w:val="00E46A8E"/>
    <w:rsid w:val="00E46AF2"/>
    <w:rsid w:val="00E4708A"/>
    <w:rsid w:val="00E4717C"/>
    <w:rsid w:val="00E47759"/>
    <w:rsid w:val="00E47825"/>
    <w:rsid w:val="00E47A97"/>
    <w:rsid w:val="00E47D1A"/>
    <w:rsid w:val="00E5017C"/>
    <w:rsid w:val="00E508AC"/>
    <w:rsid w:val="00E5092A"/>
    <w:rsid w:val="00E50D70"/>
    <w:rsid w:val="00E50E17"/>
    <w:rsid w:val="00E50F86"/>
    <w:rsid w:val="00E50FF2"/>
    <w:rsid w:val="00E517C3"/>
    <w:rsid w:val="00E51921"/>
    <w:rsid w:val="00E51ACF"/>
    <w:rsid w:val="00E51AD3"/>
    <w:rsid w:val="00E51AF2"/>
    <w:rsid w:val="00E51CAE"/>
    <w:rsid w:val="00E52174"/>
    <w:rsid w:val="00E52A96"/>
    <w:rsid w:val="00E52D1C"/>
    <w:rsid w:val="00E53341"/>
    <w:rsid w:val="00E53728"/>
    <w:rsid w:val="00E539DA"/>
    <w:rsid w:val="00E53AD6"/>
    <w:rsid w:val="00E53BC8"/>
    <w:rsid w:val="00E53E1E"/>
    <w:rsid w:val="00E541A0"/>
    <w:rsid w:val="00E5426A"/>
    <w:rsid w:val="00E54302"/>
    <w:rsid w:val="00E5439E"/>
    <w:rsid w:val="00E54A49"/>
    <w:rsid w:val="00E54A9E"/>
    <w:rsid w:val="00E54FDB"/>
    <w:rsid w:val="00E55562"/>
    <w:rsid w:val="00E557AE"/>
    <w:rsid w:val="00E557F0"/>
    <w:rsid w:val="00E55CF6"/>
    <w:rsid w:val="00E56114"/>
    <w:rsid w:val="00E5632C"/>
    <w:rsid w:val="00E5659F"/>
    <w:rsid w:val="00E56914"/>
    <w:rsid w:val="00E56C71"/>
    <w:rsid w:val="00E56DAA"/>
    <w:rsid w:val="00E56DAD"/>
    <w:rsid w:val="00E56EB5"/>
    <w:rsid w:val="00E56FC9"/>
    <w:rsid w:val="00E575C9"/>
    <w:rsid w:val="00E5794B"/>
    <w:rsid w:val="00E57CE6"/>
    <w:rsid w:val="00E6014E"/>
    <w:rsid w:val="00E6058E"/>
    <w:rsid w:val="00E60BB5"/>
    <w:rsid w:val="00E60D30"/>
    <w:rsid w:val="00E6120A"/>
    <w:rsid w:val="00E61CE2"/>
    <w:rsid w:val="00E61D29"/>
    <w:rsid w:val="00E62032"/>
    <w:rsid w:val="00E621BC"/>
    <w:rsid w:val="00E621D3"/>
    <w:rsid w:val="00E623E1"/>
    <w:rsid w:val="00E62EA0"/>
    <w:rsid w:val="00E62F36"/>
    <w:rsid w:val="00E63341"/>
    <w:rsid w:val="00E635D8"/>
    <w:rsid w:val="00E637F8"/>
    <w:rsid w:val="00E64556"/>
    <w:rsid w:val="00E647A4"/>
    <w:rsid w:val="00E64812"/>
    <w:rsid w:val="00E64C93"/>
    <w:rsid w:val="00E64FB3"/>
    <w:rsid w:val="00E651D9"/>
    <w:rsid w:val="00E6523C"/>
    <w:rsid w:val="00E65308"/>
    <w:rsid w:val="00E65426"/>
    <w:rsid w:val="00E65984"/>
    <w:rsid w:val="00E65B8A"/>
    <w:rsid w:val="00E6623E"/>
    <w:rsid w:val="00E663A7"/>
    <w:rsid w:val="00E663EF"/>
    <w:rsid w:val="00E66642"/>
    <w:rsid w:val="00E668B7"/>
    <w:rsid w:val="00E6692C"/>
    <w:rsid w:val="00E6705B"/>
    <w:rsid w:val="00E6709B"/>
    <w:rsid w:val="00E675FE"/>
    <w:rsid w:val="00E6775E"/>
    <w:rsid w:val="00E67D37"/>
    <w:rsid w:val="00E701D3"/>
    <w:rsid w:val="00E70287"/>
    <w:rsid w:val="00E70878"/>
    <w:rsid w:val="00E709F2"/>
    <w:rsid w:val="00E70EC9"/>
    <w:rsid w:val="00E70EE0"/>
    <w:rsid w:val="00E71057"/>
    <w:rsid w:val="00E713C3"/>
    <w:rsid w:val="00E714E9"/>
    <w:rsid w:val="00E7156C"/>
    <w:rsid w:val="00E716D9"/>
    <w:rsid w:val="00E71B36"/>
    <w:rsid w:val="00E71B5C"/>
    <w:rsid w:val="00E71E6B"/>
    <w:rsid w:val="00E71F6A"/>
    <w:rsid w:val="00E723AE"/>
    <w:rsid w:val="00E72540"/>
    <w:rsid w:val="00E72EA2"/>
    <w:rsid w:val="00E7337E"/>
    <w:rsid w:val="00E737A1"/>
    <w:rsid w:val="00E739E9"/>
    <w:rsid w:val="00E73BE6"/>
    <w:rsid w:val="00E742C0"/>
    <w:rsid w:val="00E743A2"/>
    <w:rsid w:val="00E74806"/>
    <w:rsid w:val="00E748B8"/>
    <w:rsid w:val="00E74ACE"/>
    <w:rsid w:val="00E74AF6"/>
    <w:rsid w:val="00E7505D"/>
    <w:rsid w:val="00E750B2"/>
    <w:rsid w:val="00E75619"/>
    <w:rsid w:val="00E756DA"/>
    <w:rsid w:val="00E75701"/>
    <w:rsid w:val="00E75B96"/>
    <w:rsid w:val="00E75C83"/>
    <w:rsid w:val="00E75F67"/>
    <w:rsid w:val="00E76037"/>
    <w:rsid w:val="00E763A1"/>
    <w:rsid w:val="00E76B39"/>
    <w:rsid w:val="00E76D9F"/>
    <w:rsid w:val="00E770CF"/>
    <w:rsid w:val="00E7791E"/>
    <w:rsid w:val="00E7797A"/>
    <w:rsid w:val="00E77BAB"/>
    <w:rsid w:val="00E77CAB"/>
    <w:rsid w:val="00E77CE6"/>
    <w:rsid w:val="00E77E25"/>
    <w:rsid w:val="00E8024E"/>
    <w:rsid w:val="00E80A19"/>
    <w:rsid w:val="00E81019"/>
    <w:rsid w:val="00E81EC3"/>
    <w:rsid w:val="00E823C5"/>
    <w:rsid w:val="00E824CE"/>
    <w:rsid w:val="00E82D1B"/>
    <w:rsid w:val="00E83019"/>
    <w:rsid w:val="00E83031"/>
    <w:rsid w:val="00E83286"/>
    <w:rsid w:val="00E834FC"/>
    <w:rsid w:val="00E835FE"/>
    <w:rsid w:val="00E836D6"/>
    <w:rsid w:val="00E83E4B"/>
    <w:rsid w:val="00E83E9D"/>
    <w:rsid w:val="00E847B5"/>
    <w:rsid w:val="00E848D8"/>
    <w:rsid w:val="00E84E0A"/>
    <w:rsid w:val="00E85103"/>
    <w:rsid w:val="00E85200"/>
    <w:rsid w:val="00E852DB"/>
    <w:rsid w:val="00E852E5"/>
    <w:rsid w:val="00E853BC"/>
    <w:rsid w:val="00E85542"/>
    <w:rsid w:val="00E85749"/>
    <w:rsid w:val="00E859E0"/>
    <w:rsid w:val="00E85B08"/>
    <w:rsid w:val="00E8611F"/>
    <w:rsid w:val="00E863C7"/>
    <w:rsid w:val="00E8689E"/>
    <w:rsid w:val="00E86E00"/>
    <w:rsid w:val="00E86E08"/>
    <w:rsid w:val="00E87592"/>
    <w:rsid w:val="00E87956"/>
    <w:rsid w:val="00E900E9"/>
    <w:rsid w:val="00E903CD"/>
    <w:rsid w:val="00E9044A"/>
    <w:rsid w:val="00E90533"/>
    <w:rsid w:val="00E908A1"/>
    <w:rsid w:val="00E90A35"/>
    <w:rsid w:val="00E91992"/>
    <w:rsid w:val="00E91A20"/>
    <w:rsid w:val="00E91AAD"/>
    <w:rsid w:val="00E923CD"/>
    <w:rsid w:val="00E9261B"/>
    <w:rsid w:val="00E92919"/>
    <w:rsid w:val="00E92A95"/>
    <w:rsid w:val="00E92C0A"/>
    <w:rsid w:val="00E9369C"/>
    <w:rsid w:val="00E93884"/>
    <w:rsid w:val="00E93F1C"/>
    <w:rsid w:val="00E94276"/>
    <w:rsid w:val="00E944CD"/>
    <w:rsid w:val="00E9480C"/>
    <w:rsid w:val="00E94941"/>
    <w:rsid w:val="00E949DB"/>
    <w:rsid w:val="00E94F2B"/>
    <w:rsid w:val="00E94FB7"/>
    <w:rsid w:val="00E951B5"/>
    <w:rsid w:val="00E95314"/>
    <w:rsid w:val="00E955BB"/>
    <w:rsid w:val="00E95A30"/>
    <w:rsid w:val="00E961E0"/>
    <w:rsid w:val="00E97065"/>
    <w:rsid w:val="00E9724D"/>
    <w:rsid w:val="00E9725D"/>
    <w:rsid w:val="00E9743A"/>
    <w:rsid w:val="00E974C8"/>
    <w:rsid w:val="00E97B71"/>
    <w:rsid w:val="00E97C56"/>
    <w:rsid w:val="00E97F5E"/>
    <w:rsid w:val="00EA00E6"/>
    <w:rsid w:val="00EA027A"/>
    <w:rsid w:val="00EA0B95"/>
    <w:rsid w:val="00EA0F57"/>
    <w:rsid w:val="00EA0F69"/>
    <w:rsid w:val="00EA0F9F"/>
    <w:rsid w:val="00EA1356"/>
    <w:rsid w:val="00EA1638"/>
    <w:rsid w:val="00EA18AB"/>
    <w:rsid w:val="00EA1D18"/>
    <w:rsid w:val="00EA1E37"/>
    <w:rsid w:val="00EA1E7E"/>
    <w:rsid w:val="00EA20CC"/>
    <w:rsid w:val="00EA25A7"/>
    <w:rsid w:val="00EA2F2C"/>
    <w:rsid w:val="00EA31EA"/>
    <w:rsid w:val="00EA356D"/>
    <w:rsid w:val="00EA360D"/>
    <w:rsid w:val="00EA3862"/>
    <w:rsid w:val="00EA40E2"/>
    <w:rsid w:val="00EA46B7"/>
    <w:rsid w:val="00EA4FA6"/>
    <w:rsid w:val="00EA4FE7"/>
    <w:rsid w:val="00EA5276"/>
    <w:rsid w:val="00EA56E5"/>
    <w:rsid w:val="00EA5EA2"/>
    <w:rsid w:val="00EA5F10"/>
    <w:rsid w:val="00EA607C"/>
    <w:rsid w:val="00EA696E"/>
    <w:rsid w:val="00EA6DC9"/>
    <w:rsid w:val="00EA705F"/>
    <w:rsid w:val="00EA74CA"/>
    <w:rsid w:val="00EA7526"/>
    <w:rsid w:val="00EA75CA"/>
    <w:rsid w:val="00EA7AC4"/>
    <w:rsid w:val="00EA7B9C"/>
    <w:rsid w:val="00EA7D43"/>
    <w:rsid w:val="00EB00BB"/>
    <w:rsid w:val="00EB01AC"/>
    <w:rsid w:val="00EB04E2"/>
    <w:rsid w:val="00EB05D3"/>
    <w:rsid w:val="00EB0CC5"/>
    <w:rsid w:val="00EB116C"/>
    <w:rsid w:val="00EB1448"/>
    <w:rsid w:val="00EB1921"/>
    <w:rsid w:val="00EB1942"/>
    <w:rsid w:val="00EB1E6A"/>
    <w:rsid w:val="00EB1EA8"/>
    <w:rsid w:val="00EB2186"/>
    <w:rsid w:val="00EB2566"/>
    <w:rsid w:val="00EB28A0"/>
    <w:rsid w:val="00EB2927"/>
    <w:rsid w:val="00EB2B88"/>
    <w:rsid w:val="00EB2D3B"/>
    <w:rsid w:val="00EB3A5E"/>
    <w:rsid w:val="00EB3BD3"/>
    <w:rsid w:val="00EB3CDA"/>
    <w:rsid w:val="00EB3DB3"/>
    <w:rsid w:val="00EB475B"/>
    <w:rsid w:val="00EB4BD7"/>
    <w:rsid w:val="00EB4E67"/>
    <w:rsid w:val="00EB51F9"/>
    <w:rsid w:val="00EB5229"/>
    <w:rsid w:val="00EB5BDA"/>
    <w:rsid w:val="00EB5CE9"/>
    <w:rsid w:val="00EB6053"/>
    <w:rsid w:val="00EB61DD"/>
    <w:rsid w:val="00EB622B"/>
    <w:rsid w:val="00EB62D5"/>
    <w:rsid w:val="00EB632D"/>
    <w:rsid w:val="00EB63A9"/>
    <w:rsid w:val="00EB6588"/>
    <w:rsid w:val="00EB6590"/>
    <w:rsid w:val="00EB67A0"/>
    <w:rsid w:val="00EB693C"/>
    <w:rsid w:val="00EB6D95"/>
    <w:rsid w:val="00EB730C"/>
    <w:rsid w:val="00EB768F"/>
    <w:rsid w:val="00EB7D9D"/>
    <w:rsid w:val="00EB7FF2"/>
    <w:rsid w:val="00EC02CE"/>
    <w:rsid w:val="00EC0468"/>
    <w:rsid w:val="00EC09CC"/>
    <w:rsid w:val="00EC09F5"/>
    <w:rsid w:val="00EC1081"/>
    <w:rsid w:val="00EC16BD"/>
    <w:rsid w:val="00EC18BF"/>
    <w:rsid w:val="00EC1AF4"/>
    <w:rsid w:val="00EC2446"/>
    <w:rsid w:val="00EC2733"/>
    <w:rsid w:val="00EC282B"/>
    <w:rsid w:val="00EC2CE7"/>
    <w:rsid w:val="00EC31A9"/>
    <w:rsid w:val="00EC3464"/>
    <w:rsid w:val="00EC3682"/>
    <w:rsid w:val="00EC36EA"/>
    <w:rsid w:val="00EC388A"/>
    <w:rsid w:val="00EC3B1B"/>
    <w:rsid w:val="00EC3C0D"/>
    <w:rsid w:val="00EC3F62"/>
    <w:rsid w:val="00EC4314"/>
    <w:rsid w:val="00EC4B1A"/>
    <w:rsid w:val="00EC50C2"/>
    <w:rsid w:val="00EC5344"/>
    <w:rsid w:val="00EC5528"/>
    <w:rsid w:val="00EC5544"/>
    <w:rsid w:val="00EC584C"/>
    <w:rsid w:val="00EC5BAD"/>
    <w:rsid w:val="00EC5E07"/>
    <w:rsid w:val="00EC5FCD"/>
    <w:rsid w:val="00EC60D6"/>
    <w:rsid w:val="00EC6726"/>
    <w:rsid w:val="00EC6853"/>
    <w:rsid w:val="00EC6A43"/>
    <w:rsid w:val="00EC6B75"/>
    <w:rsid w:val="00EC6EC2"/>
    <w:rsid w:val="00EC70E5"/>
    <w:rsid w:val="00EC71BE"/>
    <w:rsid w:val="00EC74C2"/>
    <w:rsid w:val="00EC77B0"/>
    <w:rsid w:val="00EC7CBA"/>
    <w:rsid w:val="00EC7D01"/>
    <w:rsid w:val="00EC7DF4"/>
    <w:rsid w:val="00EC7F62"/>
    <w:rsid w:val="00ED02BE"/>
    <w:rsid w:val="00ED0464"/>
    <w:rsid w:val="00ED06AF"/>
    <w:rsid w:val="00ED0AE5"/>
    <w:rsid w:val="00ED0FB4"/>
    <w:rsid w:val="00ED1231"/>
    <w:rsid w:val="00ED13E9"/>
    <w:rsid w:val="00ED1596"/>
    <w:rsid w:val="00ED1A82"/>
    <w:rsid w:val="00ED1FB5"/>
    <w:rsid w:val="00ED21A8"/>
    <w:rsid w:val="00ED2694"/>
    <w:rsid w:val="00ED2703"/>
    <w:rsid w:val="00ED2D1D"/>
    <w:rsid w:val="00ED3C30"/>
    <w:rsid w:val="00ED3DCB"/>
    <w:rsid w:val="00ED453D"/>
    <w:rsid w:val="00ED47E0"/>
    <w:rsid w:val="00ED4907"/>
    <w:rsid w:val="00ED4963"/>
    <w:rsid w:val="00ED50CD"/>
    <w:rsid w:val="00ED57FC"/>
    <w:rsid w:val="00ED5F35"/>
    <w:rsid w:val="00ED64E7"/>
    <w:rsid w:val="00ED64E9"/>
    <w:rsid w:val="00ED67A6"/>
    <w:rsid w:val="00ED67C1"/>
    <w:rsid w:val="00ED6C11"/>
    <w:rsid w:val="00ED6DDB"/>
    <w:rsid w:val="00ED7514"/>
    <w:rsid w:val="00ED7BF9"/>
    <w:rsid w:val="00ED7EC6"/>
    <w:rsid w:val="00EE0022"/>
    <w:rsid w:val="00EE011C"/>
    <w:rsid w:val="00EE0411"/>
    <w:rsid w:val="00EE04C2"/>
    <w:rsid w:val="00EE0506"/>
    <w:rsid w:val="00EE067F"/>
    <w:rsid w:val="00EE0D13"/>
    <w:rsid w:val="00EE0EEB"/>
    <w:rsid w:val="00EE11A4"/>
    <w:rsid w:val="00EE14FC"/>
    <w:rsid w:val="00EE1511"/>
    <w:rsid w:val="00EE1593"/>
    <w:rsid w:val="00EE174E"/>
    <w:rsid w:val="00EE2340"/>
    <w:rsid w:val="00EE23C9"/>
    <w:rsid w:val="00EE2598"/>
    <w:rsid w:val="00EE2681"/>
    <w:rsid w:val="00EE2706"/>
    <w:rsid w:val="00EE279A"/>
    <w:rsid w:val="00EE2A02"/>
    <w:rsid w:val="00EE2BF5"/>
    <w:rsid w:val="00EE338A"/>
    <w:rsid w:val="00EE38BD"/>
    <w:rsid w:val="00EE3ED4"/>
    <w:rsid w:val="00EE3F6B"/>
    <w:rsid w:val="00EE44B5"/>
    <w:rsid w:val="00EE4773"/>
    <w:rsid w:val="00EE48BD"/>
    <w:rsid w:val="00EE4A8A"/>
    <w:rsid w:val="00EE4A93"/>
    <w:rsid w:val="00EE4CA5"/>
    <w:rsid w:val="00EE53C4"/>
    <w:rsid w:val="00EE5592"/>
    <w:rsid w:val="00EE5A18"/>
    <w:rsid w:val="00EE5A45"/>
    <w:rsid w:val="00EE5D07"/>
    <w:rsid w:val="00EE6103"/>
    <w:rsid w:val="00EE671F"/>
    <w:rsid w:val="00EE6A95"/>
    <w:rsid w:val="00EE6BFC"/>
    <w:rsid w:val="00EE6D3B"/>
    <w:rsid w:val="00EE7425"/>
    <w:rsid w:val="00EE7DEF"/>
    <w:rsid w:val="00EE7E0C"/>
    <w:rsid w:val="00EE7EAC"/>
    <w:rsid w:val="00EF0201"/>
    <w:rsid w:val="00EF0375"/>
    <w:rsid w:val="00EF05C3"/>
    <w:rsid w:val="00EF06CD"/>
    <w:rsid w:val="00EF0A2E"/>
    <w:rsid w:val="00EF0C3E"/>
    <w:rsid w:val="00EF101E"/>
    <w:rsid w:val="00EF113E"/>
    <w:rsid w:val="00EF1146"/>
    <w:rsid w:val="00EF13D6"/>
    <w:rsid w:val="00EF1556"/>
    <w:rsid w:val="00EF1679"/>
    <w:rsid w:val="00EF1DD5"/>
    <w:rsid w:val="00EF2025"/>
    <w:rsid w:val="00EF265D"/>
    <w:rsid w:val="00EF276E"/>
    <w:rsid w:val="00EF3AE2"/>
    <w:rsid w:val="00EF3EC0"/>
    <w:rsid w:val="00EF3EE5"/>
    <w:rsid w:val="00EF446C"/>
    <w:rsid w:val="00EF476F"/>
    <w:rsid w:val="00EF4959"/>
    <w:rsid w:val="00EF4AB2"/>
    <w:rsid w:val="00EF4EBE"/>
    <w:rsid w:val="00EF5011"/>
    <w:rsid w:val="00EF506F"/>
    <w:rsid w:val="00EF5133"/>
    <w:rsid w:val="00EF525D"/>
    <w:rsid w:val="00EF565D"/>
    <w:rsid w:val="00EF5B5E"/>
    <w:rsid w:val="00EF6037"/>
    <w:rsid w:val="00EF6700"/>
    <w:rsid w:val="00EF6B91"/>
    <w:rsid w:val="00EF6BC0"/>
    <w:rsid w:val="00EF6D6F"/>
    <w:rsid w:val="00EF6E86"/>
    <w:rsid w:val="00EF75F5"/>
    <w:rsid w:val="00EF76EC"/>
    <w:rsid w:val="00EF7B9C"/>
    <w:rsid w:val="00F00488"/>
    <w:rsid w:val="00F0053C"/>
    <w:rsid w:val="00F0067E"/>
    <w:rsid w:val="00F00B9B"/>
    <w:rsid w:val="00F00BA4"/>
    <w:rsid w:val="00F00E2F"/>
    <w:rsid w:val="00F00E32"/>
    <w:rsid w:val="00F010A7"/>
    <w:rsid w:val="00F015D1"/>
    <w:rsid w:val="00F01E9B"/>
    <w:rsid w:val="00F0260A"/>
    <w:rsid w:val="00F02F2C"/>
    <w:rsid w:val="00F030AB"/>
    <w:rsid w:val="00F032B4"/>
    <w:rsid w:val="00F03672"/>
    <w:rsid w:val="00F03BEE"/>
    <w:rsid w:val="00F03EA7"/>
    <w:rsid w:val="00F03EEC"/>
    <w:rsid w:val="00F03EF2"/>
    <w:rsid w:val="00F03F18"/>
    <w:rsid w:val="00F03FCC"/>
    <w:rsid w:val="00F0407D"/>
    <w:rsid w:val="00F04352"/>
    <w:rsid w:val="00F046A9"/>
    <w:rsid w:val="00F04F34"/>
    <w:rsid w:val="00F05126"/>
    <w:rsid w:val="00F051EB"/>
    <w:rsid w:val="00F054CF"/>
    <w:rsid w:val="00F05C80"/>
    <w:rsid w:val="00F05F34"/>
    <w:rsid w:val="00F05F56"/>
    <w:rsid w:val="00F06806"/>
    <w:rsid w:val="00F06832"/>
    <w:rsid w:val="00F068DB"/>
    <w:rsid w:val="00F06909"/>
    <w:rsid w:val="00F06979"/>
    <w:rsid w:val="00F069E8"/>
    <w:rsid w:val="00F06A29"/>
    <w:rsid w:val="00F06FF5"/>
    <w:rsid w:val="00F07116"/>
    <w:rsid w:val="00F07683"/>
    <w:rsid w:val="00F07B00"/>
    <w:rsid w:val="00F07CB5"/>
    <w:rsid w:val="00F07E6D"/>
    <w:rsid w:val="00F07E76"/>
    <w:rsid w:val="00F07E9B"/>
    <w:rsid w:val="00F07F64"/>
    <w:rsid w:val="00F07FC4"/>
    <w:rsid w:val="00F105C4"/>
    <w:rsid w:val="00F10915"/>
    <w:rsid w:val="00F11316"/>
    <w:rsid w:val="00F11559"/>
    <w:rsid w:val="00F1164A"/>
    <w:rsid w:val="00F118EF"/>
    <w:rsid w:val="00F11FA7"/>
    <w:rsid w:val="00F1224B"/>
    <w:rsid w:val="00F12682"/>
    <w:rsid w:val="00F129B6"/>
    <w:rsid w:val="00F12A13"/>
    <w:rsid w:val="00F1319E"/>
    <w:rsid w:val="00F132C0"/>
    <w:rsid w:val="00F1391F"/>
    <w:rsid w:val="00F13A18"/>
    <w:rsid w:val="00F13C0C"/>
    <w:rsid w:val="00F13F5E"/>
    <w:rsid w:val="00F1400F"/>
    <w:rsid w:val="00F145E8"/>
    <w:rsid w:val="00F14CB4"/>
    <w:rsid w:val="00F14E43"/>
    <w:rsid w:val="00F14EE5"/>
    <w:rsid w:val="00F15476"/>
    <w:rsid w:val="00F158DF"/>
    <w:rsid w:val="00F15FA5"/>
    <w:rsid w:val="00F1621E"/>
    <w:rsid w:val="00F16226"/>
    <w:rsid w:val="00F1641A"/>
    <w:rsid w:val="00F1677A"/>
    <w:rsid w:val="00F167CD"/>
    <w:rsid w:val="00F16BD9"/>
    <w:rsid w:val="00F16CA4"/>
    <w:rsid w:val="00F16D37"/>
    <w:rsid w:val="00F16E03"/>
    <w:rsid w:val="00F1713E"/>
    <w:rsid w:val="00F17187"/>
    <w:rsid w:val="00F172FB"/>
    <w:rsid w:val="00F174FB"/>
    <w:rsid w:val="00F17971"/>
    <w:rsid w:val="00F17B9D"/>
    <w:rsid w:val="00F17EDB"/>
    <w:rsid w:val="00F20220"/>
    <w:rsid w:val="00F2031A"/>
    <w:rsid w:val="00F203B0"/>
    <w:rsid w:val="00F215A7"/>
    <w:rsid w:val="00F21D5C"/>
    <w:rsid w:val="00F22065"/>
    <w:rsid w:val="00F220AC"/>
    <w:rsid w:val="00F221B7"/>
    <w:rsid w:val="00F22413"/>
    <w:rsid w:val="00F2271D"/>
    <w:rsid w:val="00F228C5"/>
    <w:rsid w:val="00F22F96"/>
    <w:rsid w:val="00F2302B"/>
    <w:rsid w:val="00F231AC"/>
    <w:rsid w:val="00F23545"/>
    <w:rsid w:val="00F23D56"/>
    <w:rsid w:val="00F23E22"/>
    <w:rsid w:val="00F23F05"/>
    <w:rsid w:val="00F23F0C"/>
    <w:rsid w:val="00F24027"/>
    <w:rsid w:val="00F24054"/>
    <w:rsid w:val="00F240F8"/>
    <w:rsid w:val="00F244EC"/>
    <w:rsid w:val="00F247FD"/>
    <w:rsid w:val="00F24827"/>
    <w:rsid w:val="00F24836"/>
    <w:rsid w:val="00F24848"/>
    <w:rsid w:val="00F2499A"/>
    <w:rsid w:val="00F24ACB"/>
    <w:rsid w:val="00F24EA1"/>
    <w:rsid w:val="00F25085"/>
    <w:rsid w:val="00F254E3"/>
    <w:rsid w:val="00F25596"/>
    <w:rsid w:val="00F25686"/>
    <w:rsid w:val="00F256FE"/>
    <w:rsid w:val="00F2592A"/>
    <w:rsid w:val="00F259F3"/>
    <w:rsid w:val="00F25B92"/>
    <w:rsid w:val="00F25EA1"/>
    <w:rsid w:val="00F261DE"/>
    <w:rsid w:val="00F2632E"/>
    <w:rsid w:val="00F26CC2"/>
    <w:rsid w:val="00F27409"/>
    <w:rsid w:val="00F2797E"/>
    <w:rsid w:val="00F300D5"/>
    <w:rsid w:val="00F30164"/>
    <w:rsid w:val="00F30173"/>
    <w:rsid w:val="00F30418"/>
    <w:rsid w:val="00F30476"/>
    <w:rsid w:val="00F311AD"/>
    <w:rsid w:val="00F31299"/>
    <w:rsid w:val="00F31315"/>
    <w:rsid w:val="00F31532"/>
    <w:rsid w:val="00F3169D"/>
    <w:rsid w:val="00F3177A"/>
    <w:rsid w:val="00F31986"/>
    <w:rsid w:val="00F31AFD"/>
    <w:rsid w:val="00F31E5A"/>
    <w:rsid w:val="00F32496"/>
    <w:rsid w:val="00F32609"/>
    <w:rsid w:val="00F32810"/>
    <w:rsid w:val="00F32999"/>
    <w:rsid w:val="00F330A7"/>
    <w:rsid w:val="00F332AA"/>
    <w:rsid w:val="00F33428"/>
    <w:rsid w:val="00F33628"/>
    <w:rsid w:val="00F3384F"/>
    <w:rsid w:val="00F33886"/>
    <w:rsid w:val="00F3395E"/>
    <w:rsid w:val="00F33B02"/>
    <w:rsid w:val="00F33E10"/>
    <w:rsid w:val="00F3408A"/>
    <w:rsid w:val="00F34233"/>
    <w:rsid w:val="00F34935"/>
    <w:rsid w:val="00F349A2"/>
    <w:rsid w:val="00F34C14"/>
    <w:rsid w:val="00F34CE5"/>
    <w:rsid w:val="00F3504E"/>
    <w:rsid w:val="00F350B8"/>
    <w:rsid w:val="00F35165"/>
    <w:rsid w:val="00F351AF"/>
    <w:rsid w:val="00F35406"/>
    <w:rsid w:val="00F35706"/>
    <w:rsid w:val="00F35F73"/>
    <w:rsid w:val="00F36687"/>
    <w:rsid w:val="00F36892"/>
    <w:rsid w:val="00F36C96"/>
    <w:rsid w:val="00F36CC4"/>
    <w:rsid w:val="00F376E8"/>
    <w:rsid w:val="00F37D24"/>
    <w:rsid w:val="00F37DBD"/>
    <w:rsid w:val="00F40054"/>
    <w:rsid w:val="00F40281"/>
    <w:rsid w:val="00F405B8"/>
    <w:rsid w:val="00F406FA"/>
    <w:rsid w:val="00F40A2B"/>
    <w:rsid w:val="00F40A84"/>
    <w:rsid w:val="00F40AC6"/>
    <w:rsid w:val="00F40B54"/>
    <w:rsid w:val="00F40BEC"/>
    <w:rsid w:val="00F40CFE"/>
    <w:rsid w:val="00F4126F"/>
    <w:rsid w:val="00F412C1"/>
    <w:rsid w:val="00F4136E"/>
    <w:rsid w:val="00F41373"/>
    <w:rsid w:val="00F41D75"/>
    <w:rsid w:val="00F41F0E"/>
    <w:rsid w:val="00F422C3"/>
    <w:rsid w:val="00F42605"/>
    <w:rsid w:val="00F4271A"/>
    <w:rsid w:val="00F43000"/>
    <w:rsid w:val="00F4349D"/>
    <w:rsid w:val="00F43A3B"/>
    <w:rsid w:val="00F43E5B"/>
    <w:rsid w:val="00F4446A"/>
    <w:rsid w:val="00F445C8"/>
    <w:rsid w:val="00F4512F"/>
    <w:rsid w:val="00F45363"/>
    <w:rsid w:val="00F46339"/>
    <w:rsid w:val="00F468AA"/>
    <w:rsid w:val="00F46C12"/>
    <w:rsid w:val="00F46E31"/>
    <w:rsid w:val="00F47029"/>
    <w:rsid w:val="00F472E7"/>
    <w:rsid w:val="00F47343"/>
    <w:rsid w:val="00F4744C"/>
    <w:rsid w:val="00F4745E"/>
    <w:rsid w:val="00F47CCD"/>
    <w:rsid w:val="00F47F4B"/>
    <w:rsid w:val="00F500EF"/>
    <w:rsid w:val="00F50560"/>
    <w:rsid w:val="00F507AE"/>
    <w:rsid w:val="00F50B4C"/>
    <w:rsid w:val="00F51F82"/>
    <w:rsid w:val="00F52084"/>
    <w:rsid w:val="00F520EE"/>
    <w:rsid w:val="00F52243"/>
    <w:rsid w:val="00F522F6"/>
    <w:rsid w:val="00F524F9"/>
    <w:rsid w:val="00F52C0D"/>
    <w:rsid w:val="00F5313F"/>
    <w:rsid w:val="00F536F3"/>
    <w:rsid w:val="00F53B02"/>
    <w:rsid w:val="00F53B5E"/>
    <w:rsid w:val="00F53D1B"/>
    <w:rsid w:val="00F544CC"/>
    <w:rsid w:val="00F54874"/>
    <w:rsid w:val="00F54BC3"/>
    <w:rsid w:val="00F54CB0"/>
    <w:rsid w:val="00F54E21"/>
    <w:rsid w:val="00F54F33"/>
    <w:rsid w:val="00F54F3E"/>
    <w:rsid w:val="00F55025"/>
    <w:rsid w:val="00F55333"/>
    <w:rsid w:val="00F55676"/>
    <w:rsid w:val="00F55BEC"/>
    <w:rsid w:val="00F55C07"/>
    <w:rsid w:val="00F55F89"/>
    <w:rsid w:val="00F56080"/>
    <w:rsid w:val="00F564B8"/>
    <w:rsid w:val="00F5688C"/>
    <w:rsid w:val="00F56A55"/>
    <w:rsid w:val="00F56ADF"/>
    <w:rsid w:val="00F56B52"/>
    <w:rsid w:val="00F56FA9"/>
    <w:rsid w:val="00F56FDC"/>
    <w:rsid w:val="00F57398"/>
    <w:rsid w:val="00F574C4"/>
    <w:rsid w:val="00F5792A"/>
    <w:rsid w:val="00F57A18"/>
    <w:rsid w:val="00F57D9A"/>
    <w:rsid w:val="00F57DFC"/>
    <w:rsid w:val="00F6008E"/>
    <w:rsid w:val="00F601C0"/>
    <w:rsid w:val="00F604A7"/>
    <w:rsid w:val="00F604E3"/>
    <w:rsid w:val="00F60518"/>
    <w:rsid w:val="00F607C6"/>
    <w:rsid w:val="00F607F8"/>
    <w:rsid w:val="00F60B37"/>
    <w:rsid w:val="00F60C95"/>
    <w:rsid w:val="00F60F7E"/>
    <w:rsid w:val="00F61675"/>
    <w:rsid w:val="00F617CD"/>
    <w:rsid w:val="00F61CFF"/>
    <w:rsid w:val="00F61DFE"/>
    <w:rsid w:val="00F623B5"/>
    <w:rsid w:val="00F62484"/>
    <w:rsid w:val="00F62553"/>
    <w:rsid w:val="00F6258B"/>
    <w:rsid w:val="00F626D7"/>
    <w:rsid w:val="00F62C7F"/>
    <w:rsid w:val="00F63474"/>
    <w:rsid w:val="00F63580"/>
    <w:rsid w:val="00F6359F"/>
    <w:rsid w:val="00F63715"/>
    <w:rsid w:val="00F637E2"/>
    <w:rsid w:val="00F638CB"/>
    <w:rsid w:val="00F63A30"/>
    <w:rsid w:val="00F63A39"/>
    <w:rsid w:val="00F63C4E"/>
    <w:rsid w:val="00F640B4"/>
    <w:rsid w:val="00F648CD"/>
    <w:rsid w:val="00F64C3D"/>
    <w:rsid w:val="00F65081"/>
    <w:rsid w:val="00F652DD"/>
    <w:rsid w:val="00F65E6E"/>
    <w:rsid w:val="00F663D6"/>
    <w:rsid w:val="00F6668D"/>
    <w:rsid w:val="00F669A3"/>
    <w:rsid w:val="00F66D2F"/>
    <w:rsid w:val="00F67351"/>
    <w:rsid w:val="00F6744F"/>
    <w:rsid w:val="00F6771A"/>
    <w:rsid w:val="00F679B3"/>
    <w:rsid w:val="00F67C46"/>
    <w:rsid w:val="00F67F2A"/>
    <w:rsid w:val="00F67FF5"/>
    <w:rsid w:val="00F70571"/>
    <w:rsid w:val="00F705FF"/>
    <w:rsid w:val="00F706BC"/>
    <w:rsid w:val="00F70727"/>
    <w:rsid w:val="00F7096B"/>
    <w:rsid w:val="00F70BE0"/>
    <w:rsid w:val="00F70CEE"/>
    <w:rsid w:val="00F70DEC"/>
    <w:rsid w:val="00F712E3"/>
    <w:rsid w:val="00F715F8"/>
    <w:rsid w:val="00F71960"/>
    <w:rsid w:val="00F721F2"/>
    <w:rsid w:val="00F72386"/>
    <w:rsid w:val="00F72610"/>
    <w:rsid w:val="00F726FC"/>
    <w:rsid w:val="00F728FD"/>
    <w:rsid w:val="00F7297C"/>
    <w:rsid w:val="00F72E2A"/>
    <w:rsid w:val="00F7351E"/>
    <w:rsid w:val="00F73681"/>
    <w:rsid w:val="00F73E6E"/>
    <w:rsid w:val="00F73FB0"/>
    <w:rsid w:val="00F742D4"/>
    <w:rsid w:val="00F7466F"/>
    <w:rsid w:val="00F74772"/>
    <w:rsid w:val="00F747F9"/>
    <w:rsid w:val="00F748C8"/>
    <w:rsid w:val="00F7497F"/>
    <w:rsid w:val="00F74D80"/>
    <w:rsid w:val="00F74F45"/>
    <w:rsid w:val="00F7553E"/>
    <w:rsid w:val="00F75B0F"/>
    <w:rsid w:val="00F76416"/>
    <w:rsid w:val="00F76975"/>
    <w:rsid w:val="00F76AEC"/>
    <w:rsid w:val="00F76EF5"/>
    <w:rsid w:val="00F7713C"/>
    <w:rsid w:val="00F771DF"/>
    <w:rsid w:val="00F7756F"/>
    <w:rsid w:val="00F77591"/>
    <w:rsid w:val="00F7767A"/>
    <w:rsid w:val="00F77C87"/>
    <w:rsid w:val="00F77D7C"/>
    <w:rsid w:val="00F77E80"/>
    <w:rsid w:val="00F77FB3"/>
    <w:rsid w:val="00F80053"/>
    <w:rsid w:val="00F800B2"/>
    <w:rsid w:val="00F8050B"/>
    <w:rsid w:val="00F808A9"/>
    <w:rsid w:val="00F80B29"/>
    <w:rsid w:val="00F80F1C"/>
    <w:rsid w:val="00F80F6F"/>
    <w:rsid w:val="00F810B1"/>
    <w:rsid w:val="00F81575"/>
    <w:rsid w:val="00F81704"/>
    <w:rsid w:val="00F818E2"/>
    <w:rsid w:val="00F82093"/>
    <w:rsid w:val="00F82732"/>
    <w:rsid w:val="00F82AE8"/>
    <w:rsid w:val="00F82E3A"/>
    <w:rsid w:val="00F82F93"/>
    <w:rsid w:val="00F8394C"/>
    <w:rsid w:val="00F83BA7"/>
    <w:rsid w:val="00F83CCA"/>
    <w:rsid w:val="00F83D09"/>
    <w:rsid w:val="00F83DFA"/>
    <w:rsid w:val="00F83E63"/>
    <w:rsid w:val="00F83F40"/>
    <w:rsid w:val="00F84341"/>
    <w:rsid w:val="00F843FC"/>
    <w:rsid w:val="00F84A2D"/>
    <w:rsid w:val="00F84B18"/>
    <w:rsid w:val="00F84CD2"/>
    <w:rsid w:val="00F84CFD"/>
    <w:rsid w:val="00F8527B"/>
    <w:rsid w:val="00F85767"/>
    <w:rsid w:val="00F85D93"/>
    <w:rsid w:val="00F860B9"/>
    <w:rsid w:val="00F86D8E"/>
    <w:rsid w:val="00F873BC"/>
    <w:rsid w:val="00F875BE"/>
    <w:rsid w:val="00F87839"/>
    <w:rsid w:val="00F87FF3"/>
    <w:rsid w:val="00F90005"/>
    <w:rsid w:val="00F90120"/>
    <w:rsid w:val="00F90164"/>
    <w:rsid w:val="00F906EF"/>
    <w:rsid w:val="00F90A8E"/>
    <w:rsid w:val="00F90D26"/>
    <w:rsid w:val="00F90E6B"/>
    <w:rsid w:val="00F91116"/>
    <w:rsid w:val="00F913EC"/>
    <w:rsid w:val="00F91E7F"/>
    <w:rsid w:val="00F92254"/>
    <w:rsid w:val="00F92A99"/>
    <w:rsid w:val="00F92B6E"/>
    <w:rsid w:val="00F9307F"/>
    <w:rsid w:val="00F9320D"/>
    <w:rsid w:val="00F93534"/>
    <w:rsid w:val="00F939C2"/>
    <w:rsid w:val="00F93AF6"/>
    <w:rsid w:val="00F93BD4"/>
    <w:rsid w:val="00F93CFB"/>
    <w:rsid w:val="00F93E83"/>
    <w:rsid w:val="00F94280"/>
    <w:rsid w:val="00F9446E"/>
    <w:rsid w:val="00F94693"/>
    <w:rsid w:val="00F953BB"/>
    <w:rsid w:val="00F955C7"/>
    <w:rsid w:val="00F95740"/>
    <w:rsid w:val="00F95E5C"/>
    <w:rsid w:val="00F966CD"/>
    <w:rsid w:val="00F96B44"/>
    <w:rsid w:val="00F96FA6"/>
    <w:rsid w:val="00F97245"/>
    <w:rsid w:val="00F973DC"/>
    <w:rsid w:val="00F977D4"/>
    <w:rsid w:val="00F977D8"/>
    <w:rsid w:val="00F97904"/>
    <w:rsid w:val="00FA0412"/>
    <w:rsid w:val="00FA061A"/>
    <w:rsid w:val="00FA07C6"/>
    <w:rsid w:val="00FA0994"/>
    <w:rsid w:val="00FA09F6"/>
    <w:rsid w:val="00FA0A2D"/>
    <w:rsid w:val="00FA0CC4"/>
    <w:rsid w:val="00FA0F52"/>
    <w:rsid w:val="00FA15E5"/>
    <w:rsid w:val="00FA1977"/>
    <w:rsid w:val="00FA2E4A"/>
    <w:rsid w:val="00FA30E5"/>
    <w:rsid w:val="00FA324B"/>
    <w:rsid w:val="00FA32E9"/>
    <w:rsid w:val="00FA35E5"/>
    <w:rsid w:val="00FA3610"/>
    <w:rsid w:val="00FA3B1B"/>
    <w:rsid w:val="00FA3B1E"/>
    <w:rsid w:val="00FA3F9D"/>
    <w:rsid w:val="00FA4C1D"/>
    <w:rsid w:val="00FA5154"/>
    <w:rsid w:val="00FA5216"/>
    <w:rsid w:val="00FA54BB"/>
    <w:rsid w:val="00FA59AE"/>
    <w:rsid w:val="00FA5AE2"/>
    <w:rsid w:val="00FA5B9E"/>
    <w:rsid w:val="00FA5E04"/>
    <w:rsid w:val="00FA6013"/>
    <w:rsid w:val="00FA6244"/>
    <w:rsid w:val="00FA63B1"/>
    <w:rsid w:val="00FA6C02"/>
    <w:rsid w:val="00FA736F"/>
    <w:rsid w:val="00FA750A"/>
    <w:rsid w:val="00FA79C1"/>
    <w:rsid w:val="00FA7A6C"/>
    <w:rsid w:val="00FA7C02"/>
    <w:rsid w:val="00FA7D22"/>
    <w:rsid w:val="00FB05E1"/>
    <w:rsid w:val="00FB0752"/>
    <w:rsid w:val="00FB0A44"/>
    <w:rsid w:val="00FB0C0B"/>
    <w:rsid w:val="00FB12FF"/>
    <w:rsid w:val="00FB155B"/>
    <w:rsid w:val="00FB17E7"/>
    <w:rsid w:val="00FB185C"/>
    <w:rsid w:val="00FB1F6E"/>
    <w:rsid w:val="00FB2549"/>
    <w:rsid w:val="00FB2779"/>
    <w:rsid w:val="00FB2A0A"/>
    <w:rsid w:val="00FB2D4E"/>
    <w:rsid w:val="00FB4316"/>
    <w:rsid w:val="00FB4868"/>
    <w:rsid w:val="00FB48A1"/>
    <w:rsid w:val="00FB496A"/>
    <w:rsid w:val="00FB4B5D"/>
    <w:rsid w:val="00FB4E10"/>
    <w:rsid w:val="00FB5099"/>
    <w:rsid w:val="00FB530B"/>
    <w:rsid w:val="00FB55BF"/>
    <w:rsid w:val="00FB5731"/>
    <w:rsid w:val="00FB5C59"/>
    <w:rsid w:val="00FB6490"/>
    <w:rsid w:val="00FB6C5C"/>
    <w:rsid w:val="00FB6E07"/>
    <w:rsid w:val="00FB6F2F"/>
    <w:rsid w:val="00FB74E3"/>
    <w:rsid w:val="00FB7813"/>
    <w:rsid w:val="00FB7B0A"/>
    <w:rsid w:val="00FB7BE5"/>
    <w:rsid w:val="00FC0B96"/>
    <w:rsid w:val="00FC0F43"/>
    <w:rsid w:val="00FC155E"/>
    <w:rsid w:val="00FC15C6"/>
    <w:rsid w:val="00FC19A8"/>
    <w:rsid w:val="00FC1B0F"/>
    <w:rsid w:val="00FC1F28"/>
    <w:rsid w:val="00FC23E4"/>
    <w:rsid w:val="00FC245E"/>
    <w:rsid w:val="00FC24BD"/>
    <w:rsid w:val="00FC26BF"/>
    <w:rsid w:val="00FC28D1"/>
    <w:rsid w:val="00FC406E"/>
    <w:rsid w:val="00FC46A8"/>
    <w:rsid w:val="00FC49E9"/>
    <w:rsid w:val="00FC4A7E"/>
    <w:rsid w:val="00FC52A0"/>
    <w:rsid w:val="00FC52A5"/>
    <w:rsid w:val="00FC5341"/>
    <w:rsid w:val="00FC5581"/>
    <w:rsid w:val="00FC55AB"/>
    <w:rsid w:val="00FC5950"/>
    <w:rsid w:val="00FC5D29"/>
    <w:rsid w:val="00FC5F5A"/>
    <w:rsid w:val="00FC6369"/>
    <w:rsid w:val="00FC6536"/>
    <w:rsid w:val="00FC6986"/>
    <w:rsid w:val="00FC6BCC"/>
    <w:rsid w:val="00FC6D2E"/>
    <w:rsid w:val="00FC6FE2"/>
    <w:rsid w:val="00FC7082"/>
    <w:rsid w:val="00FC70A7"/>
    <w:rsid w:val="00FC7518"/>
    <w:rsid w:val="00FC7519"/>
    <w:rsid w:val="00FC758F"/>
    <w:rsid w:val="00FC7599"/>
    <w:rsid w:val="00FC7AC4"/>
    <w:rsid w:val="00FC7B10"/>
    <w:rsid w:val="00FC7B49"/>
    <w:rsid w:val="00FC7D4F"/>
    <w:rsid w:val="00FC7FE2"/>
    <w:rsid w:val="00FD0066"/>
    <w:rsid w:val="00FD01FF"/>
    <w:rsid w:val="00FD08A0"/>
    <w:rsid w:val="00FD08C5"/>
    <w:rsid w:val="00FD0C35"/>
    <w:rsid w:val="00FD0D58"/>
    <w:rsid w:val="00FD0FD1"/>
    <w:rsid w:val="00FD1168"/>
    <w:rsid w:val="00FD1197"/>
    <w:rsid w:val="00FD1436"/>
    <w:rsid w:val="00FD17FE"/>
    <w:rsid w:val="00FD1820"/>
    <w:rsid w:val="00FD1BCD"/>
    <w:rsid w:val="00FD1E95"/>
    <w:rsid w:val="00FD215F"/>
    <w:rsid w:val="00FD27D3"/>
    <w:rsid w:val="00FD2950"/>
    <w:rsid w:val="00FD299C"/>
    <w:rsid w:val="00FD29FC"/>
    <w:rsid w:val="00FD2E78"/>
    <w:rsid w:val="00FD2EC8"/>
    <w:rsid w:val="00FD2ED7"/>
    <w:rsid w:val="00FD2FBF"/>
    <w:rsid w:val="00FD303B"/>
    <w:rsid w:val="00FD374E"/>
    <w:rsid w:val="00FD390E"/>
    <w:rsid w:val="00FD3C00"/>
    <w:rsid w:val="00FD3DDE"/>
    <w:rsid w:val="00FD3E07"/>
    <w:rsid w:val="00FD4212"/>
    <w:rsid w:val="00FD4346"/>
    <w:rsid w:val="00FD46CD"/>
    <w:rsid w:val="00FD47A5"/>
    <w:rsid w:val="00FD482E"/>
    <w:rsid w:val="00FD4921"/>
    <w:rsid w:val="00FD4A71"/>
    <w:rsid w:val="00FD4BA3"/>
    <w:rsid w:val="00FD4DA6"/>
    <w:rsid w:val="00FD4E28"/>
    <w:rsid w:val="00FD5202"/>
    <w:rsid w:val="00FD527B"/>
    <w:rsid w:val="00FD53CB"/>
    <w:rsid w:val="00FD5651"/>
    <w:rsid w:val="00FD5E09"/>
    <w:rsid w:val="00FD6367"/>
    <w:rsid w:val="00FD63F5"/>
    <w:rsid w:val="00FD673F"/>
    <w:rsid w:val="00FD6AE0"/>
    <w:rsid w:val="00FD6DB0"/>
    <w:rsid w:val="00FD6E83"/>
    <w:rsid w:val="00FD7045"/>
    <w:rsid w:val="00FD70DD"/>
    <w:rsid w:val="00FD7427"/>
    <w:rsid w:val="00FD7AAA"/>
    <w:rsid w:val="00FD7AE0"/>
    <w:rsid w:val="00FD7BDE"/>
    <w:rsid w:val="00FE0302"/>
    <w:rsid w:val="00FE0329"/>
    <w:rsid w:val="00FE080F"/>
    <w:rsid w:val="00FE0867"/>
    <w:rsid w:val="00FE09E6"/>
    <w:rsid w:val="00FE10B9"/>
    <w:rsid w:val="00FE1356"/>
    <w:rsid w:val="00FE13BE"/>
    <w:rsid w:val="00FE142C"/>
    <w:rsid w:val="00FE1649"/>
    <w:rsid w:val="00FE1928"/>
    <w:rsid w:val="00FE1A6C"/>
    <w:rsid w:val="00FE1BF6"/>
    <w:rsid w:val="00FE1F01"/>
    <w:rsid w:val="00FE1FA3"/>
    <w:rsid w:val="00FE24F2"/>
    <w:rsid w:val="00FE2719"/>
    <w:rsid w:val="00FE29EA"/>
    <w:rsid w:val="00FE29F1"/>
    <w:rsid w:val="00FE2D9B"/>
    <w:rsid w:val="00FE2E5F"/>
    <w:rsid w:val="00FE2E86"/>
    <w:rsid w:val="00FE300B"/>
    <w:rsid w:val="00FE3120"/>
    <w:rsid w:val="00FE314D"/>
    <w:rsid w:val="00FE32C0"/>
    <w:rsid w:val="00FE341D"/>
    <w:rsid w:val="00FE3532"/>
    <w:rsid w:val="00FE3627"/>
    <w:rsid w:val="00FE3838"/>
    <w:rsid w:val="00FE3957"/>
    <w:rsid w:val="00FE3A93"/>
    <w:rsid w:val="00FE3E2A"/>
    <w:rsid w:val="00FE40E6"/>
    <w:rsid w:val="00FE44A6"/>
    <w:rsid w:val="00FE4632"/>
    <w:rsid w:val="00FE4759"/>
    <w:rsid w:val="00FE4A75"/>
    <w:rsid w:val="00FE4B84"/>
    <w:rsid w:val="00FE4C4F"/>
    <w:rsid w:val="00FE51E6"/>
    <w:rsid w:val="00FE55CD"/>
    <w:rsid w:val="00FE60DA"/>
    <w:rsid w:val="00FE6219"/>
    <w:rsid w:val="00FE626E"/>
    <w:rsid w:val="00FE62C8"/>
    <w:rsid w:val="00FE64A1"/>
    <w:rsid w:val="00FE6862"/>
    <w:rsid w:val="00FE69E1"/>
    <w:rsid w:val="00FE6DD1"/>
    <w:rsid w:val="00FE708E"/>
    <w:rsid w:val="00FE70A0"/>
    <w:rsid w:val="00FE71F5"/>
    <w:rsid w:val="00FE7208"/>
    <w:rsid w:val="00FE7431"/>
    <w:rsid w:val="00FE7599"/>
    <w:rsid w:val="00FE75E7"/>
    <w:rsid w:val="00FE7AFD"/>
    <w:rsid w:val="00FE7C9C"/>
    <w:rsid w:val="00FE7F94"/>
    <w:rsid w:val="00FF02EF"/>
    <w:rsid w:val="00FF030C"/>
    <w:rsid w:val="00FF08D5"/>
    <w:rsid w:val="00FF0D94"/>
    <w:rsid w:val="00FF0F49"/>
    <w:rsid w:val="00FF10FD"/>
    <w:rsid w:val="00FF13CA"/>
    <w:rsid w:val="00FF165E"/>
    <w:rsid w:val="00FF1AF2"/>
    <w:rsid w:val="00FF1CE0"/>
    <w:rsid w:val="00FF2039"/>
    <w:rsid w:val="00FF24E6"/>
    <w:rsid w:val="00FF24F7"/>
    <w:rsid w:val="00FF25C1"/>
    <w:rsid w:val="00FF2770"/>
    <w:rsid w:val="00FF28A0"/>
    <w:rsid w:val="00FF3059"/>
    <w:rsid w:val="00FF316A"/>
    <w:rsid w:val="00FF33C1"/>
    <w:rsid w:val="00FF3778"/>
    <w:rsid w:val="00FF3943"/>
    <w:rsid w:val="00FF3AB5"/>
    <w:rsid w:val="00FF3CE2"/>
    <w:rsid w:val="00FF3DBE"/>
    <w:rsid w:val="00FF4157"/>
    <w:rsid w:val="00FF4433"/>
    <w:rsid w:val="00FF449C"/>
    <w:rsid w:val="00FF481F"/>
    <w:rsid w:val="00FF497C"/>
    <w:rsid w:val="00FF5626"/>
    <w:rsid w:val="00FF5FDD"/>
    <w:rsid w:val="00FF60AF"/>
    <w:rsid w:val="00FF6120"/>
    <w:rsid w:val="00FF6568"/>
    <w:rsid w:val="00FF657D"/>
    <w:rsid w:val="00FF692C"/>
    <w:rsid w:val="00FF697A"/>
    <w:rsid w:val="00FF6C4D"/>
    <w:rsid w:val="00FF6CB8"/>
    <w:rsid w:val="00FF6D47"/>
    <w:rsid w:val="00FF6D4C"/>
    <w:rsid w:val="00FF7020"/>
    <w:rsid w:val="00FF70A7"/>
    <w:rsid w:val="00FF77F1"/>
    <w:rsid w:val="00FF7C3B"/>
    <w:rsid w:val="010D30DA"/>
    <w:rsid w:val="010FAA3F"/>
    <w:rsid w:val="0144D935"/>
    <w:rsid w:val="014B43E0"/>
    <w:rsid w:val="015541D4"/>
    <w:rsid w:val="01622AB0"/>
    <w:rsid w:val="01644E8F"/>
    <w:rsid w:val="0166A991"/>
    <w:rsid w:val="0183D735"/>
    <w:rsid w:val="018708CB"/>
    <w:rsid w:val="0189179D"/>
    <w:rsid w:val="0191795A"/>
    <w:rsid w:val="019F63CE"/>
    <w:rsid w:val="01A13054"/>
    <w:rsid w:val="01A1FBDA"/>
    <w:rsid w:val="01AE331A"/>
    <w:rsid w:val="01B7FF9B"/>
    <w:rsid w:val="01D6A1DF"/>
    <w:rsid w:val="01EF5041"/>
    <w:rsid w:val="01F4200C"/>
    <w:rsid w:val="020961FC"/>
    <w:rsid w:val="020A33B2"/>
    <w:rsid w:val="020AC57C"/>
    <w:rsid w:val="020CE368"/>
    <w:rsid w:val="02186ADC"/>
    <w:rsid w:val="02273768"/>
    <w:rsid w:val="022BDFFB"/>
    <w:rsid w:val="023212A9"/>
    <w:rsid w:val="02333D06"/>
    <w:rsid w:val="0236947B"/>
    <w:rsid w:val="023D3113"/>
    <w:rsid w:val="024072CA"/>
    <w:rsid w:val="02495CA5"/>
    <w:rsid w:val="024F1897"/>
    <w:rsid w:val="0277286A"/>
    <w:rsid w:val="027C14E9"/>
    <w:rsid w:val="027C4556"/>
    <w:rsid w:val="02834609"/>
    <w:rsid w:val="02BCB357"/>
    <w:rsid w:val="02BE87F5"/>
    <w:rsid w:val="02C25359"/>
    <w:rsid w:val="02D35E4F"/>
    <w:rsid w:val="02E41F9A"/>
    <w:rsid w:val="02E6889C"/>
    <w:rsid w:val="02E80E07"/>
    <w:rsid w:val="03001F0B"/>
    <w:rsid w:val="0304F0B7"/>
    <w:rsid w:val="030948B1"/>
    <w:rsid w:val="030ADFC5"/>
    <w:rsid w:val="0312D351"/>
    <w:rsid w:val="03261E2A"/>
    <w:rsid w:val="033F4946"/>
    <w:rsid w:val="034E371A"/>
    <w:rsid w:val="03625830"/>
    <w:rsid w:val="03691E74"/>
    <w:rsid w:val="03716A48"/>
    <w:rsid w:val="038368DE"/>
    <w:rsid w:val="038C0491"/>
    <w:rsid w:val="038FF409"/>
    <w:rsid w:val="0395961B"/>
    <w:rsid w:val="03963240"/>
    <w:rsid w:val="0397361F"/>
    <w:rsid w:val="039E5767"/>
    <w:rsid w:val="03A0FC34"/>
    <w:rsid w:val="03C2F760"/>
    <w:rsid w:val="03C7C712"/>
    <w:rsid w:val="03DB8057"/>
    <w:rsid w:val="03E23766"/>
    <w:rsid w:val="03ECF601"/>
    <w:rsid w:val="03EF5E71"/>
    <w:rsid w:val="03F3C617"/>
    <w:rsid w:val="0403CB13"/>
    <w:rsid w:val="04122895"/>
    <w:rsid w:val="041E40D9"/>
    <w:rsid w:val="042236F3"/>
    <w:rsid w:val="042412F1"/>
    <w:rsid w:val="04334EA9"/>
    <w:rsid w:val="04440D75"/>
    <w:rsid w:val="04537CB5"/>
    <w:rsid w:val="0469BADB"/>
    <w:rsid w:val="04774979"/>
    <w:rsid w:val="047AA8CF"/>
    <w:rsid w:val="0480110E"/>
    <w:rsid w:val="0496734B"/>
    <w:rsid w:val="04A0B21B"/>
    <w:rsid w:val="04A1E151"/>
    <w:rsid w:val="04A50B6C"/>
    <w:rsid w:val="04AA97F5"/>
    <w:rsid w:val="04AB8E09"/>
    <w:rsid w:val="04BBEC4E"/>
    <w:rsid w:val="04CA6F4D"/>
    <w:rsid w:val="04CE1D4F"/>
    <w:rsid w:val="04D29FE4"/>
    <w:rsid w:val="04D56348"/>
    <w:rsid w:val="04E7968A"/>
    <w:rsid w:val="04E80990"/>
    <w:rsid w:val="04EFB845"/>
    <w:rsid w:val="04F62A70"/>
    <w:rsid w:val="04FDBBB7"/>
    <w:rsid w:val="0502C537"/>
    <w:rsid w:val="050A1A09"/>
    <w:rsid w:val="05141897"/>
    <w:rsid w:val="0526F103"/>
    <w:rsid w:val="052BC46A"/>
    <w:rsid w:val="053ADEB1"/>
    <w:rsid w:val="0546A3AF"/>
    <w:rsid w:val="055F5950"/>
    <w:rsid w:val="0572530F"/>
    <w:rsid w:val="0589E731"/>
    <w:rsid w:val="058F9678"/>
    <w:rsid w:val="05917736"/>
    <w:rsid w:val="059276C5"/>
    <w:rsid w:val="05947464"/>
    <w:rsid w:val="059688AF"/>
    <w:rsid w:val="05990508"/>
    <w:rsid w:val="05A159B7"/>
    <w:rsid w:val="05A1C749"/>
    <w:rsid w:val="05AA487F"/>
    <w:rsid w:val="05AA6AF4"/>
    <w:rsid w:val="05B459B4"/>
    <w:rsid w:val="05DF2297"/>
    <w:rsid w:val="05E695E1"/>
    <w:rsid w:val="05E8480D"/>
    <w:rsid w:val="060656DD"/>
    <w:rsid w:val="060DBC0A"/>
    <w:rsid w:val="0611A4FD"/>
    <w:rsid w:val="06305110"/>
    <w:rsid w:val="0657374A"/>
    <w:rsid w:val="0658C607"/>
    <w:rsid w:val="065909A2"/>
    <w:rsid w:val="0662536C"/>
    <w:rsid w:val="067ABDBE"/>
    <w:rsid w:val="0687DDEC"/>
    <w:rsid w:val="068BF1D5"/>
    <w:rsid w:val="06A7AA97"/>
    <w:rsid w:val="06A950CE"/>
    <w:rsid w:val="06C0B236"/>
    <w:rsid w:val="06C1EBA1"/>
    <w:rsid w:val="06DEEC10"/>
    <w:rsid w:val="06E6AA46"/>
    <w:rsid w:val="06EEFAEE"/>
    <w:rsid w:val="06F344FE"/>
    <w:rsid w:val="06FF0DFA"/>
    <w:rsid w:val="070181EB"/>
    <w:rsid w:val="07068963"/>
    <w:rsid w:val="070EF536"/>
    <w:rsid w:val="071C049D"/>
    <w:rsid w:val="071CB788"/>
    <w:rsid w:val="073F6DFB"/>
    <w:rsid w:val="07416C7C"/>
    <w:rsid w:val="074413D6"/>
    <w:rsid w:val="07581FB6"/>
    <w:rsid w:val="0759853A"/>
    <w:rsid w:val="0765C70A"/>
    <w:rsid w:val="0767A54B"/>
    <w:rsid w:val="0773F62B"/>
    <w:rsid w:val="07904817"/>
    <w:rsid w:val="079514C1"/>
    <w:rsid w:val="0796A7C6"/>
    <w:rsid w:val="079FEFF3"/>
    <w:rsid w:val="07A6A9D4"/>
    <w:rsid w:val="07AF8976"/>
    <w:rsid w:val="07BE0808"/>
    <w:rsid w:val="07C00407"/>
    <w:rsid w:val="07D3A6DA"/>
    <w:rsid w:val="07EF0B86"/>
    <w:rsid w:val="07F07B98"/>
    <w:rsid w:val="07F1F7E8"/>
    <w:rsid w:val="080ADC2E"/>
    <w:rsid w:val="08118850"/>
    <w:rsid w:val="081816C6"/>
    <w:rsid w:val="081B0F76"/>
    <w:rsid w:val="081CA40C"/>
    <w:rsid w:val="08620677"/>
    <w:rsid w:val="08743FE6"/>
    <w:rsid w:val="08766355"/>
    <w:rsid w:val="0879D9A2"/>
    <w:rsid w:val="087E5124"/>
    <w:rsid w:val="088CCA8F"/>
    <w:rsid w:val="088DCB69"/>
    <w:rsid w:val="08BBD490"/>
    <w:rsid w:val="08BC3494"/>
    <w:rsid w:val="08C533AD"/>
    <w:rsid w:val="08C88624"/>
    <w:rsid w:val="08CE100F"/>
    <w:rsid w:val="08D8EC1A"/>
    <w:rsid w:val="08E8CB5C"/>
    <w:rsid w:val="091A2850"/>
    <w:rsid w:val="091C329F"/>
    <w:rsid w:val="09272460"/>
    <w:rsid w:val="09336719"/>
    <w:rsid w:val="09356E66"/>
    <w:rsid w:val="094ABE98"/>
    <w:rsid w:val="094DDF7A"/>
    <w:rsid w:val="09504F83"/>
    <w:rsid w:val="09522CDB"/>
    <w:rsid w:val="0980B577"/>
    <w:rsid w:val="0988B43D"/>
    <w:rsid w:val="098C3D44"/>
    <w:rsid w:val="099654DE"/>
    <w:rsid w:val="09A3C852"/>
    <w:rsid w:val="09A941D9"/>
    <w:rsid w:val="09ADE3B8"/>
    <w:rsid w:val="09AEC87F"/>
    <w:rsid w:val="09B62C8B"/>
    <w:rsid w:val="09B76AA9"/>
    <w:rsid w:val="09CD099B"/>
    <w:rsid w:val="09D4BD6C"/>
    <w:rsid w:val="09F4ECD1"/>
    <w:rsid w:val="09FF5761"/>
    <w:rsid w:val="0A00ACED"/>
    <w:rsid w:val="0A041594"/>
    <w:rsid w:val="0A093EC2"/>
    <w:rsid w:val="0A0A739D"/>
    <w:rsid w:val="0A0BBC47"/>
    <w:rsid w:val="0A1A576A"/>
    <w:rsid w:val="0A215129"/>
    <w:rsid w:val="0A30AD64"/>
    <w:rsid w:val="0A354D76"/>
    <w:rsid w:val="0A435565"/>
    <w:rsid w:val="0A515235"/>
    <w:rsid w:val="0A5778AB"/>
    <w:rsid w:val="0A63E64B"/>
    <w:rsid w:val="0A661FDF"/>
    <w:rsid w:val="0A88BA1C"/>
    <w:rsid w:val="0A8CF4B6"/>
    <w:rsid w:val="0A952486"/>
    <w:rsid w:val="0A954A04"/>
    <w:rsid w:val="0A9F877D"/>
    <w:rsid w:val="0AB92A77"/>
    <w:rsid w:val="0AC04B16"/>
    <w:rsid w:val="0ACEC236"/>
    <w:rsid w:val="0ADC0329"/>
    <w:rsid w:val="0ADCC0D3"/>
    <w:rsid w:val="0AE6277C"/>
    <w:rsid w:val="0B011D9A"/>
    <w:rsid w:val="0B062FF6"/>
    <w:rsid w:val="0B07D459"/>
    <w:rsid w:val="0B129831"/>
    <w:rsid w:val="0B1D9ADD"/>
    <w:rsid w:val="0B226222"/>
    <w:rsid w:val="0B2434B7"/>
    <w:rsid w:val="0B2FB493"/>
    <w:rsid w:val="0B329F8B"/>
    <w:rsid w:val="0B3C45A8"/>
    <w:rsid w:val="0B47DC72"/>
    <w:rsid w:val="0B52CAFC"/>
    <w:rsid w:val="0B690651"/>
    <w:rsid w:val="0B734B06"/>
    <w:rsid w:val="0B841B2F"/>
    <w:rsid w:val="0B84D896"/>
    <w:rsid w:val="0B8912CB"/>
    <w:rsid w:val="0B8B03D1"/>
    <w:rsid w:val="0B8C6B95"/>
    <w:rsid w:val="0B9D69F4"/>
    <w:rsid w:val="0BA07CEC"/>
    <w:rsid w:val="0BA850A0"/>
    <w:rsid w:val="0BBB38F9"/>
    <w:rsid w:val="0BBD5C55"/>
    <w:rsid w:val="0BC0ED29"/>
    <w:rsid w:val="0BCF8BEE"/>
    <w:rsid w:val="0BD59811"/>
    <w:rsid w:val="0BF72CB7"/>
    <w:rsid w:val="0BFED7FC"/>
    <w:rsid w:val="0C021391"/>
    <w:rsid w:val="0C0CF696"/>
    <w:rsid w:val="0C145A37"/>
    <w:rsid w:val="0C26B8BB"/>
    <w:rsid w:val="0C5212D5"/>
    <w:rsid w:val="0C631FB4"/>
    <w:rsid w:val="0C660BE6"/>
    <w:rsid w:val="0C6F061F"/>
    <w:rsid w:val="0C7C9959"/>
    <w:rsid w:val="0C9118F7"/>
    <w:rsid w:val="0CA09F77"/>
    <w:rsid w:val="0CB03C4E"/>
    <w:rsid w:val="0CDBA433"/>
    <w:rsid w:val="0CDCD925"/>
    <w:rsid w:val="0CE55A76"/>
    <w:rsid w:val="0CE6E936"/>
    <w:rsid w:val="0CEE8D1E"/>
    <w:rsid w:val="0CFFF803"/>
    <w:rsid w:val="0D053801"/>
    <w:rsid w:val="0D1C4ED8"/>
    <w:rsid w:val="0D1CD9AF"/>
    <w:rsid w:val="0D1F8645"/>
    <w:rsid w:val="0D346EA4"/>
    <w:rsid w:val="0D348B6D"/>
    <w:rsid w:val="0D4A9644"/>
    <w:rsid w:val="0D4C384D"/>
    <w:rsid w:val="0D653F5C"/>
    <w:rsid w:val="0D6B2EE4"/>
    <w:rsid w:val="0D73C071"/>
    <w:rsid w:val="0D86226E"/>
    <w:rsid w:val="0D929CB5"/>
    <w:rsid w:val="0DA6AA46"/>
    <w:rsid w:val="0DAEECF3"/>
    <w:rsid w:val="0DB30D3C"/>
    <w:rsid w:val="0DCD3833"/>
    <w:rsid w:val="0DD39BE1"/>
    <w:rsid w:val="0DDCD93A"/>
    <w:rsid w:val="0DE5DDF8"/>
    <w:rsid w:val="0DE7A556"/>
    <w:rsid w:val="0DF7C153"/>
    <w:rsid w:val="0DFD6CB4"/>
    <w:rsid w:val="0E029DB8"/>
    <w:rsid w:val="0E0CEBAD"/>
    <w:rsid w:val="0E1ECCD8"/>
    <w:rsid w:val="0E2312DD"/>
    <w:rsid w:val="0E23F7C2"/>
    <w:rsid w:val="0E2BCB7E"/>
    <w:rsid w:val="0E2EF6E2"/>
    <w:rsid w:val="0E474396"/>
    <w:rsid w:val="0E48E11D"/>
    <w:rsid w:val="0E518C64"/>
    <w:rsid w:val="0E5F9BC3"/>
    <w:rsid w:val="0E6C388B"/>
    <w:rsid w:val="0E7ECD08"/>
    <w:rsid w:val="0E85CF4D"/>
    <w:rsid w:val="0E895EE0"/>
    <w:rsid w:val="0EA20AF5"/>
    <w:rsid w:val="0EF29A65"/>
    <w:rsid w:val="0EF5C875"/>
    <w:rsid w:val="0EF9599D"/>
    <w:rsid w:val="0F1B11CF"/>
    <w:rsid w:val="0F1B2D78"/>
    <w:rsid w:val="0F220D89"/>
    <w:rsid w:val="0F2B7618"/>
    <w:rsid w:val="0F40E328"/>
    <w:rsid w:val="0F4276F1"/>
    <w:rsid w:val="0F5350D7"/>
    <w:rsid w:val="0FAF1931"/>
    <w:rsid w:val="0FB54AE7"/>
    <w:rsid w:val="0FC526FA"/>
    <w:rsid w:val="0FC53C9A"/>
    <w:rsid w:val="0FCE77DE"/>
    <w:rsid w:val="0FF2CD5B"/>
    <w:rsid w:val="0FF582F4"/>
    <w:rsid w:val="0FF916F7"/>
    <w:rsid w:val="10043DEF"/>
    <w:rsid w:val="10076104"/>
    <w:rsid w:val="100822AE"/>
    <w:rsid w:val="100C919E"/>
    <w:rsid w:val="100DBA50"/>
    <w:rsid w:val="101A9E83"/>
    <w:rsid w:val="102B5697"/>
    <w:rsid w:val="10303AD5"/>
    <w:rsid w:val="10372D58"/>
    <w:rsid w:val="1039969E"/>
    <w:rsid w:val="103ED31A"/>
    <w:rsid w:val="104539C7"/>
    <w:rsid w:val="10497C1D"/>
    <w:rsid w:val="104A0BFA"/>
    <w:rsid w:val="104C781C"/>
    <w:rsid w:val="10562392"/>
    <w:rsid w:val="106DDCA8"/>
    <w:rsid w:val="1078AE06"/>
    <w:rsid w:val="107C8F01"/>
    <w:rsid w:val="1085214C"/>
    <w:rsid w:val="108D21BD"/>
    <w:rsid w:val="1093FD63"/>
    <w:rsid w:val="109F530B"/>
    <w:rsid w:val="10A16438"/>
    <w:rsid w:val="10A667D6"/>
    <w:rsid w:val="10ABE6E8"/>
    <w:rsid w:val="10B1AF63"/>
    <w:rsid w:val="10C06DF7"/>
    <w:rsid w:val="10D2491F"/>
    <w:rsid w:val="10D92629"/>
    <w:rsid w:val="10DD0214"/>
    <w:rsid w:val="10E65221"/>
    <w:rsid w:val="10F2C406"/>
    <w:rsid w:val="10F6A94C"/>
    <w:rsid w:val="10F77162"/>
    <w:rsid w:val="11069E11"/>
    <w:rsid w:val="11074C7B"/>
    <w:rsid w:val="111DD4BA"/>
    <w:rsid w:val="1122996A"/>
    <w:rsid w:val="112A0F7B"/>
    <w:rsid w:val="1137218E"/>
    <w:rsid w:val="116D2DCE"/>
    <w:rsid w:val="11735EA7"/>
    <w:rsid w:val="1176C046"/>
    <w:rsid w:val="11779512"/>
    <w:rsid w:val="119158A8"/>
    <w:rsid w:val="1194904C"/>
    <w:rsid w:val="11A44875"/>
    <w:rsid w:val="11A9B63F"/>
    <w:rsid w:val="11C4C7DF"/>
    <w:rsid w:val="11E0E5B5"/>
    <w:rsid w:val="12084D70"/>
    <w:rsid w:val="1208D803"/>
    <w:rsid w:val="12257D3A"/>
    <w:rsid w:val="12280F51"/>
    <w:rsid w:val="1236BB25"/>
    <w:rsid w:val="124A03CF"/>
    <w:rsid w:val="1252145E"/>
    <w:rsid w:val="1255FC6F"/>
    <w:rsid w:val="1256F348"/>
    <w:rsid w:val="126D03DF"/>
    <w:rsid w:val="12762610"/>
    <w:rsid w:val="127A24EC"/>
    <w:rsid w:val="12B92C2C"/>
    <w:rsid w:val="12B9B28A"/>
    <w:rsid w:val="12EEF0F3"/>
    <w:rsid w:val="12EF150F"/>
    <w:rsid w:val="12FC9427"/>
    <w:rsid w:val="13014422"/>
    <w:rsid w:val="1307DC23"/>
    <w:rsid w:val="1312FF22"/>
    <w:rsid w:val="1317DDF4"/>
    <w:rsid w:val="1329DAD2"/>
    <w:rsid w:val="132F60E7"/>
    <w:rsid w:val="133DB170"/>
    <w:rsid w:val="13415507"/>
    <w:rsid w:val="13597B5C"/>
    <w:rsid w:val="136D3E4E"/>
    <w:rsid w:val="13735F3A"/>
    <w:rsid w:val="1395A29D"/>
    <w:rsid w:val="139DECE5"/>
    <w:rsid w:val="13A6068B"/>
    <w:rsid w:val="13A78952"/>
    <w:rsid w:val="13B3ABEC"/>
    <w:rsid w:val="13BE7DF7"/>
    <w:rsid w:val="13CC8230"/>
    <w:rsid w:val="13CEDD59"/>
    <w:rsid w:val="13DBE4E0"/>
    <w:rsid w:val="13DC6390"/>
    <w:rsid w:val="13DE6E6E"/>
    <w:rsid w:val="13E10E55"/>
    <w:rsid w:val="13F1E18A"/>
    <w:rsid w:val="13FA72A2"/>
    <w:rsid w:val="13FCDBE8"/>
    <w:rsid w:val="1405D952"/>
    <w:rsid w:val="14074319"/>
    <w:rsid w:val="14109C51"/>
    <w:rsid w:val="141A016C"/>
    <w:rsid w:val="141D2858"/>
    <w:rsid w:val="142D46EE"/>
    <w:rsid w:val="14376543"/>
    <w:rsid w:val="1451107F"/>
    <w:rsid w:val="1459D31D"/>
    <w:rsid w:val="146293DE"/>
    <w:rsid w:val="146A7563"/>
    <w:rsid w:val="147E836A"/>
    <w:rsid w:val="1484B90D"/>
    <w:rsid w:val="1499731C"/>
    <w:rsid w:val="14ADB6EA"/>
    <w:rsid w:val="14B054CE"/>
    <w:rsid w:val="14B82C0B"/>
    <w:rsid w:val="14C9F716"/>
    <w:rsid w:val="14CAA97D"/>
    <w:rsid w:val="14CE109C"/>
    <w:rsid w:val="14D04FB7"/>
    <w:rsid w:val="14FEFBFE"/>
    <w:rsid w:val="1520B5A8"/>
    <w:rsid w:val="15213438"/>
    <w:rsid w:val="152AB157"/>
    <w:rsid w:val="15351384"/>
    <w:rsid w:val="154C71B6"/>
    <w:rsid w:val="15505CE9"/>
    <w:rsid w:val="155CF380"/>
    <w:rsid w:val="1572C5FC"/>
    <w:rsid w:val="157E0AAB"/>
    <w:rsid w:val="1587BB00"/>
    <w:rsid w:val="158EB9B0"/>
    <w:rsid w:val="159F7D82"/>
    <w:rsid w:val="159FD440"/>
    <w:rsid w:val="15A513A0"/>
    <w:rsid w:val="15A54413"/>
    <w:rsid w:val="15A871D8"/>
    <w:rsid w:val="15B7CBAB"/>
    <w:rsid w:val="15D5E4BA"/>
    <w:rsid w:val="15D7022F"/>
    <w:rsid w:val="15DF59A8"/>
    <w:rsid w:val="15ECC292"/>
    <w:rsid w:val="15F191CB"/>
    <w:rsid w:val="15F76C97"/>
    <w:rsid w:val="1614C425"/>
    <w:rsid w:val="161FB6A7"/>
    <w:rsid w:val="163E782F"/>
    <w:rsid w:val="1660E298"/>
    <w:rsid w:val="1661B386"/>
    <w:rsid w:val="1665BBA0"/>
    <w:rsid w:val="166C373A"/>
    <w:rsid w:val="16785963"/>
    <w:rsid w:val="168C31CB"/>
    <w:rsid w:val="168FA183"/>
    <w:rsid w:val="169D8ADD"/>
    <w:rsid w:val="16A88219"/>
    <w:rsid w:val="16B17EDC"/>
    <w:rsid w:val="16C1EE5B"/>
    <w:rsid w:val="16CCA77C"/>
    <w:rsid w:val="16D505A5"/>
    <w:rsid w:val="16D60875"/>
    <w:rsid w:val="16E9685C"/>
    <w:rsid w:val="16F4C062"/>
    <w:rsid w:val="16FF68A0"/>
    <w:rsid w:val="17040181"/>
    <w:rsid w:val="17148619"/>
    <w:rsid w:val="17151C9B"/>
    <w:rsid w:val="171C6824"/>
    <w:rsid w:val="1721E167"/>
    <w:rsid w:val="172284AA"/>
    <w:rsid w:val="1729249C"/>
    <w:rsid w:val="172DF136"/>
    <w:rsid w:val="172E3D11"/>
    <w:rsid w:val="1734254F"/>
    <w:rsid w:val="1734B24C"/>
    <w:rsid w:val="173796DA"/>
    <w:rsid w:val="173EAB86"/>
    <w:rsid w:val="1749EF06"/>
    <w:rsid w:val="174CF825"/>
    <w:rsid w:val="174EE1F4"/>
    <w:rsid w:val="17540EE1"/>
    <w:rsid w:val="175541FF"/>
    <w:rsid w:val="17562290"/>
    <w:rsid w:val="175F8CC4"/>
    <w:rsid w:val="1761600B"/>
    <w:rsid w:val="1769A89E"/>
    <w:rsid w:val="1775C8FB"/>
    <w:rsid w:val="1777F300"/>
    <w:rsid w:val="1778CCA6"/>
    <w:rsid w:val="179AAD6F"/>
    <w:rsid w:val="17A5D6E2"/>
    <w:rsid w:val="17B33E54"/>
    <w:rsid w:val="17B6B4D4"/>
    <w:rsid w:val="17BE99F0"/>
    <w:rsid w:val="17C103D4"/>
    <w:rsid w:val="17CBCA0D"/>
    <w:rsid w:val="17D9A3B8"/>
    <w:rsid w:val="17EB07D1"/>
    <w:rsid w:val="17F7F00A"/>
    <w:rsid w:val="17FD0D1A"/>
    <w:rsid w:val="17FE8B98"/>
    <w:rsid w:val="18012D4C"/>
    <w:rsid w:val="18112293"/>
    <w:rsid w:val="181D349C"/>
    <w:rsid w:val="18274C40"/>
    <w:rsid w:val="182EF383"/>
    <w:rsid w:val="1837C9C2"/>
    <w:rsid w:val="183D789A"/>
    <w:rsid w:val="18445E6A"/>
    <w:rsid w:val="184FD413"/>
    <w:rsid w:val="185185A7"/>
    <w:rsid w:val="1853379E"/>
    <w:rsid w:val="1856CD19"/>
    <w:rsid w:val="186445E4"/>
    <w:rsid w:val="18744E65"/>
    <w:rsid w:val="1875B3F8"/>
    <w:rsid w:val="18792B4B"/>
    <w:rsid w:val="187F6445"/>
    <w:rsid w:val="18898FF9"/>
    <w:rsid w:val="189090C3"/>
    <w:rsid w:val="18A47F9B"/>
    <w:rsid w:val="18C69AA2"/>
    <w:rsid w:val="18D3673B"/>
    <w:rsid w:val="18DA8642"/>
    <w:rsid w:val="18DF2A92"/>
    <w:rsid w:val="19010C9E"/>
    <w:rsid w:val="190C9734"/>
    <w:rsid w:val="190EE642"/>
    <w:rsid w:val="1922F20F"/>
    <w:rsid w:val="194467E7"/>
    <w:rsid w:val="194B64FF"/>
    <w:rsid w:val="19513732"/>
    <w:rsid w:val="19567E2D"/>
    <w:rsid w:val="195C73C3"/>
    <w:rsid w:val="195DD5E4"/>
    <w:rsid w:val="197F315B"/>
    <w:rsid w:val="1990D1C4"/>
    <w:rsid w:val="1992F59F"/>
    <w:rsid w:val="19A075F2"/>
    <w:rsid w:val="19B0170D"/>
    <w:rsid w:val="19BCA617"/>
    <w:rsid w:val="19DF5314"/>
    <w:rsid w:val="19E25A51"/>
    <w:rsid w:val="19E2BA6D"/>
    <w:rsid w:val="19EB3B83"/>
    <w:rsid w:val="19EE5AB7"/>
    <w:rsid w:val="19FF9D88"/>
    <w:rsid w:val="1A0B6462"/>
    <w:rsid w:val="1A0E0C36"/>
    <w:rsid w:val="1A1E1AF0"/>
    <w:rsid w:val="1A45C211"/>
    <w:rsid w:val="1A4C1C5B"/>
    <w:rsid w:val="1A5F1A25"/>
    <w:rsid w:val="1A6647D1"/>
    <w:rsid w:val="1A7ECFF9"/>
    <w:rsid w:val="1A9CD9DC"/>
    <w:rsid w:val="1AA57F55"/>
    <w:rsid w:val="1AA5D994"/>
    <w:rsid w:val="1AA60BA7"/>
    <w:rsid w:val="1AAC943B"/>
    <w:rsid w:val="1AB29908"/>
    <w:rsid w:val="1AB6EA98"/>
    <w:rsid w:val="1AD0DDFE"/>
    <w:rsid w:val="1AF45962"/>
    <w:rsid w:val="1B033B90"/>
    <w:rsid w:val="1B0EBA56"/>
    <w:rsid w:val="1B252CFC"/>
    <w:rsid w:val="1B37E313"/>
    <w:rsid w:val="1B422558"/>
    <w:rsid w:val="1B48C355"/>
    <w:rsid w:val="1B4FED5C"/>
    <w:rsid w:val="1B73432A"/>
    <w:rsid w:val="1B746831"/>
    <w:rsid w:val="1B793D6A"/>
    <w:rsid w:val="1BA87D79"/>
    <w:rsid w:val="1BAB4940"/>
    <w:rsid w:val="1BB47C92"/>
    <w:rsid w:val="1BBC3FA9"/>
    <w:rsid w:val="1BC932BD"/>
    <w:rsid w:val="1BD0102D"/>
    <w:rsid w:val="1BE5526E"/>
    <w:rsid w:val="1C05EF58"/>
    <w:rsid w:val="1C0E556E"/>
    <w:rsid w:val="1C3C7B2E"/>
    <w:rsid w:val="1C3EFB9D"/>
    <w:rsid w:val="1C420F7C"/>
    <w:rsid w:val="1C63ED58"/>
    <w:rsid w:val="1C6D51AB"/>
    <w:rsid w:val="1C72ED0E"/>
    <w:rsid w:val="1C7685AF"/>
    <w:rsid w:val="1C9AE78C"/>
    <w:rsid w:val="1CAF99AC"/>
    <w:rsid w:val="1CD43F90"/>
    <w:rsid w:val="1CFE3DC0"/>
    <w:rsid w:val="1D04DEDB"/>
    <w:rsid w:val="1D18E642"/>
    <w:rsid w:val="1D1A62BA"/>
    <w:rsid w:val="1D268E09"/>
    <w:rsid w:val="1D28BAED"/>
    <w:rsid w:val="1D2A422A"/>
    <w:rsid w:val="1D33F5B8"/>
    <w:rsid w:val="1D365922"/>
    <w:rsid w:val="1D378B1A"/>
    <w:rsid w:val="1D39532E"/>
    <w:rsid w:val="1D44766D"/>
    <w:rsid w:val="1D53608F"/>
    <w:rsid w:val="1D557B06"/>
    <w:rsid w:val="1D74884E"/>
    <w:rsid w:val="1D961A96"/>
    <w:rsid w:val="1D9821F0"/>
    <w:rsid w:val="1D9F9150"/>
    <w:rsid w:val="1DA1F988"/>
    <w:rsid w:val="1DA402B4"/>
    <w:rsid w:val="1DB1ACED"/>
    <w:rsid w:val="1DCA95FE"/>
    <w:rsid w:val="1DCDC4C3"/>
    <w:rsid w:val="1DDAEDD0"/>
    <w:rsid w:val="1DDD45C9"/>
    <w:rsid w:val="1DDE6D92"/>
    <w:rsid w:val="1DE1B99F"/>
    <w:rsid w:val="1DE7F7C0"/>
    <w:rsid w:val="1DEFA514"/>
    <w:rsid w:val="1DFA04AF"/>
    <w:rsid w:val="1DFA0C95"/>
    <w:rsid w:val="1E018F2E"/>
    <w:rsid w:val="1E06FFC5"/>
    <w:rsid w:val="1E226AD0"/>
    <w:rsid w:val="1E2B4DB7"/>
    <w:rsid w:val="1E2BCA6E"/>
    <w:rsid w:val="1E35DB10"/>
    <w:rsid w:val="1E3C0BE1"/>
    <w:rsid w:val="1E3DC807"/>
    <w:rsid w:val="1E541FD5"/>
    <w:rsid w:val="1E588356"/>
    <w:rsid w:val="1E64E229"/>
    <w:rsid w:val="1E690C99"/>
    <w:rsid w:val="1E6E2ADA"/>
    <w:rsid w:val="1E77B5B1"/>
    <w:rsid w:val="1E81F7C6"/>
    <w:rsid w:val="1E821170"/>
    <w:rsid w:val="1E827C92"/>
    <w:rsid w:val="1E959C23"/>
    <w:rsid w:val="1E9A7D71"/>
    <w:rsid w:val="1E9AA0BE"/>
    <w:rsid w:val="1EA9B73E"/>
    <w:rsid w:val="1EB0F50C"/>
    <w:rsid w:val="1EC28610"/>
    <w:rsid w:val="1ECED116"/>
    <w:rsid w:val="1ED2648F"/>
    <w:rsid w:val="1ED6515A"/>
    <w:rsid w:val="1EED7B53"/>
    <w:rsid w:val="1F028326"/>
    <w:rsid w:val="1F0A0F9E"/>
    <w:rsid w:val="1F131003"/>
    <w:rsid w:val="1F18A7AA"/>
    <w:rsid w:val="1F202539"/>
    <w:rsid w:val="1F314787"/>
    <w:rsid w:val="1F40B667"/>
    <w:rsid w:val="1F458330"/>
    <w:rsid w:val="1F788B14"/>
    <w:rsid w:val="1F7A21A0"/>
    <w:rsid w:val="1F7C2772"/>
    <w:rsid w:val="1F80FD28"/>
    <w:rsid w:val="1F84C6FC"/>
    <w:rsid w:val="1FCDBA10"/>
    <w:rsid w:val="1FD8C70E"/>
    <w:rsid w:val="1FDEA0CC"/>
    <w:rsid w:val="20087902"/>
    <w:rsid w:val="200E084B"/>
    <w:rsid w:val="201285B2"/>
    <w:rsid w:val="201563E5"/>
    <w:rsid w:val="201C3478"/>
    <w:rsid w:val="201F0DDA"/>
    <w:rsid w:val="2029110A"/>
    <w:rsid w:val="2033CC92"/>
    <w:rsid w:val="20370BD2"/>
    <w:rsid w:val="2038F1ED"/>
    <w:rsid w:val="2040EE9F"/>
    <w:rsid w:val="204F1C35"/>
    <w:rsid w:val="2055AA15"/>
    <w:rsid w:val="20624AF5"/>
    <w:rsid w:val="2062BAE1"/>
    <w:rsid w:val="206A677B"/>
    <w:rsid w:val="20733098"/>
    <w:rsid w:val="2084C49F"/>
    <w:rsid w:val="2085B170"/>
    <w:rsid w:val="208DBED3"/>
    <w:rsid w:val="20994A9C"/>
    <w:rsid w:val="20A06905"/>
    <w:rsid w:val="20AC8E15"/>
    <w:rsid w:val="20C42D66"/>
    <w:rsid w:val="20D62709"/>
    <w:rsid w:val="20D73212"/>
    <w:rsid w:val="20D8641C"/>
    <w:rsid w:val="20EE820C"/>
    <w:rsid w:val="20F0FE5F"/>
    <w:rsid w:val="20F11CCD"/>
    <w:rsid w:val="20F4C93B"/>
    <w:rsid w:val="20FB87D1"/>
    <w:rsid w:val="211B934E"/>
    <w:rsid w:val="21293B48"/>
    <w:rsid w:val="2141E726"/>
    <w:rsid w:val="21468545"/>
    <w:rsid w:val="215AE22A"/>
    <w:rsid w:val="215CC6FE"/>
    <w:rsid w:val="215E3549"/>
    <w:rsid w:val="2169E85F"/>
    <w:rsid w:val="216AACAE"/>
    <w:rsid w:val="21742A44"/>
    <w:rsid w:val="21A114F2"/>
    <w:rsid w:val="21ABEE09"/>
    <w:rsid w:val="21B227C4"/>
    <w:rsid w:val="21B357EC"/>
    <w:rsid w:val="21F2DCEA"/>
    <w:rsid w:val="21FE8B42"/>
    <w:rsid w:val="22138529"/>
    <w:rsid w:val="2220CCCD"/>
    <w:rsid w:val="222845A0"/>
    <w:rsid w:val="222FE97A"/>
    <w:rsid w:val="2255934C"/>
    <w:rsid w:val="2287B797"/>
    <w:rsid w:val="228F2D45"/>
    <w:rsid w:val="228FBA2B"/>
    <w:rsid w:val="2297F293"/>
    <w:rsid w:val="229B646E"/>
    <w:rsid w:val="22A29EB9"/>
    <w:rsid w:val="22AE4B06"/>
    <w:rsid w:val="22D03DBD"/>
    <w:rsid w:val="22D36D5D"/>
    <w:rsid w:val="22DC5C70"/>
    <w:rsid w:val="22FDA21F"/>
    <w:rsid w:val="230A2019"/>
    <w:rsid w:val="23228EB5"/>
    <w:rsid w:val="232E9580"/>
    <w:rsid w:val="233BDD81"/>
    <w:rsid w:val="2343C20F"/>
    <w:rsid w:val="23572D26"/>
    <w:rsid w:val="2379B180"/>
    <w:rsid w:val="237A4EA6"/>
    <w:rsid w:val="237C8660"/>
    <w:rsid w:val="23824A74"/>
    <w:rsid w:val="23A57B9F"/>
    <w:rsid w:val="23C2F71D"/>
    <w:rsid w:val="23CBEDC8"/>
    <w:rsid w:val="23E10BD2"/>
    <w:rsid w:val="23EA92E9"/>
    <w:rsid w:val="23EADF45"/>
    <w:rsid w:val="23F61E72"/>
    <w:rsid w:val="23FDE322"/>
    <w:rsid w:val="23FE5564"/>
    <w:rsid w:val="24016E86"/>
    <w:rsid w:val="241C3D7D"/>
    <w:rsid w:val="241D4071"/>
    <w:rsid w:val="24291DCC"/>
    <w:rsid w:val="2443A4D5"/>
    <w:rsid w:val="24630F41"/>
    <w:rsid w:val="24690D6C"/>
    <w:rsid w:val="248F0700"/>
    <w:rsid w:val="248F12A8"/>
    <w:rsid w:val="2491EB39"/>
    <w:rsid w:val="24A98DE8"/>
    <w:rsid w:val="24AB06E3"/>
    <w:rsid w:val="24BA4BAA"/>
    <w:rsid w:val="24BBC19F"/>
    <w:rsid w:val="24BC24DD"/>
    <w:rsid w:val="24ED7A5C"/>
    <w:rsid w:val="24EFA59B"/>
    <w:rsid w:val="2508CDF8"/>
    <w:rsid w:val="2516516A"/>
    <w:rsid w:val="2536A997"/>
    <w:rsid w:val="256EDE72"/>
    <w:rsid w:val="2577801F"/>
    <w:rsid w:val="2589CB08"/>
    <w:rsid w:val="258F8175"/>
    <w:rsid w:val="25922418"/>
    <w:rsid w:val="259B3F33"/>
    <w:rsid w:val="25A821D3"/>
    <w:rsid w:val="25B12916"/>
    <w:rsid w:val="25B6A51E"/>
    <w:rsid w:val="25DBB83E"/>
    <w:rsid w:val="25E3E46C"/>
    <w:rsid w:val="25EDDB4E"/>
    <w:rsid w:val="25F09159"/>
    <w:rsid w:val="25F46B63"/>
    <w:rsid w:val="25FACE39"/>
    <w:rsid w:val="25FBA54C"/>
    <w:rsid w:val="260CC6D4"/>
    <w:rsid w:val="262B3DC8"/>
    <w:rsid w:val="2635C258"/>
    <w:rsid w:val="2641C0DB"/>
    <w:rsid w:val="26484FCA"/>
    <w:rsid w:val="265017F4"/>
    <w:rsid w:val="2652BB4B"/>
    <w:rsid w:val="266FC684"/>
    <w:rsid w:val="2674AC05"/>
    <w:rsid w:val="267EF3E8"/>
    <w:rsid w:val="26BE437C"/>
    <w:rsid w:val="26D1A493"/>
    <w:rsid w:val="26D2FFF5"/>
    <w:rsid w:val="26D6DBD9"/>
    <w:rsid w:val="26E4E1C4"/>
    <w:rsid w:val="26E52C69"/>
    <w:rsid w:val="26FBE994"/>
    <w:rsid w:val="2711FDCD"/>
    <w:rsid w:val="272DB281"/>
    <w:rsid w:val="27396F81"/>
    <w:rsid w:val="273CCD68"/>
    <w:rsid w:val="274A4D1E"/>
    <w:rsid w:val="2753AB9A"/>
    <w:rsid w:val="27551664"/>
    <w:rsid w:val="27609DFE"/>
    <w:rsid w:val="27684D7D"/>
    <w:rsid w:val="276C6E43"/>
    <w:rsid w:val="277AA809"/>
    <w:rsid w:val="27942ED7"/>
    <w:rsid w:val="2796CAF6"/>
    <w:rsid w:val="27BDF6C1"/>
    <w:rsid w:val="27C5E11A"/>
    <w:rsid w:val="27CC4FE6"/>
    <w:rsid w:val="27DAD435"/>
    <w:rsid w:val="27E2CB2B"/>
    <w:rsid w:val="27F2C30E"/>
    <w:rsid w:val="27F6DBF0"/>
    <w:rsid w:val="2806FF0E"/>
    <w:rsid w:val="28098807"/>
    <w:rsid w:val="280C9CD0"/>
    <w:rsid w:val="280E3221"/>
    <w:rsid w:val="281FE07A"/>
    <w:rsid w:val="282BF11B"/>
    <w:rsid w:val="2832A8EE"/>
    <w:rsid w:val="2844DD74"/>
    <w:rsid w:val="2858D40F"/>
    <w:rsid w:val="285D1F07"/>
    <w:rsid w:val="2877084F"/>
    <w:rsid w:val="28791259"/>
    <w:rsid w:val="2885F341"/>
    <w:rsid w:val="288EA161"/>
    <w:rsid w:val="28963D7F"/>
    <w:rsid w:val="289662C0"/>
    <w:rsid w:val="2897B9F5"/>
    <w:rsid w:val="28AA68C9"/>
    <w:rsid w:val="28AAEEDA"/>
    <w:rsid w:val="28BA048C"/>
    <w:rsid w:val="28BC3791"/>
    <w:rsid w:val="28C5F659"/>
    <w:rsid w:val="28C8781F"/>
    <w:rsid w:val="28DBBF5E"/>
    <w:rsid w:val="28E57BBC"/>
    <w:rsid w:val="28EAAA8B"/>
    <w:rsid w:val="28EE1F52"/>
    <w:rsid w:val="28F08A82"/>
    <w:rsid w:val="28F67FF0"/>
    <w:rsid w:val="29209398"/>
    <w:rsid w:val="29249ED4"/>
    <w:rsid w:val="2940C06F"/>
    <w:rsid w:val="2947B153"/>
    <w:rsid w:val="2966F3FF"/>
    <w:rsid w:val="296A2300"/>
    <w:rsid w:val="29775A65"/>
    <w:rsid w:val="297AF506"/>
    <w:rsid w:val="298F8217"/>
    <w:rsid w:val="29A0981E"/>
    <w:rsid w:val="29A6B679"/>
    <w:rsid w:val="29EFFEF4"/>
    <w:rsid w:val="29F8E1BC"/>
    <w:rsid w:val="29FCFE97"/>
    <w:rsid w:val="2A05A50F"/>
    <w:rsid w:val="2A062F6F"/>
    <w:rsid w:val="2A097FEC"/>
    <w:rsid w:val="2A0D89BC"/>
    <w:rsid w:val="2A138E49"/>
    <w:rsid w:val="2A17C523"/>
    <w:rsid w:val="2A258B34"/>
    <w:rsid w:val="2A2AEFEF"/>
    <w:rsid w:val="2A2B2167"/>
    <w:rsid w:val="2A3239EC"/>
    <w:rsid w:val="2A3DA503"/>
    <w:rsid w:val="2A42FC3D"/>
    <w:rsid w:val="2A4D1D0C"/>
    <w:rsid w:val="2A55E101"/>
    <w:rsid w:val="2A57A71F"/>
    <w:rsid w:val="2A5B8964"/>
    <w:rsid w:val="2A64EBFB"/>
    <w:rsid w:val="2A71B58F"/>
    <w:rsid w:val="2A767213"/>
    <w:rsid w:val="2A7752AB"/>
    <w:rsid w:val="2A9BE0F9"/>
    <w:rsid w:val="2A9F7D33"/>
    <w:rsid w:val="2AA2FFE8"/>
    <w:rsid w:val="2AC129B5"/>
    <w:rsid w:val="2AC49DF2"/>
    <w:rsid w:val="2AC8192B"/>
    <w:rsid w:val="2ACDDBA2"/>
    <w:rsid w:val="2ACE1EFD"/>
    <w:rsid w:val="2AD128A8"/>
    <w:rsid w:val="2AED9494"/>
    <w:rsid w:val="2AEE073D"/>
    <w:rsid w:val="2AEEBC6A"/>
    <w:rsid w:val="2AF5018B"/>
    <w:rsid w:val="2AF8CEC1"/>
    <w:rsid w:val="2AF9E63E"/>
    <w:rsid w:val="2B13777A"/>
    <w:rsid w:val="2B149286"/>
    <w:rsid w:val="2B208C55"/>
    <w:rsid w:val="2B334146"/>
    <w:rsid w:val="2B4E6CF6"/>
    <w:rsid w:val="2B581FE9"/>
    <w:rsid w:val="2B5A1A7E"/>
    <w:rsid w:val="2B5EE71F"/>
    <w:rsid w:val="2B6DCF3C"/>
    <w:rsid w:val="2B7BAD2A"/>
    <w:rsid w:val="2B7C44A2"/>
    <w:rsid w:val="2B929BF3"/>
    <w:rsid w:val="2B943E3D"/>
    <w:rsid w:val="2B9C0E5E"/>
    <w:rsid w:val="2BAEA913"/>
    <w:rsid w:val="2BAF90FE"/>
    <w:rsid w:val="2BB9CBA2"/>
    <w:rsid w:val="2BE93F1E"/>
    <w:rsid w:val="2BF655C0"/>
    <w:rsid w:val="2BFA097D"/>
    <w:rsid w:val="2C0952F8"/>
    <w:rsid w:val="2C1254F0"/>
    <w:rsid w:val="2C28F6B1"/>
    <w:rsid w:val="2C2FE15B"/>
    <w:rsid w:val="2C48AC49"/>
    <w:rsid w:val="2C4C8E60"/>
    <w:rsid w:val="2C4FB9ED"/>
    <w:rsid w:val="2C4FBDE9"/>
    <w:rsid w:val="2C569791"/>
    <w:rsid w:val="2C74B418"/>
    <w:rsid w:val="2C8E6F30"/>
    <w:rsid w:val="2C8F8C43"/>
    <w:rsid w:val="2C90AD6E"/>
    <w:rsid w:val="2C917D26"/>
    <w:rsid w:val="2C953331"/>
    <w:rsid w:val="2C96C69F"/>
    <w:rsid w:val="2C9A202F"/>
    <w:rsid w:val="2C9E21B9"/>
    <w:rsid w:val="2CB8EFE5"/>
    <w:rsid w:val="2CBE0397"/>
    <w:rsid w:val="2CC28768"/>
    <w:rsid w:val="2CC71C75"/>
    <w:rsid w:val="2CC87EBE"/>
    <w:rsid w:val="2CCA6E62"/>
    <w:rsid w:val="2CCC4BE0"/>
    <w:rsid w:val="2CCE0EC0"/>
    <w:rsid w:val="2CD2D83F"/>
    <w:rsid w:val="2CE3D603"/>
    <w:rsid w:val="2CE4D80F"/>
    <w:rsid w:val="2CE51100"/>
    <w:rsid w:val="2CE97CA9"/>
    <w:rsid w:val="2CE9A54B"/>
    <w:rsid w:val="2D0F4A10"/>
    <w:rsid w:val="2D0FC9D2"/>
    <w:rsid w:val="2D106343"/>
    <w:rsid w:val="2D1C3463"/>
    <w:rsid w:val="2D45E72D"/>
    <w:rsid w:val="2D4ECE6D"/>
    <w:rsid w:val="2D907C1C"/>
    <w:rsid w:val="2D966659"/>
    <w:rsid w:val="2D97CA3A"/>
    <w:rsid w:val="2D9DA08E"/>
    <w:rsid w:val="2DC01148"/>
    <w:rsid w:val="2DC492B9"/>
    <w:rsid w:val="2DC519D9"/>
    <w:rsid w:val="2DD54EE8"/>
    <w:rsid w:val="2DD55216"/>
    <w:rsid w:val="2DDBE113"/>
    <w:rsid w:val="2DDDC17F"/>
    <w:rsid w:val="2DEE0F22"/>
    <w:rsid w:val="2DF4F384"/>
    <w:rsid w:val="2DF920AC"/>
    <w:rsid w:val="2E0959B1"/>
    <w:rsid w:val="2E10C221"/>
    <w:rsid w:val="2E15C5B8"/>
    <w:rsid w:val="2E22785F"/>
    <w:rsid w:val="2E299BD4"/>
    <w:rsid w:val="2E2A49C6"/>
    <w:rsid w:val="2E2CF4D8"/>
    <w:rsid w:val="2E33BA11"/>
    <w:rsid w:val="2E376179"/>
    <w:rsid w:val="2E39F21A"/>
    <w:rsid w:val="2E43F88C"/>
    <w:rsid w:val="2E5B08E6"/>
    <w:rsid w:val="2E79E239"/>
    <w:rsid w:val="2E7BE30A"/>
    <w:rsid w:val="2E7DE11C"/>
    <w:rsid w:val="2E8A05CD"/>
    <w:rsid w:val="2E9DE485"/>
    <w:rsid w:val="2EA3C00D"/>
    <w:rsid w:val="2EA4629A"/>
    <w:rsid w:val="2EAAA406"/>
    <w:rsid w:val="2EB8172B"/>
    <w:rsid w:val="2EB933B4"/>
    <w:rsid w:val="2EBC9592"/>
    <w:rsid w:val="2EBF4942"/>
    <w:rsid w:val="2EC294BE"/>
    <w:rsid w:val="2EC74C75"/>
    <w:rsid w:val="2EE72D3B"/>
    <w:rsid w:val="2EEBDE1F"/>
    <w:rsid w:val="2EF0861A"/>
    <w:rsid w:val="2EF21ACB"/>
    <w:rsid w:val="2EF2E4B6"/>
    <w:rsid w:val="2F04F7BE"/>
    <w:rsid w:val="2F11435C"/>
    <w:rsid w:val="2F14D109"/>
    <w:rsid w:val="2F19B930"/>
    <w:rsid w:val="2F21F4EA"/>
    <w:rsid w:val="2F22A749"/>
    <w:rsid w:val="2F34C0E6"/>
    <w:rsid w:val="2F36975D"/>
    <w:rsid w:val="2F4050EB"/>
    <w:rsid w:val="2F4FE4E8"/>
    <w:rsid w:val="2F52A5E6"/>
    <w:rsid w:val="2F52D36A"/>
    <w:rsid w:val="2F541711"/>
    <w:rsid w:val="2F5B26E6"/>
    <w:rsid w:val="2F5BC482"/>
    <w:rsid w:val="2F5D1098"/>
    <w:rsid w:val="2F658872"/>
    <w:rsid w:val="2F78CA8B"/>
    <w:rsid w:val="2F80F491"/>
    <w:rsid w:val="2F859EBF"/>
    <w:rsid w:val="2F8D2436"/>
    <w:rsid w:val="2FC5992F"/>
    <w:rsid w:val="2FC69502"/>
    <w:rsid w:val="2FCFC613"/>
    <w:rsid w:val="2FE0E57F"/>
    <w:rsid w:val="2FE3AE9C"/>
    <w:rsid w:val="300B4D29"/>
    <w:rsid w:val="300DDB4D"/>
    <w:rsid w:val="3014511D"/>
    <w:rsid w:val="30211D6B"/>
    <w:rsid w:val="302440B9"/>
    <w:rsid w:val="3024E9FD"/>
    <w:rsid w:val="302CEA6B"/>
    <w:rsid w:val="303E8129"/>
    <w:rsid w:val="30560D16"/>
    <w:rsid w:val="3061C2DF"/>
    <w:rsid w:val="3068BB30"/>
    <w:rsid w:val="30725E44"/>
    <w:rsid w:val="30787D50"/>
    <w:rsid w:val="308185FB"/>
    <w:rsid w:val="3092AB39"/>
    <w:rsid w:val="3093E7F3"/>
    <w:rsid w:val="30A3E937"/>
    <w:rsid w:val="30A53AC4"/>
    <w:rsid w:val="30ACAE8B"/>
    <w:rsid w:val="30AFA076"/>
    <w:rsid w:val="30C19592"/>
    <w:rsid w:val="30C1D657"/>
    <w:rsid w:val="30D5A3A7"/>
    <w:rsid w:val="30D64706"/>
    <w:rsid w:val="30DD1C0F"/>
    <w:rsid w:val="30E69155"/>
    <w:rsid w:val="30F45CF9"/>
    <w:rsid w:val="3100091D"/>
    <w:rsid w:val="31078906"/>
    <w:rsid w:val="310854FD"/>
    <w:rsid w:val="31115827"/>
    <w:rsid w:val="3112180B"/>
    <w:rsid w:val="311A8CE3"/>
    <w:rsid w:val="3121D188"/>
    <w:rsid w:val="312B229E"/>
    <w:rsid w:val="313BB37E"/>
    <w:rsid w:val="313C7AA1"/>
    <w:rsid w:val="3151E042"/>
    <w:rsid w:val="31572401"/>
    <w:rsid w:val="315CFB1B"/>
    <w:rsid w:val="31674A9D"/>
    <w:rsid w:val="316DEF6F"/>
    <w:rsid w:val="317401C9"/>
    <w:rsid w:val="31761A3A"/>
    <w:rsid w:val="3178D075"/>
    <w:rsid w:val="31886FA7"/>
    <w:rsid w:val="318D15C0"/>
    <w:rsid w:val="318D585F"/>
    <w:rsid w:val="31945D6D"/>
    <w:rsid w:val="3194B2F5"/>
    <w:rsid w:val="31A5DD93"/>
    <w:rsid w:val="31A6C693"/>
    <w:rsid w:val="31AD2A86"/>
    <w:rsid w:val="31DA205B"/>
    <w:rsid w:val="31EEAD54"/>
    <w:rsid w:val="31FADBB9"/>
    <w:rsid w:val="320BB0D0"/>
    <w:rsid w:val="320FE2D0"/>
    <w:rsid w:val="32112E7F"/>
    <w:rsid w:val="321C5B4A"/>
    <w:rsid w:val="321C8EE7"/>
    <w:rsid w:val="3223E86F"/>
    <w:rsid w:val="324EFE5A"/>
    <w:rsid w:val="32637DCF"/>
    <w:rsid w:val="328265D1"/>
    <w:rsid w:val="329D1897"/>
    <w:rsid w:val="32B198F0"/>
    <w:rsid w:val="32BBFD44"/>
    <w:rsid w:val="32CDDA0D"/>
    <w:rsid w:val="32D46AA1"/>
    <w:rsid w:val="32E01B5C"/>
    <w:rsid w:val="32F45CC8"/>
    <w:rsid w:val="3308A5F0"/>
    <w:rsid w:val="331208B3"/>
    <w:rsid w:val="331FB4AB"/>
    <w:rsid w:val="33279A37"/>
    <w:rsid w:val="332A8729"/>
    <w:rsid w:val="3344550E"/>
    <w:rsid w:val="334C84F7"/>
    <w:rsid w:val="334F07E3"/>
    <w:rsid w:val="33541993"/>
    <w:rsid w:val="33554933"/>
    <w:rsid w:val="33747D81"/>
    <w:rsid w:val="3378DE37"/>
    <w:rsid w:val="33791B61"/>
    <w:rsid w:val="3397C572"/>
    <w:rsid w:val="339A1845"/>
    <w:rsid w:val="33A8FE47"/>
    <w:rsid w:val="33B3C939"/>
    <w:rsid w:val="33BBE338"/>
    <w:rsid w:val="33C16A2D"/>
    <w:rsid w:val="33D0641E"/>
    <w:rsid w:val="33E6A954"/>
    <w:rsid w:val="33E8D002"/>
    <w:rsid w:val="33ED9843"/>
    <w:rsid w:val="33F2EBC9"/>
    <w:rsid w:val="33F30D75"/>
    <w:rsid w:val="33F7B6DC"/>
    <w:rsid w:val="33F9978A"/>
    <w:rsid w:val="3401A7BD"/>
    <w:rsid w:val="3402D23A"/>
    <w:rsid w:val="3409A22E"/>
    <w:rsid w:val="340FAAC3"/>
    <w:rsid w:val="34104846"/>
    <w:rsid w:val="341959BE"/>
    <w:rsid w:val="34223417"/>
    <w:rsid w:val="342AA8F0"/>
    <w:rsid w:val="34318F04"/>
    <w:rsid w:val="344F9640"/>
    <w:rsid w:val="3457420B"/>
    <w:rsid w:val="34624363"/>
    <w:rsid w:val="3468BE9D"/>
    <w:rsid w:val="34744623"/>
    <w:rsid w:val="348EF030"/>
    <w:rsid w:val="348EF9EC"/>
    <w:rsid w:val="349389CF"/>
    <w:rsid w:val="34991F91"/>
    <w:rsid w:val="349CDD8E"/>
    <w:rsid w:val="34A47651"/>
    <w:rsid w:val="34A4BDF8"/>
    <w:rsid w:val="34A8472F"/>
    <w:rsid w:val="34B75071"/>
    <w:rsid w:val="34CEFA5B"/>
    <w:rsid w:val="34D02D2F"/>
    <w:rsid w:val="34D0C649"/>
    <w:rsid w:val="34D5853B"/>
    <w:rsid w:val="3500A2DC"/>
    <w:rsid w:val="351171B1"/>
    <w:rsid w:val="3526BBB2"/>
    <w:rsid w:val="352EF490"/>
    <w:rsid w:val="3535CF7B"/>
    <w:rsid w:val="353619E5"/>
    <w:rsid w:val="353E3892"/>
    <w:rsid w:val="353EDD8F"/>
    <w:rsid w:val="354B1569"/>
    <w:rsid w:val="35599F7C"/>
    <w:rsid w:val="356355DC"/>
    <w:rsid w:val="3569CDED"/>
    <w:rsid w:val="356FBCAE"/>
    <w:rsid w:val="35816937"/>
    <w:rsid w:val="35837E35"/>
    <w:rsid w:val="3595DAF4"/>
    <w:rsid w:val="3596754D"/>
    <w:rsid w:val="35A28FAF"/>
    <w:rsid w:val="35A37616"/>
    <w:rsid w:val="35A9EB90"/>
    <w:rsid w:val="35AD7C9A"/>
    <w:rsid w:val="35AEDFD7"/>
    <w:rsid w:val="35B2C264"/>
    <w:rsid w:val="35B66B0C"/>
    <w:rsid w:val="35B70281"/>
    <w:rsid w:val="35CEFD30"/>
    <w:rsid w:val="35D70DB8"/>
    <w:rsid w:val="35DCF8C1"/>
    <w:rsid w:val="35E8E7A4"/>
    <w:rsid w:val="35F04EEA"/>
    <w:rsid w:val="35F120F9"/>
    <w:rsid w:val="35FC3D24"/>
    <w:rsid w:val="3606AB23"/>
    <w:rsid w:val="36074F0E"/>
    <w:rsid w:val="3608F173"/>
    <w:rsid w:val="360BC69E"/>
    <w:rsid w:val="36101B17"/>
    <w:rsid w:val="361B2695"/>
    <w:rsid w:val="361EB847"/>
    <w:rsid w:val="3622F370"/>
    <w:rsid w:val="3626F0B2"/>
    <w:rsid w:val="362EE945"/>
    <w:rsid w:val="3631402D"/>
    <w:rsid w:val="3638A2E3"/>
    <w:rsid w:val="363BEA2F"/>
    <w:rsid w:val="364D68E7"/>
    <w:rsid w:val="36504BAB"/>
    <w:rsid w:val="36713C93"/>
    <w:rsid w:val="367AE5E4"/>
    <w:rsid w:val="368809C5"/>
    <w:rsid w:val="36938971"/>
    <w:rsid w:val="3696C0E4"/>
    <w:rsid w:val="369E87B0"/>
    <w:rsid w:val="36A086FD"/>
    <w:rsid w:val="36B6D993"/>
    <w:rsid w:val="36C11FB7"/>
    <w:rsid w:val="36C6B1E8"/>
    <w:rsid w:val="36C70E7B"/>
    <w:rsid w:val="36CA7310"/>
    <w:rsid w:val="36CC4822"/>
    <w:rsid w:val="36EE0030"/>
    <w:rsid w:val="36F1388D"/>
    <w:rsid w:val="36F59581"/>
    <w:rsid w:val="37024C1C"/>
    <w:rsid w:val="371E74DC"/>
    <w:rsid w:val="372AC597"/>
    <w:rsid w:val="37306F7E"/>
    <w:rsid w:val="37345AE0"/>
    <w:rsid w:val="374F779B"/>
    <w:rsid w:val="376B044F"/>
    <w:rsid w:val="378B532A"/>
    <w:rsid w:val="378C45E1"/>
    <w:rsid w:val="37A3DC4A"/>
    <w:rsid w:val="37A422D2"/>
    <w:rsid w:val="37A88DE1"/>
    <w:rsid w:val="37AC4F61"/>
    <w:rsid w:val="37B0C896"/>
    <w:rsid w:val="37BA88A8"/>
    <w:rsid w:val="37C39C75"/>
    <w:rsid w:val="37D0FCCA"/>
    <w:rsid w:val="37FF7337"/>
    <w:rsid w:val="380FD1D3"/>
    <w:rsid w:val="381B27E5"/>
    <w:rsid w:val="382568FC"/>
    <w:rsid w:val="382F8695"/>
    <w:rsid w:val="3838E6D6"/>
    <w:rsid w:val="3846339C"/>
    <w:rsid w:val="384D7E4A"/>
    <w:rsid w:val="385294E6"/>
    <w:rsid w:val="385BF990"/>
    <w:rsid w:val="3879A4EA"/>
    <w:rsid w:val="3886FA0A"/>
    <w:rsid w:val="3890C25E"/>
    <w:rsid w:val="3891DE48"/>
    <w:rsid w:val="38A2366D"/>
    <w:rsid w:val="38A49D9B"/>
    <w:rsid w:val="38A555B8"/>
    <w:rsid w:val="38B00646"/>
    <w:rsid w:val="38B44F82"/>
    <w:rsid w:val="38B6B969"/>
    <w:rsid w:val="38C6D0C3"/>
    <w:rsid w:val="38DCC510"/>
    <w:rsid w:val="38E0B58C"/>
    <w:rsid w:val="38EC24E5"/>
    <w:rsid w:val="38F79A0B"/>
    <w:rsid w:val="391ABA21"/>
    <w:rsid w:val="391DC3DD"/>
    <w:rsid w:val="392D2832"/>
    <w:rsid w:val="3931D3CD"/>
    <w:rsid w:val="39395294"/>
    <w:rsid w:val="39464E0A"/>
    <w:rsid w:val="395794AC"/>
    <w:rsid w:val="3960B7F9"/>
    <w:rsid w:val="39667AD8"/>
    <w:rsid w:val="3968AC7B"/>
    <w:rsid w:val="39784BE1"/>
    <w:rsid w:val="397F92F3"/>
    <w:rsid w:val="3988D27A"/>
    <w:rsid w:val="398DAD20"/>
    <w:rsid w:val="39A6F629"/>
    <w:rsid w:val="39B6B9CD"/>
    <w:rsid w:val="39B9B51A"/>
    <w:rsid w:val="39C88495"/>
    <w:rsid w:val="39CB8591"/>
    <w:rsid w:val="39FAA873"/>
    <w:rsid w:val="3A2495D0"/>
    <w:rsid w:val="3A3EA653"/>
    <w:rsid w:val="3A53E6BA"/>
    <w:rsid w:val="3A65258A"/>
    <w:rsid w:val="3A6550FF"/>
    <w:rsid w:val="3A686F6C"/>
    <w:rsid w:val="3A6BE02D"/>
    <w:rsid w:val="3A852993"/>
    <w:rsid w:val="3A9B288E"/>
    <w:rsid w:val="3A9DA6BC"/>
    <w:rsid w:val="3AA66A2C"/>
    <w:rsid w:val="3AD6CE80"/>
    <w:rsid w:val="3AE4A41A"/>
    <w:rsid w:val="3AEE105D"/>
    <w:rsid w:val="3AF9D6BA"/>
    <w:rsid w:val="3B005462"/>
    <w:rsid w:val="3B075786"/>
    <w:rsid w:val="3B076019"/>
    <w:rsid w:val="3B0C44B3"/>
    <w:rsid w:val="3B2E2468"/>
    <w:rsid w:val="3B38ABD4"/>
    <w:rsid w:val="3B3ECF51"/>
    <w:rsid w:val="3B4C7171"/>
    <w:rsid w:val="3B658CC8"/>
    <w:rsid w:val="3B67022F"/>
    <w:rsid w:val="3B7BAA2A"/>
    <w:rsid w:val="3B837DCA"/>
    <w:rsid w:val="3B84C19F"/>
    <w:rsid w:val="3B8F2DB2"/>
    <w:rsid w:val="3B94A1DF"/>
    <w:rsid w:val="3B9E51A9"/>
    <w:rsid w:val="3BB00BB2"/>
    <w:rsid w:val="3BC682BF"/>
    <w:rsid w:val="3BC7EC52"/>
    <w:rsid w:val="3BC80D8A"/>
    <w:rsid w:val="3BCAB56D"/>
    <w:rsid w:val="3BCF6432"/>
    <w:rsid w:val="3BD67BA0"/>
    <w:rsid w:val="3BD71796"/>
    <w:rsid w:val="3BDB25FB"/>
    <w:rsid w:val="3BFD105A"/>
    <w:rsid w:val="3C08DD67"/>
    <w:rsid w:val="3C08FEC8"/>
    <w:rsid w:val="3C0A5C7C"/>
    <w:rsid w:val="3C163E81"/>
    <w:rsid w:val="3C2E5B5D"/>
    <w:rsid w:val="3C3FF423"/>
    <w:rsid w:val="3C4376B3"/>
    <w:rsid w:val="3C4AD8DE"/>
    <w:rsid w:val="3C579305"/>
    <w:rsid w:val="3C59991D"/>
    <w:rsid w:val="3C673D99"/>
    <w:rsid w:val="3C6E3578"/>
    <w:rsid w:val="3C7CBE46"/>
    <w:rsid w:val="3C892E3C"/>
    <w:rsid w:val="3C971129"/>
    <w:rsid w:val="3C9D8D54"/>
    <w:rsid w:val="3CAF3DA7"/>
    <w:rsid w:val="3CB36957"/>
    <w:rsid w:val="3CBCF52C"/>
    <w:rsid w:val="3CBFD12C"/>
    <w:rsid w:val="3CC25157"/>
    <w:rsid w:val="3CCB39B6"/>
    <w:rsid w:val="3CCC1242"/>
    <w:rsid w:val="3CD1457F"/>
    <w:rsid w:val="3CF0FDB5"/>
    <w:rsid w:val="3CFE23F8"/>
    <w:rsid w:val="3D1F6FA5"/>
    <w:rsid w:val="3D289CF6"/>
    <w:rsid w:val="3D3AF3FF"/>
    <w:rsid w:val="3D5F5A36"/>
    <w:rsid w:val="3D5FD9F9"/>
    <w:rsid w:val="3D68778D"/>
    <w:rsid w:val="3D68FF68"/>
    <w:rsid w:val="3D76832A"/>
    <w:rsid w:val="3D9007BD"/>
    <w:rsid w:val="3D9736E9"/>
    <w:rsid w:val="3D9E3262"/>
    <w:rsid w:val="3D9FF406"/>
    <w:rsid w:val="3DAC0753"/>
    <w:rsid w:val="3DB79E1A"/>
    <w:rsid w:val="3DD0BBD9"/>
    <w:rsid w:val="3DFFA848"/>
    <w:rsid w:val="3E0DBABF"/>
    <w:rsid w:val="3E0E8A92"/>
    <w:rsid w:val="3E208B7A"/>
    <w:rsid w:val="3E37F366"/>
    <w:rsid w:val="3E447B81"/>
    <w:rsid w:val="3E711D6F"/>
    <w:rsid w:val="3E75FB44"/>
    <w:rsid w:val="3E7D2114"/>
    <w:rsid w:val="3E7D74A8"/>
    <w:rsid w:val="3E863C4E"/>
    <w:rsid w:val="3E86B43A"/>
    <w:rsid w:val="3E8B7FE5"/>
    <w:rsid w:val="3E8CFBD8"/>
    <w:rsid w:val="3E92F238"/>
    <w:rsid w:val="3E93A326"/>
    <w:rsid w:val="3E977D5B"/>
    <w:rsid w:val="3EBB7E90"/>
    <w:rsid w:val="3ED6D2F2"/>
    <w:rsid w:val="3ED731BF"/>
    <w:rsid w:val="3ED7E24B"/>
    <w:rsid w:val="3EE2BBF0"/>
    <w:rsid w:val="3EE36EF4"/>
    <w:rsid w:val="3EE42537"/>
    <w:rsid w:val="3EF3B1BD"/>
    <w:rsid w:val="3EF718DA"/>
    <w:rsid w:val="3EF76989"/>
    <w:rsid w:val="3F0142AD"/>
    <w:rsid w:val="3F01678D"/>
    <w:rsid w:val="3F079FC6"/>
    <w:rsid w:val="3F102512"/>
    <w:rsid w:val="3F16FDD7"/>
    <w:rsid w:val="3F1BCAE7"/>
    <w:rsid w:val="3F1E0FE5"/>
    <w:rsid w:val="3F21FCBC"/>
    <w:rsid w:val="3F222D62"/>
    <w:rsid w:val="3F24CBB0"/>
    <w:rsid w:val="3F2ED2FF"/>
    <w:rsid w:val="3F3D2C8F"/>
    <w:rsid w:val="3F3EBFC1"/>
    <w:rsid w:val="3F534075"/>
    <w:rsid w:val="3F548CE2"/>
    <w:rsid w:val="3F77F3A1"/>
    <w:rsid w:val="3F7812D3"/>
    <w:rsid w:val="3F793047"/>
    <w:rsid w:val="3F874641"/>
    <w:rsid w:val="3F88AF6C"/>
    <w:rsid w:val="3FAB57F2"/>
    <w:rsid w:val="3FAB646C"/>
    <w:rsid w:val="3FAF309A"/>
    <w:rsid w:val="3FB6DCF0"/>
    <w:rsid w:val="3FBA9AF8"/>
    <w:rsid w:val="3FCE15FA"/>
    <w:rsid w:val="3FE4FE99"/>
    <w:rsid w:val="3FFC5AF5"/>
    <w:rsid w:val="400023DA"/>
    <w:rsid w:val="401ECC45"/>
    <w:rsid w:val="402B4799"/>
    <w:rsid w:val="405B0C4B"/>
    <w:rsid w:val="405BA7F3"/>
    <w:rsid w:val="4068B512"/>
    <w:rsid w:val="406B9968"/>
    <w:rsid w:val="407CED68"/>
    <w:rsid w:val="40837D30"/>
    <w:rsid w:val="4087BE95"/>
    <w:rsid w:val="408FD81C"/>
    <w:rsid w:val="409BF4A7"/>
    <w:rsid w:val="409FEDD5"/>
    <w:rsid w:val="40AD4879"/>
    <w:rsid w:val="40B05626"/>
    <w:rsid w:val="40BCFC03"/>
    <w:rsid w:val="40C47810"/>
    <w:rsid w:val="40CE533B"/>
    <w:rsid w:val="40D2DB5A"/>
    <w:rsid w:val="41084406"/>
    <w:rsid w:val="41228F75"/>
    <w:rsid w:val="4122F371"/>
    <w:rsid w:val="4124185F"/>
    <w:rsid w:val="4125E367"/>
    <w:rsid w:val="412A2796"/>
    <w:rsid w:val="412E1948"/>
    <w:rsid w:val="41533451"/>
    <w:rsid w:val="4161F730"/>
    <w:rsid w:val="416E3C1B"/>
    <w:rsid w:val="41797438"/>
    <w:rsid w:val="419259E7"/>
    <w:rsid w:val="41A30EC3"/>
    <w:rsid w:val="41A448F7"/>
    <w:rsid w:val="41A75249"/>
    <w:rsid w:val="41AB3BEC"/>
    <w:rsid w:val="41AF8D35"/>
    <w:rsid w:val="41C735E4"/>
    <w:rsid w:val="41D20B00"/>
    <w:rsid w:val="41D433E9"/>
    <w:rsid w:val="41D50815"/>
    <w:rsid w:val="41D93B5E"/>
    <w:rsid w:val="41E17C62"/>
    <w:rsid w:val="41EAE90D"/>
    <w:rsid w:val="420CE525"/>
    <w:rsid w:val="420D4D9A"/>
    <w:rsid w:val="42115391"/>
    <w:rsid w:val="42223221"/>
    <w:rsid w:val="422503FF"/>
    <w:rsid w:val="422B7C97"/>
    <w:rsid w:val="42342E82"/>
    <w:rsid w:val="42399832"/>
    <w:rsid w:val="423A2BDA"/>
    <w:rsid w:val="424A7DAA"/>
    <w:rsid w:val="424B3C60"/>
    <w:rsid w:val="42552DE1"/>
    <w:rsid w:val="425F8858"/>
    <w:rsid w:val="4263E7B6"/>
    <w:rsid w:val="42641D99"/>
    <w:rsid w:val="4268A237"/>
    <w:rsid w:val="427D1F68"/>
    <w:rsid w:val="42811B77"/>
    <w:rsid w:val="4291F9B7"/>
    <w:rsid w:val="42BEE703"/>
    <w:rsid w:val="42BFDDB4"/>
    <w:rsid w:val="42C4F326"/>
    <w:rsid w:val="42CF1209"/>
    <w:rsid w:val="42D542C7"/>
    <w:rsid w:val="42DAC662"/>
    <w:rsid w:val="42DC6EC1"/>
    <w:rsid w:val="42E4183F"/>
    <w:rsid w:val="42E58D3C"/>
    <w:rsid w:val="42EC4C17"/>
    <w:rsid w:val="42F1FC4F"/>
    <w:rsid w:val="42F9EF41"/>
    <w:rsid w:val="430C6644"/>
    <w:rsid w:val="430F64B7"/>
    <w:rsid w:val="4329B2C8"/>
    <w:rsid w:val="432E2A48"/>
    <w:rsid w:val="43344D3A"/>
    <w:rsid w:val="43500E30"/>
    <w:rsid w:val="4377491A"/>
    <w:rsid w:val="43824556"/>
    <w:rsid w:val="438BC290"/>
    <w:rsid w:val="43C239B7"/>
    <w:rsid w:val="43CEBF82"/>
    <w:rsid w:val="43D443C2"/>
    <w:rsid w:val="43DDE55F"/>
    <w:rsid w:val="43DF6F12"/>
    <w:rsid w:val="43E345CE"/>
    <w:rsid w:val="43ED9E95"/>
    <w:rsid w:val="43FCEAB4"/>
    <w:rsid w:val="43FEE988"/>
    <w:rsid w:val="440EE332"/>
    <w:rsid w:val="44264B78"/>
    <w:rsid w:val="442A9757"/>
    <w:rsid w:val="442DF005"/>
    <w:rsid w:val="44321826"/>
    <w:rsid w:val="4437C67F"/>
    <w:rsid w:val="445374F7"/>
    <w:rsid w:val="445520BD"/>
    <w:rsid w:val="445BAEA2"/>
    <w:rsid w:val="44602E23"/>
    <w:rsid w:val="44608916"/>
    <w:rsid w:val="4462A4EA"/>
    <w:rsid w:val="4465BA0A"/>
    <w:rsid w:val="4465DDF1"/>
    <w:rsid w:val="447248BD"/>
    <w:rsid w:val="4472622F"/>
    <w:rsid w:val="4476EB3E"/>
    <w:rsid w:val="4481C8BF"/>
    <w:rsid w:val="44859C24"/>
    <w:rsid w:val="448DB343"/>
    <w:rsid w:val="44AFC70B"/>
    <w:rsid w:val="44C352F5"/>
    <w:rsid w:val="44C9E549"/>
    <w:rsid w:val="44CB48C7"/>
    <w:rsid w:val="44D06923"/>
    <w:rsid w:val="44D77E8B"/>
    <w:rsid w:val="44DE71C7"/>
    <w:rsid w:val="450E5E93"/>
    <w:rsid w:val="45129C71"/>
    <w:rsid w:val="4514EBC1"/>
    <w:rsid w:val="451C24A3"/>
    <w:rsid w:val="45214DB1"/>
    <w:rsid w:val="4523167B"/>
    <w:rsid w:val="45295CF0"/>
    <w:rsid w:val="452ACA72"/>
    <w:rsid w:val="452EC9B2"/>
    <w:rsid w:val="453E02EA"/>
    <w:rsid w:val="45496EBC"/>
    <w:rsid w:val="454F47F4"/>
    <w:rsid w:val="45589032"/>
    <w:rsid w:val="45606899"/>
    <w:rsid w:val="456492F2"/>
    <w:rsid w:val="457B9E76"/>
    <w:rsid w:val="457CB7E5"/>
    <w:rsid w:val="45892B7E"/>
    <w:rsid w:val="458B64E6"/>
    <w:rsid w:val="45952FB2"/>
    <w:rsid w:val="45976EBE"/>
    <w:rsid w:val="4597D7B6"/>
    <w:rsid w:val="45A26519"/>
    <w:rsid w:val="45A2F5EB"/>
    <w:rsid w:val="45A71B63"/>
    <w:rsid w:val="45A8A431"/>
    <w:rsid w:val="45AE5D0E"/>
    <w:rsid w:val="45C1DC6E"/>
    <w:rsid w:val="45D796A8"/>
    <w:rsid w:val="45E471B0"/>
    <w:rsid w:val="45E6A0CB"/>
    <w:rsid w:val="45EB656F"/>
    <w:rsid w:val="45EC4596"/>
    <w:rsid w:val="45F054D8"/>
    <w:rsid w:val="45F0603D"/>
    <w:rsid w:val="45F6B395"/>
    <w:rsid w:val="461AD411"/>
    <w:rsid w:val="461DDA30"/>
    <w:rsid w:val="46205AC2"/>
    <w:rsid w:val="462085DE"/>
    <w:rsid w:val="46346115"/>
    <w:rsid w:val="4662B376"/>
    <w:rsid w:val="46AA1953"/>
    <w:rsid w:val="46ACFF75"/>
    <w:rsid w:val="46C2DB87"/>
    <w:rsid w:val="46CB66D7"/>
    <w:rsid w:val="46D436F1"/>
    <w:rsid w:val="46D5F893"/>
    <w:rsid w:val="46DB503F"/>
    <w:rsid w:val="46ED8A5A"/>
    <w:rsid w:val="46F02959"/>
    <w:rsid w:val="46F6DB46"/>
    <w:rsid w:val="47074A53"/>
    <w:rsid w:val="4715AD5F"/>
    <w:rsid w:val="4723CC38"/>
    <w:rsid w:val="4730D1D1"/>
    <w:rsid w:val="4733F0AD"/>
    <w:rsid w:val="473CBA81"/>
    <w:rsid w:val="474790D9"/>
    <w:rsid w:val="476C6703"/>
    <w:rsid w:val="47785A24"/>
    <w:rsid w:val="4787173A"/>
    <w:rsid w:val="47925826"/>
    <w:rsid w:val="47946474"/>
    <w:rsid w:val="479D1D4A"/>
    <w:rsid w:val="47C4E374"/>
    <w:rsid w:val="47CB13AD"/>
    <w:rsid w:val="47CCD0ED"/>
    <w:rsid w:val="47D4054C"/>
    <w:rsid w:val="47D43692"/>
    <w:rsid w:val="47E1927F"/>
    <w:rsid w:val="47F5D4FC"/>
    <w:rsid w:val="47F7C2AA"/>
    <w:rsid w:val="48070ADC"/>
    <w:rsid w:val="481053A1"/>
    <w:rsid w:val="481383B6"/>
    <w:rsid w:val="4814683C"/>
    <w:rsid w:val="4821F779"/>
    <w:rsid w:val="48257FE0"/>
    <w:rsid w:val="48399865"/>
    <w:rsid w:val="483C698C"/>
    <w:rsid w:val="484B4400"/>
    <w:rsid w:val="4859F0BE"/>
    <w:rsid w:val="486006BF"/>
    <w:rsid w:val="486012A6"/>
    <w:rsid w:val="486CD211"/>
    <w:rsid w:val="4874050F"/>
    <w:rsid w:val="48760F56"/>
    <w:rsid w:val="488B824D"/>
    <w:rsid w:val="4890959B"/>
    <w:rsid w:val="48A6327F"/>
    <w:rsid w:val="48A87CC4"/>
    <w:rsid w:val="48C6F5AF"/>
    <w:rsid w:val="48D19AFD"/>
    <w:rsid w:val="48D831DF"/>
    <w:rsid w:val="48E1A270"/>
    <w:rsid w:val="48F4644F"/>
    <w:rsid w:val="490A57C1"/>
    <w:rsid w:val="490A6BAA"/>
    <w:rsid w:val="49184916"/>
    <w:rsid w:val="4933C3E4"/>
    <w:rsid w:val="49360C81"/>
    <w:rsid w:val="4945880B"/>
    <w:rsid w:val="4951FD0E"/>
    <w:rsid w:val="495E5875"/>
    <w:rsid w:val="499350AF"/>
    <w:rsid w:val="499589C8"/>
    <w:rsid w:val="499B1D9E"/>
    <w:rsid w:val="49A28219"/>
    <w:rsid w:val="49A3E463"/>
    <w:rsid w:val="49A42B34"/>
    <w:rsid w:val="49A79AD4"/>
    <w:rsid w:val="49AAE4CD"/>
    <w:rsid w:val="49C1BD09"/>
    <w:rsid w:val="49C2EF56"/>
    <w:rsid w:val="49D73D9C"/>
    <w:rsid w:val="49E86C65"/>
    <w:rsid w:val="49F6F926"/>
    <w:rsid w:val="4A00AAC2"/>
    <w:rsid w:val="4A1BC78E"/>
    <w:rsid w:val="4A1C0D2F"/>
    <w:rsid w:val="4A31ACF9"/>
    <w:rsid w:val="4A4C47AD"/>
    <w:rsid w:val="4A4CC313"/>
    <w:rsid w:val="4A4DB3FD"/>
    <w:rsid w:val="4A606C63"/>
    <w:rsid w:val="4A6CF86C"/>
    <w:rsid w:val="4A78700E"/>
    <w:rsid w:val="4A8BA7B7"/>
    <w:rsid w:val="4AA7A3BD"/>
    <w:rsid w:val="4AB3E67C"/>
    <w:rsid w:val="4ABA26CF"/>
    <w:rsid w:val="4AC5F7B9"/>
    <w:rsid w:val="4AC9F8E8"/>
    <w:rsid w:val="4ACC84E4"/>
    <w:rsid w:val="4AD1E66E"/>
    <w:rsid w:val="4AE66086"/>
    <w:rsid w:val="4AE8455E"/>
    <w:rsid w:val="4AEAF5BC"/>
    <w:rsid w:val="4AEE4C16"/>
    <w:rsid w:val="4AF6E4A4"/>
    <w:rsid w:val="4B169629"/>
    <w:rsid w:val="4B2813A2"/>
    <w:rsid w:val="4B2946D3"/>
    <w:rsid w:val="4B2AAB3E"/>
    <w:rsid w:val="4B356EB3"/>
    <w:rsid w:val="4B3B2B73"/>
    <w:rsid w:val="4B3FD7CF"/>
    <w:rsid w:val="4B408583"/>
    <w:rsid w:val="4B4883A3"/>
    <w:rsid w:val="4B4EDFC0"/>
    <w:rsid w:val="4B505308"/>
    <w:rsid w:val="4B5465F8"/>
    <w:rsid w:val="4B5BF734"/>
    <w:rsid w:val="4B6BCE25"/>
    <w:rsid w:val="4B7AB1AB"/>
    <w:rsid w:val="4B7CEDD7"/>
    <w:rsid w:val="4B7F85C7"/>
    <w:rsid w:val="4B893869"/>
    <w:rsid w:val="4B8F485B"/>
    <w:rsid w:val="4B91D266"/>
    <w:rsid w:val="4B92EC5C"/>
    <w:rsid w:val="4B998A71"/>
    <w:rsid w:val="4B9ABC8D"/>
    <w:rsid w:val="4B9ACE1A"/>
    <w:rsid w:val="4BA506CD"/>
    <w:rsid w:val="4BB747B2"/>
    <w:rsid w:val="4BB7E560"/>
    <w:rsid w:val="4BBF25B2"/>
    <w:rsid w:val="4BCB45E8"/>
    <w:rsid w:val="4BF8EED5"/>
    <w:rsid w:val="4BFF0004"/>
    <w:rsid w:val="4C069DB1"/>
    <w:rsid w:val="4C1CEC63"/>
    <w:rsid w:val="4C1F6153"/>
    <w:rsid w:val="4C530521"/>
    <w:rsid w:val="4C553AB5"/>
    <w:rsid w:val="4C59C377"/>
    <w:rsid w:val="4C65E9C5"/>
    <w:rsid w:val="4C747A08"/>
    <w:rsid w:val="4C7FEA73"/>
    <w:rsid w:val="4C802C80"/>
    <w:rsid w:val="4C87A3CB"/>
    <w:rsid w:val="4C8A84D4"/>
    <w:rsid w:val="4CA85C0F"/>
    <w:rsid w:val="4CBA196A"/>
    <w:rsid w:val="4CC681F4"/>
    <w:rsid w:val="4CC9123F"/>
    <w:rsid w:val="4CD18503"/>
    <w:rsid w:val="4CD93951"/>
    <w:rsid w:val="4CDA949A"/>
    <w:rsid w:val="4CED8F6C"/>
    <w:rsid w:val="4CF1E89C"/>
    <w:rsid w:val="4CF7238A"/>
    <w:rsid w:val="4CF9D6FD"/>
    <w:rsid w:val="4CFB1085"/>
    <w:rsid w:val="4D124EDC"/>
    <w:rsid w:val="4D1EB860"/>
    <w:rsid w:val="4D20A567"/>
    <w:rsid w:val="4D242610"/>
    <w:rsid w:val="4D2DC00A"/>
    <w:rsid w:val="4D393B7F"/>
    <w:rsid w:val="4D415EB9"/>
    <w:rsid w:val="4D488CF4"/>
    <w:rsid w:val="4D4A675E"/>
    <w:rsid w:val="4D4F22D6"/>
    <w:rsid w:val="4D6C0C9B"/>
    <w:rsid w:val="4D6C9072"/>
    <w:rsid w:val="4D6F36CF"/>
    <w:rsid w:val="4D7A221C"/>
    <w:rsid w:val="4D8E2F07"/>
    <w:rsid w:val="4D95B241"/>
    <w:rsid w:val="4DB8E9B3"/>
    <w:rsid w:val="4DCF8E55"/>
    <w:rsid w:val="4DD3F689"/>
    <w:rsid w:val="4DD532F0"/>
    <w:rsid w:val="4DF34943"/>
    <w:rsid w:val="4DF446F1"/>
    <w:rsid w:val="4DF55A55"/>
    <w:rsid w:val="4DF709BB"/>
    <w:rsid w:val="4DFC012B"/>
    <w:rsid w:val="4E1F7810"/>
    <w:rsid w:val="4E29D255"/>
    <w:rsid w:val="4E383341"/>
    <w:rsid w:val="4E44AD67"/>
    <w:rsid w:val="4E5F638A"/>
    <w:rsid w:val="4E70D132"/>
    <w:rsid w:val="4E72FE1F"/>
    <w:rsid w:val="4E7670DF"/>
    <w:rsid w:val="4E7FD4C4"/>
    <w:rsid w:val="4E871D01"/>
    <w:rsid w:val="4E9AD1DD"/>
    <w:rsid w:val="4EAF6CE3"/>
    <w:rsid w:val="4EB3E24A"/>
    <w:rsid w:val="4EBC2324"/>
    <w:rsid w:val="4EC52B11"/>
    <w:rsid w:val="4EC9C5B7"/>
    <w:rsid w:val="4ECAA29A"/>
    <w:rsid w:val="4ECB0433"/>
    <w:rsid w:val="4ECF9774"/>
    <w:rsid w:val="4ED048BE"/>
    <w:rsid w:val="4ED5C30B"/>
    <w:rsid w:val="4EEF84F6"/>
    <w:rsid w:val="4EFD4D77"/>
    <w:rsid w:val="4F02A1F9"/>
    <w:rsid w:val="4F2EBC9B"/>
    <w:rsid w:val="4F35CF87"/>
    <w:rsid w:val="4F3E4639"/>
    <w:rsid w:val="4F40BFCD"/>
    <w:rsid w:val="4F567B6D"/>
    <w:rsid w:val="4F65223E"/>
    <w:rsid w:val="4F65CFDF"/>
    <w:rsid w:val="4F8887C5"/>
    <w:rsid w:val="4F9B0D39"/>
    <w:rsid w:val="4FA5DC5E"/>
    <w:rsid w:val="4FDAA3E0"/>
    <w:rsid w:val="4FDCB134"/>
    <w:rsid w:val="4FE57AD6"/>
    <w:rsid w:val="4FF03BE9"/>
    <w:rsid w:val="4FF575B1"/>
    <w:rsid w:val="50003092"/>
    <w:rsid w:val="5009305D"/>
    <w:rsid w:val="500BE191"/>
    <w:rsid w:val="5016FD11"/>
    <w:rsid w:val="501E1AD8"/>
    <w:rsid w:val="5020B496"/>
    <w:rsid w:val="502175F8"/>
    <w:rsid w:val="502E1DC0"/>
    <w:rsid w:val="5041BAD7"/>
    <w:rsid w:val="50440CA1"/>
    <w:rsid w:val="50543357"/>
    <w:rsid w:val="507D8209"/>
    <w:rsid w:val="508B2DCC"/>
    <w:rsid w:val="50940DF4"/>
    <w:rsid w:val="509CFE21"/>
    <w:rsid w:val="50A334FF"/>
    <w:rsid w:val="50BB32CC"/>
    <w:rsid w:val="50C8F387"/>
    <w:rsid w:val="50CEAEC7"/>
    <w:rsid w:val="50CF6745"/>
    <w:rsid w:val="50D32DEA"/>
    <w:rsid w:val="50DF13CA"/>
    <w:rsid w:val="50E6F2D9"/>
    <w:rsid w:val="50E9BBDD"/>
    <w:rsid w:val="50EBD496"/>
    <w:rsid w:val="5118EC76"/>
    <w:rsid w:val="511CCDAF"/>
    <w:rsid w:val="51390C3F"/>
    <w:rsid w:val="5145CA2F"/>
    <w:rsid w:val="51487798"/>
    <w:rsid w:val="514B6D6E"/>
    <w:rsid w:val="514FAC7C"/>
    <w:rsid w:val="515428A0"/>
    <w:rsid w:val="515496B7"/>
    <w:rsid w:val="5164EE5F"/>
    <w:rsid w:val="5172704D"/>
    <w:rsid w:val="517A1E2F"/>
    <w:rsid w:val="51809F3B"/>
    <w:rsid w:val="51822152"/>
    <w:rsid w:val="51904659"/>
    <w:rsid w:val="519B4306"/>
    <w:rsid w:val="51A8E383"/>
    <w:rsid w:val="51BFA572"/>
    <w:rsid w:val="51CCCBE7"/>
    <w:rsid w:val="51D4B58E"/>
    <w:rsid w:val="51E6E7B6"/>
    <w:rsid w:val="51EB06F8"/>
    <w:rsid w:val="51F70F6A"/>
    <w:rsid w:val="5216A12B"/>
    <w:rsid w:val="522775DF"/>
    <w:rsid w:val="5232B797"/>
    <w:rsid w:val="5246B34C"/>
    <w:rsid w:val="52476E16"/>
    <w:rsid w:val="5250DE11"/>
    <w:rsid w:val="5273E58B"/>
    <w:rsid w:val="5277FE34"/>
    <w:rsid w:val="52807CD4"/>
    <w:rsid w:val="52882D03"/>
    <w:rsid w:val="528B2DA5"/>
    <w:rsid w:val="529C5464"/>
    <w:rsid w:val="52A0399D"/>
    <w:rsid w:val="52A4249A"/>
    <w:rsid w:val="52B2CC93"/>
    <w:rsid w:val="52DC8009"/>
    <w:rsid w:val="52DD46B0"/>
    <w:rsid w:val="52E04C34"/>
    <w:rsid w:val="52EA6B5A"/>
    <w:rsid w:val="52F6D5AF"/>
    <w:rsid w:val="52FE1F14"/>
    <w:rsid w:val="52FFBA2B"/>
    <w:rsid w:val="530E5492"/>
    <w:rsid w:val="5323589E"/>
    <w:rsid w:val="532E3165"/>
    <w:rsid w:val="5342B392"/>
    <w:rsid w:val="53828546"/>
    <w:rsid w:val="53834BBC"/>
    <w:rsid w:val="5387A731"/>
    <w:rsid w:val="539320AB"/>
    <w:rsid w:val="539848CF"/>
    <w:rsid w:val="53A45F36"/>
    <w:rsid w:val="53B9A8DB"/>
    <w:rsid w:val="53C227CB"/>
    <w:rsid w:val="53C320C1"/>
    <w:rsid w:val="53C95276"/>
    <w:rsid w:val="53E97A94"/>
    <w:rsid w:val="53EB6C43"/>
    <w:rsid w:val="53EC47F9"/>
    <w:rsid w:val="53EDF9AF"/>
    <w:rsid w:val="53FAECAE"/>
    <w:rsid w:val="54077AFD"/>
    <w:rsid w:val="5419CC90"/>
    <w:rsid w:val="54246057"/>
    <w:rsid w:val="5429771C"/>
    <w:rsid w:val="54341551"/>
    <w:rsid w:val="5437A617"/>
    <w:rsid w:val="5447FA0D"/>
    <w:rsid w:val="5448112F"/>
    <w:rsid w:val="54534B95"/>
    <w:rsid w:val="54601D4E"/>
    <w:rsid w:val="546057DF"/>
    <w:rsid w:val="546EB5BD"/>
    <w:rsid w:val="5470AEF1"/>
    <w:rsid w:val="54742C3B"/>
    <w:rsid w:val="5474789B"/>
    <w:rsid w:val="547BAEFC"/>
    <w:rsid w:val="547D8E54"/>
    <w:rsid w:val="54A5FC5B"/>
    <w:rsid w:val="54C95CD6"/>
    <w:rsid w:val="54CA01C6"/>
    <w:rsid w:val="54CD8F0F"/>
    <w:rsid w:val="54DDB543"/>
    <w:rsid w:val="54EB75D4"/>
    <w:rsid w:val="54FF5C31"/>
    <w:rsid w:val="550B0F05"/>
    <w:rsid w:val="550B8DED"/>
    <w:rsid w:val="5517B6F2"/>
    <w:rsid w:val="5521192B"/>
    <w:rsid w:val="5523D2EB"/>
    <w:rsid w:val="5525D591"/>
    <w:rsid w:val="5527AABB"/>
    <w:rsid w:val="55295E9E"/>
    <w:rsid w:val="5532AE62"/>
    <w:rsid w:val="5537617F"/>
    <w:rsid w:val="553C0000"/>
    <w:rsid w:val="553DAA08"/>
    <w:rsid w:val="554A3236"/>
    <w:rsid w:val="554C1D72"/>
    <w:rsid w:val="5554B04A"/>
    <w:rsid w:val="555BBBF2"/>
    <w:rsid w:val="556EFA67"/>
    <w:rsid w:val="5571EB1C"/>
    <w:rsid w:val="558662F1"/>
    <w:rsid w:val="558A4DD1"/>
    <w:rsid w:val="558C39D5"/>
    <w:rsid w:val="5591FC2D"/>
    <w:rsid w:val="5599AFFA"/>
    <w:rsid w:val="559F373E"/>
    <w:rsid w:val="55AAC146"/>
    <w:rsid w:val="55B317B1"/>
    <w:rsid w:val="55B3F447"/>
    <w:rsid w:val="55C3292D"/>
    <w:rsid w:val="55C57346"/>
    <w:rsid w:val="55CB2BCB"/>
    <w:rsid w:val="55CDA000"/>
    <w:rsid w:val="55D5D87F"/>
    <w:rsid w:val="55DD20F8"/>
    <w:rsid w:val="55DF290B"/>
    <w:rsid w:val="55E4C80A"/>
    <w:rsid w:val="55F4B924"/>
    <w:rsid w:val="55F72872"/>
    <w:rsid w:val="56125A8D"/>
    <w:rsid w:val="561D63C3"/>
    <w:rsid w:val="5640F51C"/>
    <w:rsid w:val="5643A194"/>
    <w:rsid w:val="5646E6CD"/>
    <w:rsid w:val="565B3C1E"/>
    <w:rsid w:val="565F7FB7"/>
    <w:rsid w:val="566127C2"/>
    <w:rsid w:val="56800A10"/>
    <w:rsid w:val="568269C5"/>
    <w:rsid w:val="56871DE1"/>
    <w:rsid w:val="5689EEF6"/>
    <w:rsid w:val="56A24251"/>
    <w:rsid w:val="56B462AB"/>
    <w:rsid w:val="56C06AFE"/>
    <w:rsid w:val="56C1046B"/>
    <w:rsid w:val="56D9492D"/>
    <w:rsid w:val="56E89D30"/>
    <w:rsid w:val="56EAD4AF"/>
    <w:rsid w:val="56FA3152"/>
    <w:rsid w:val="56FB20E8"/>
    <w:rsid w:val="5706911E"/>
    <w:rsid w:val="570CC360"/>
    <w:rsid w:val="5719854B"/>
    <w:rsid w:val="571D6AA8"/>
    <w:rsid w:val="5743C0D8"/>
    <w:rsid w:val="574B7EA9"/>
    <w:rsid w:val="5750DD39"/>
    <w:rsid w:val="575DF0AF"/>
    <w:rsid w:val="576276AA"/>
    <w:rsid w:val="57707C37"/>
    <w:rsid w:val="57707D32"/>
    <w:rsid w:val="577D0A99"/>
    <w:rsid w:val="577EFA3C"/>
    <w:rsid w:val="578752F2"/>
    <w:rsid w:val="57974119"/>
    <w:rsid w:val="579E5C17"/>
    <w:rsid w:val="57A8B5E7"/>
    <w:rsid w:val="57AF8201"/>
    <w:rsid w:val="57B1F965"/>
    <w:rsid w:val="57C3E135"/>
    <w:rsid w:val="57C75144"/>
    <w:rsid w:val="57EB36BF"/>
    <w:rsid w:val="57F43175"/>
    <w:rsid w:val="57F75732"/>
    <w:rsid w:val="57FF47EA"/>
    <w:rsid w:val="5823F17E"/>
    <w:rsid w:val="5827FFEF"/>
    <w:rsid w:val="582E38E9"/>
    <w:rsid w:val="58303CB8"/>
    <w:rsid w:val="5831FB3F"/>
    <w:rsid w:val="5834F465"/>
    <w:rsid w:val="583B650C"/>
    <w:rsid w:val="583C45C3"/>
    <w:rsid w:val="583E6391"/>
    <w:rsid w:val="5842C1DE"/>
    <w:rsid w:val="585E831B"/>
    <w:rsid w:val="586DEA4A"/>
    <w:rsid w:val="587A8F0F"/>
    <w:rsid w:val="58A405BE"/>
    <w:rsid w:val="58AAD7CC"/>
    <w:rsid w:val="58B7A685"/>
    <w:rsid w:val="58C2F2AC"/>
    <w:rsid w:val="58C3680D"/>
    <w:rsid w:val="58D9AD20"/>
    <w:rsid w:val="58E27E0D"/>
    <w:rsid w:val="58E6D4B3"/>
    <w:rsid w:val="58F964C0"/>
    <w:rsid w:val="593AFDAB"/>
    <w:rsid w:val="593E1F11"/>
    <w:rsid w:val="594001A5"/>
    <w:rsid w:val="595479F6"/>
    <w:rsid w:val="5955F40B"/>
    <w:rsid w:val="5962F161"/>
    <w:rsid w:val="5975B687"/>
    <w:rsid w:val="5996620B"/>
    <w:rsid w:val="599D9254"/>
    <w:rsid w:val="59B57EB5"/>
    <w:rsid w:val="59B600F9"/>
    <w:rsid w:val="59B7DC95"/>
    <w:rsid w:val="59D2C8DD"/>
    <w:rsid w:val="59D7B3D0"/>
    <w:rsid w:val="59EBCFAF"/>
    <w:rsid w:val="59EEF9AB"/>
    <w:rsid w:val="59FA4035"/>
    <w:rsid w:val="59FFE0FA"/>
    <w:rsid w:val="59FFF5CA"/>
    <w:rsid w:val="5A031A2A"/>
    <w:rsid w:val="5A056E57"/>
    <w:rsid w:val="5A083F34"/>
    <w:rsid w:val="5A0F8DE5"/>
    <w:rsid w:val="5A204DCB"/>
    <w:rsid w:val="5A250C70"/>
    <w:rsid w:val="5A265D05"/>
    <w:rsid w:val="5A313016"/>
    <w:rsid w:val="5A342B56"/>
    <w:rsid w:val="5A3F441E"/>
    <w:rsid w:val="5A3FB170"/>
    <w:rsid w:val="5A4CF0BE"/>
    <w:rsid w:val="5A5248B2"/>
    <w:rsid w:val="5A5D683C"/>
    <w:rsid w:val="5A5F1EA7"/>
    <w:rsid w:val="5A76DD0B"/>
    <w:rsid w:val="5A8FFF49"/>
    <w:rsid w:val="5A934528"/>
    <w:rsid w:val="5AA74153"/>
    <w:rsid w:val="5AA9AF6E"/>
    <w:rsid w:val="5AB0747F"/>
    <w:rsid w:val="5AB13133"/>
    <w:rsid w:val="5AB33A9F"/>
    <w:rsid w:val="5ABF5BE3"/>
    <w:rsid w:val="5ADB8BF8"/>
    <w:rsid w:val="5ADC0A16"/>
    <w:rsid w:val="5AECA980"/>
    <w:rsid w:val="5AFB20BD"/>
    <w:rsid w:val="5B04087B"/>
    <w:rsid w:val="5B041200"/>
    <w:rsid w:val="5B09D867"/>
    <w:rsid w:val="5B0D9DF1"/>
    <w:rsid w:val="5B22EE30"/>
    <w:rsid w:val="5B3470C5"/>
    <w:rsid w:val="5B518B74"/>
    <w:rsid w:val="5B533069"/>
    <w:rsid w:val="5B567777"/>
    <w:rsid w:val="5B583469"/>
    <w:rsid w:val="5B5B2C10"/>
    <w:rsid w:val="5B5C4EB8"/>
    <w:rsid w:val="5B633F19"/>
    <w:rsid w:val="5B6ADB6A"/>
    <w:rsid w:val="5B72A38C"/>
    <w:rsid w:val="5B76FC77"/>
    <w:rsid w:val="5B79876B"/>
    <w:rsid w:val="5B79D54D"/>
    <w:rsid w:val="5B7B9B88"/>
    <w:rsid w:val="5B7B9E72"/>
    <w:rsid w:val="5B9B3B95"/>
    <w:rsid w:val="5BA7D741"/>
    <w:rsid w:val="5BB4B773"/>
    <w:rsid w:val="5BB9B8B7"/>
    <w:rsid w:val="5BCC9B0B"/>
    <w:rsid w:val="5BCF8342"/>
    <w:rsid w:val="5BD2D962"/>
    <w:rsid w:val="5BEEF100"/>
    <w:rsid w:val="5BF71017"/>
    <w:rsid w:val="5BFA763C"/>
    <w:rsid w:val="5C0B74FB"/>
    <w:rsid w:val="5C0DB003"/>
    <w:rsid w:val="5C0ED093"/>
    <w:rsid w:val="5C15F423"/>
    <w:rsid w:val="5C223BF6"/>
    <w:rsid w:val="5C2DAABE"/>
    <w:rsid w:val="5C3D8A25"/>
    <w:rsid w:val="5C3EBEFC"/>
    <w:rsid w:val="5C3FA5A1"/>
    <w:rsid w:val="5C437E8E"/>
    <w:rsid w:val="5C508B94"/>
    <w:rsid w:val="5C542D6B"/>
    <w:rsid w:val="5C5D57BA"/>
    <w:rsid w:val="5C612EC3"/>
    <w:rsid w:val="5C667B86"/>
    <w:rsid w:val="5C6E24AB"/>
    <w:rsid w:val="5C75D141"/>
    <w:rsid w:val="5C76F2E3"/>
    <w:rsid w:val="5C91259E"/>
    <w:rsid w:val="5C96E02E"/>
    <w:rsid w:val="5CA33EF8"/>
    <w:rsid w:val="5CA395B8"/>
    <w:rsid w:val="5CAF861B"/>
    <w:rsid w:val="5CC20420"/>
    <w:rsid w:val="5CC21B18"/>
    <w:rsid w:val="5CC8A35A"/>
    <w:rsid w:val="5CD18CFF"/>
    <w:rsid w:val="5CF27F6D"/>
    <w:rsid w:val="5CFD6F62"/>
    <w:rsid w:val="5D14C00E"/>
    <w:rsid w:val="5D16308E"/>
    <w:rsid w:val="5D409FFE"/>
    <w:rsid w:val="5D4B2780"/>
    <w:rsid w:val="5D54EEB0"/>
    <w:rsid w:val="5D5CE67E"/>
    <w:rsid w:val="5D8853A9"/>
    <w:rsid w:val="5D940BA8"/>
    <w:rsid w:val="5D990DBB"/>
    <w:rsid w:val="5D990DBD"/>
    <w:rsid w:val="5D9BA690"/>
    <w:rsid w:val="5DA10A42"/>
    <w:rsid w:val="5DA6C363"/>
    <w:rsid w:val="5DB21BE2"/>
    <w:rsid w:val="5DB2267A"/>
    <w:rsid w:val="5DB68815"/>
    <w:rsid w:val="5DB6B207"/>
    <w:rsid w:val="5DD5E0B5"/>
    <w:rsid w:val="5DF0A32C"/>
    <w:rsid w:val="5DFABA9B"/>
    <w:rsid w:val="5DFD0325"/>
    <w:rsid w:val="5E03486E"/>
    <w:rsid w:val="5E1657E7"/>
    <w:rsid w:val="5E369E74"/>
    <w:rsid w:val="5E382C37"/>
    <w:rsid w:val="5E3F7FF0"/>
    <w:rsid w:val="5E4E0525"/>
    <w:rsid w:val="5E5DCC9A"/>
    <w:rsid w:val="5E60DBFF"/>
    <w:rsid w:val="5E6F6102"/>
    <w:rsid w:val="5E71596F"/>
    <w:rsid w:val="5E7E8D16"/>
    <w:rsid w:val="5E8426F3"/>
    <w:rsid w:val="5E88AE82"/>
    <w:rsid w:val="5E917D00"/>
    <w:rsid w:val="5E92F568"/>
    <w:rsid w:val="5E9B2733"/>
    <w:rsid w:val="5E9B9EAF"/>
    <w:rsid w:val="5EA8AF55"/>
    <w:rsid w:val="5EAB454D"/>
    <w:rsid w:val="5EB457AF"/>
    <w:rsid w:val="5EB61325"/>
    <w:rsid w:val="5ECC0150"/>
    <w:rsid w:val="5EDF9CF2"/>
    <w:rsid w:val="5EEC8CA6"/>
    <w:rsid w:val="5EF59AA6"/>
    <w:rsid w:val="5F124251"/>
    <w:rsid w:val="5F12DCB8"/>
    <w:rsid w:val="5F244235"/>
    <w:rsid w:val="5F2D94C2"/>
    <w:rsid w:val="5F2F2813"/>
    <w:rsid w:val="5F3272BE"/>
    <w:rsid w:val="5F38CD36"/>
    <w:rsid w:val="5F3B4513"/>
    <w:rsid w:val="5F40E18F"/>
    <w:rsid w:val="5F5B8F5E"/>
    <w:rsid w:val="5F6568ED"/>
    <w:rsid w:val="5F7B5748"/>
    <w:rsid w:val="5F8B5556"/>
    <w:rsid w:val="5F9906F0"/>
    <w:rsid w:val="5FA36E5D"/>
    <w:rsid w:val="5FA6A650"/>
    <w:rsid w:val="5FAEF270"/>
    <w:rsid w:val="5FB67DBE"/>
    <w:rsid w:val="5FBD83CF"/>
    <w:rsid w:val="5FC755AB"/>
    <w:rsid w:val="5FD9DFBE"/>
    <w:rsid w:val="5FFA40CB"/>
    <w:rsid w:val="60115EB5"/>
    <w:rsid w:val="602917AC"/>
    <w:rsid w:val="603DDF34"/>
    <w:rsid w:val="6044283B"/>
    <w:rsid w:val="604829EE"/>
    <w:rsid w:val="604A8336"/>
    <w:rsid w:val="60533CAA"/>
    <w:rsid w:val="605545E4"/>
    <w:rsid w:val="6084DAF3"/>
    <w:rsid w:val="60889E63"/>
    <w:rsid w:val="6094A796"/>
    <w:rsid w:val="60999CCF"/>
    <w:rsid w:val="609E6022"/>
    <w:rsid w:val="609E6E99"/>
    <w:rsid w:val="60AA69E1"/>
    <w:rsid w:val="60AF410F"/>
    <w:rsid w:val="60B26D29"/>
    <w:rsid w:val="60D1BCC7"/>
    <w:rsid w:val="60F7FC95"/>
    <w:rsid w:val="60FA7ECD"/>
    <w:rsid w:val="60FF78F4"/>
    <w:rsid w:val="612843EE"/>
    <w:rsid w:val="612E43DF"/>
    <w:rsid w:val="614332C4"/>
    <w:rsid w:val="6149D765"/>
    <w:rsid w:val="615ED0E6"/>
    <w:rsid w:val="61600733"/>
    <w:rsid w:val="616D1473"/>
    <w:rsid w:val="617CC154"/>
    <w:rsid w:val="618B2A56"/>
    <w:rsid w:val="6191ABDD"/>
    <w:rsid w:val="61CA29B8"/>
    <w:rsid w:val="61CA9E9A"/>
    <w:rsid w:val="61CF6677"/>
    <w:rsid w:val="61D3E47E"/>
    <w:rsid w:val="61DC11EF"/>
    <w:rsid w:val="61EB564E"/>
    <w:rsid w:val="61F26263"/>
    <w:rsid w:val="61F9FFA9"/>
    <w:rsid w:val="61FA516F"/>
    <w:rsid w:val="62104133"/>
    <w:rsid w:val="6226C003"/>
    <w:rsid w:val="622E0596"/>
    <w:rsid w:val="6237D530"/>
    <w:rsid w:val="6243FA4E"/>
    <w:rsid w:val="624CF00C"/>
    <w:rsid w:val="6256C4BB"/>
    <w:rsid w:val="625B83E0"/>
    <w:rsid w:val="626FEFB5"/>
    <w:rsid w:val="6270D2A8"/>
    <w:rsid w:val="627DDE21"/>
    <w:rsid w:val="6289A579"/>
    <w:rsid w:val="62954AF0"/>
    <w:rsid w:val="62978A51"/>
    <w:rsid w:val="6299B763"/>
    <w:rsid w:val="62A4BFA4"/>
    <w:rsid w:val="62AF4E64"/>
    <w:rsid w:val="62B62918"/>
    <w:rsid w:val="62BE5521"/>
    <w:rsid w:val="62C12D0B"/>
    <w:rsid w:val="62C225C7"/>
    <w:rsid w:val="62C4144F"/>
    <w:rsid w:val="62C8B8E9"/>
    <w:rsid w:val="62CED2BA"/>
    <w:rsid w:val="62DDC53A"/>
    <w:rsid w:val="62EB55AC"/>
    <w:rsid w:val="62EC8AEB"/>
    <w:rsid w:val="62EEE95F"/>
    <w:rsid w:val="62F63D81"/>
    <w:rsid w:val="62F8947C"/>
    <w:rsid w:val="62F965D3"/>
    <w:rsid w:val="630679D7"/>
    <w:rsid w:val="63089916"/>
    <w:rsid w:val="630F8F92"/>
    <w:rsid w:val="631AD3A5"/>
    <w:rsid w:val="632C2249"/>
    <w:rsid w:val="633A7ED4"/>
    <w:rsid w:val="634B9533"/>
    <w:rsid w:val="634DF09E"/>
    <w:rsid w:val="639510AA"/>
    <w:rsid w:val="63B513E3"/>
    <w:rsid w:val="63BF8A86"/>
    <w:rsid w:val="63C0A512"/>
    <w:rsid w:val="63C55494"/>
    <w:rsid w:val="63DF4A1E"/>
    <w:rsid w:val="63F05A40"/>
    <w:rsid w:val="63F29C1A"/>
    <w:rsid w:val="64001DC5"/>
    <w:rsid w:val="6409BC06"/>
    <w:rsid w:val="64104B8F"/>
    <w:rsid w:val="64132C76"/>
    <w:rsid w:val="64292B5A"/>
    <w:rsid w:val="643FE1F8"/>
    <w:rsid w:val="64493E1A"/>
    <w:rsid w:val="644A78B9"/>
    <w:rsid w:val="644AABE9"/>
    <w:rsid w:val="644AD344"/>
    <w:rsid w:val="64594B50"/>
    <w:rsid w:val="6469644C"/>
    <w:rsid w:val="647039A5"/>
    <w:rsid w:val="64777634"/>
    <w:rsid w:val="647B2659"/>
    <w:rsid w:val="6487663E"/>
    <w:rsid w:val="64887BF2"/>
    <w:rsid w:val="648C1FE5"/>
    <w:rsid w:val="648C2D4B"/>
    <w:rsid w:val="648EEB8E"/>
    <w:rsid w:val="648F57A0"/>
    <w:rsid w:val="6491F1C1"/>
    <w:rsid w:val="649647D8"/>
    <w:rsid w:val="649790BE"/>
    <w:rsid w:val="649FCF8B"/>
    <w:rsid w:val="64A6D45A"/>
    <w:rsid w:val="64ABEE00"/>
    <w:rsid w:val="64AC9DF5"/>
    <w:rsid w:val="64ADCF13"/>
    <w:rsid w:val="64B09C32"/>
    <w:rsid w:val="64BFF95C"/>
    <w:rsid w:val="64C93423"/>
    <w:rsid w:val="64DB4243"/>
    <w:rsid w:val="64EF4DB2"/>
    <w:rsid w:val="65114C0E"/>
    <w:rsid w:val="651EAA9F"/>
    <w:rsid w:val="6532F63D"/>
    <w:rsid w:val="6539D75A"/>
    <w:rsid w:val="653E6924"/>
    <w:rsid w:val="654357A9"/>
    <w:rsid w:val="65440506"/>
    <w:rsid w:val="654484CD"/>
    <w:rsid w:val="65651E80"/>
    <w:rsid w:val="65789762"/>
    <w:rsid w:val="657C8AB6"/>
    <w:rsid w:val="65815405"/>
    <w:rsid w:val="658AEF90"/>
    <w:rsid w:val="6595D6CF"/>
    <w:rsid w:val="6596043B"/>
    <w:rsid w:val="659B4D54"/>
    <w:rsid w:val="65A0514B"/>
    <w:rsid w:val="65A0B4A0"/>
    <w:rsid w:val="65A2FCB1"/>
    <w:rsid w:val="65AC9C63"/>
    <w:rsid w:val="65B6AAA9"/>
    <w:rsid w:val="65B967BA"/>
    <w:rsid w:val="65BDC8D9"/>
    <w:rsid w:val="65C6146F"/>
    <w:rsid w:val="65C7A85F"/>
    <w:rsid w:val="65CA0866"/>
    <w:rsid w:val="65D1F881"/>
    <w:rsid w:val="65E9F973"/>
    <w:rsid w:val="65F5EBAF"/>
    <w:rsid w:val="65F8A1DC"/>
    <w:rsid w:val="660040BC"/>
    <w:rsid w:val="6601294A"/>
    <w:rsid w:val="660A05DB"/>
    <w:rsid w:val="660AD712"/>
    <w:rsid w:val="66144FAC"/>
    <w:rsid w:val="661EA4C8"/>
    <w:rsid w:val="6621C667"/>
    <w:rsid w:val="663647A8"/>
    <w:rsid w:val="664FD501"/>
    <w:rsid w:val="665E06E5"/>
    <w:rsid w:val="66729F6E"/>
    <w:rsid w:val="66946D08"/>
    <w:rsid w:val="66B8BAAF"/>
    <w:rsid w:val="66E103A2"/>
    <w:rsid w:val="66E78A7E"/>
    <w:rsid w:val="66EAD485"/>
    <w:rsid w:val="66EE46FC"/>
    <w:rsid w:val="66F97E16"/>
    <w:rsid w:val="66FDCE43"/>
    <w:rsid w:val="670628FF"/>
    <w:rsid w:val="6706C077"/>
    <w:rsid w:val="6708C181"/>
    <w:rsid w:val="671405EA"/>
    <w:rsid w:val="674039FE"/>
    <w:rsid w:val="6743F5EE"/>
    <w:rsid w:val="67586578"/>
    <w:rsid w:val="67589C1F"/>
    <w:rsid w:val="676A03F7"/>
    <w:rsid w:val="676E67DF"/>
    <w:rsid w:val="6777353E"/>
    <w:rsid w:val="67835012"/>
    <w:rsid w:val="67876803"/>
    <w:rsid w:val="67931334"/>
    <w:rsid w:val="67A58033"/>
    <w:rsid w:val="67A6756A"/>
    <w:rsid w:val="67AA9FEA"/>
    <w:rsid w:val="67B49C49"/>
    <w:rsid w:val="67C30AA1"/>
    <w:rsid w:val="67C4E9CF"/>
    <w:rsid w:val="67CF841E"/>
    <w:rsid w:val="67D5FD48"/>
    <w:rsid w:val="67D7FEA2"/>
    <w:rsid w:val="67DCEFC2"/>
    <w:rsid w:val="67DFF303"/>
    <w:rsid w:val="67E3F2B7"/>
    <w:rsid w:val="67EC6C28"/>
    <w:rsid w:val="6809BA5A"/>
    <w:rsid w:val="680C6694"/>
    <w:rsid w:val="68153E63"/>
    <w:rsid w:val="6826127B"/>
    <w:rsid w:val="6829CDB7"/>
    <w:rsid w:val="68320CC7"/>
    <w:rsid w:val="683B5CA8"/>
    <w:rsid w:val="684D5893"/>
    <w:rsid w:val="6856392D"/>
    <w:rsid w:val="685CA250"/>
    <w:rsid w:val="68695143"/>
    <w:rsid w:val="6875DA8F"/>
    <w:rsid w:val="68849374"/>
    <w:rsid w:val="688DD330"/>
    <w:rsid w:val="689DBDDF"/>
    <w:rsid w:val="68ABD31F"/>
    <w:rsid w:val="68B12780"/>
    <w:rsid w:val="68B36BB3"/>
    <w:rsid w:val="68CE7D9B"/>
    <w:rsid w:val="68D850CB"/>
    <w:rsid w:val="68DCC072"/>
    <w:rsid w:val="68EB9015"/>
    <w:rsid w:val="68F91322"/>
    <w:rsid w:val="6904673E"/>
    <w:rsid w:val="6922489A"/>
    <w:rsid w:val="692F841F"/>
    <w:rsid w:val="693682A3"/>
    <w:rsid w:val="694D1924"/>
    <w:rsid w:val="6952C91F"/>
    <w:rsid w:val="6957F740"/>
    <w:rsid w:val="695CDC66"/>
    <w:rsid w:val="695FA25B"/>
    <w:rsid w:val="696F197F"/>
    <w:rsid w:val="6981B6C1"/>
    <w:rsid w:val="698DC074"/>
    <w:rsid w:val="698E0304"/>
    <w:rsid w:val="6998187F"/>
    <w:rsid w:val="699909DE"/>
    <w:rsid w:val="699A027A"/>
    <w:rsid w:val="69C310D1"/>
    <w:rsid w:val="69C3C08C"/>
    <w:rsid w:val="69C4BA0D"/>
    <w:rsid w:val="69E77DF6"/>
    <w:rsid w:val="69F28747"/>
    <w:rsid w:val="69FE6278"/>
    <w:rsid w:val="6A07D5B7"/>
    <w:rsid w:val="6A0BDB86"/>
    <w:rsid w:val="6A111B12"/>
    <w:rsid w:val="6A1CE0D6"/>
    <w:rsid w:val="6A1D4F35"/>
    <w:rsid w:val="6A2BF0A5"/>
    <w:rsid w:val="6A43D1C5"/>
    <w:rsid w:val="6A47ED45"/>
    <w:rsid w:val="6A47FADD"/>
    <w:rsid w:val="6A496588"/>
    <w:rsid w:val="6A4ABE5C"/>
    <w:rsid w:val="6A556DC3"/>
    <w:rsid w:val="6A570A1F"/>
    <w:rsid w:val="6A6767C4"/>
    <w:rsid w:val="6A778220"/>
    <w:rsid w:val="6A82A2A9"/>
    <w:rsid w:val="6A8E076A"/>
    <w:rsid w:val="6A8F505C"/>
    <w:rsid w:val="6A903683"/>
    <w:rsid w:val="6A9F5CF1"/>
    <w:rsid w:val="6AA0379F"/>
    <w:rsid w:val="6AA1D319"/>
    <w:rsid w:val="6AAE3829"/>
    <w:rsid w:val="6AC56E7C"/>
    <w:rsid w:val="6AC682B1"/>
    <w:rsid w:val="6AD5CF06"/>
    <w:rsid w:val="6AD942AC"/>
    <w:rsid w:val="6AE0DC63"/>
    <w:rsid w:val="6AE882C5"/>
    <w:rsid w:val="6AED95EF"/>
    <w:rsid w:val="6AF0F28E"/>
    <w:rsid w:val="6AF24B01"/>
    <w:rsid w:val="6AFC3CD9"/>
    <w:rsid w:val="6AFF2732"/>
    <w:rsid w:val="6B04441E"/>
    <w:rsid w:val="6B12EE33"/>
    <w:rsid w:val="6B18E42C"/>
    <w:rsid w:val="6B1F48B3"/>
    <w:rsid w:val="6B2B1123"/>
    <w:rsid w:val="6B2C868E"/>
    <w:rsid w:val="6B32D812"/>
    <w:rsid w:val="6B48517C"/>
    <w:rsid w:val="6B49A237"/>
    <w:rsid w:val="6B555B61"/>
    <w:rsid w:val="6B657FCF"/>
    <w:rsid w:val="6B688DC5"/>
    <w:rsid w:val="6B8D15B4"/>
    <w:rsid w:val="6B8DD9EF"/>
    <w:rsid w:val="6B8F1377"/>
    <w:rsid w:val="6BA09B6C"/>
    <w:rsid w:val="6BB8D488"/>
    <w:rsid w:val="6BBE7987"/>
    <w:rsid w:val="6BCA9C6B"/>
    <w:rsid w:val="6BD7773F"/>
    <w:rsid w:val="6BD977FA"/>
    <w:rsid w:val="6BDBAF0B"/>
    <w:rsid w:val="6BDC2654"/>
    <w:rsid w:val="6BE1DBA7"/>
    <w:rsid w:val="6BE67EDB"/>
    <w:rsid w:val="6BED129A"/>
    <w:rsid w:val="6BFCECE5"/>
    <w:rsid w:val="6C049F66"/>
    <w:rsid w:val="6C10D78C"/>
    <w:rsid w:val="6C15BFB7"/>
    <w:rsid w:val="6C285BEB"/>
    <w:rsid w:val="6C3E5782"/>
    <w:rsid w:val="6C41908C"/>
    <w:rsid w:val="6C551E67"/>
    <w:rsid w:val="6C55AE27"/>
    <w:rsid w:val="6C5B79E9"/>
    <w:rsid w:val="6C7115B7"/>
    <w:rsid w:val="6C7D2222"/>
    <w:rsid w:val="6CA80DBC"/>
    <w:rsid w:val="6CAD24B5"/>
    <w:rsid w:val="6CBD4DC4"/>
    <w:rsid w:val="6CBF1685"/>
    <w:rsid w:val="6CBF492D"/>
    <w:rsid w:val="6CC0A899"/>
    <w:rsid w:val="6CE35DA4"/>
    <w:rsid w:val="6CF673AA"/>
    <w:rsid w:val="6D24CBBC"/>
    <w:rsid w:val="6D2A405C"/>
    <w:rsid w:val="6D2D4E6B"/>
    <w:rsid w:val="6D2EFF18"/>
    <w:rsid w:val="6D2FFA41"/>
    <w:rsid w:val="6D330D5C"/>
    <w:rsid w:val="6D34A51A"/>
    <w:rsid w:val="6D372858"/>
    <w:rsid w:val="6D576C82"/>
    <w:rsid w:val="6D5D4051"/>
    <w:rsid w:val="6D5EB988"/>
    <w:rsid w:val="6D666CCC"/>
    <w:rsid w:val="6D715820"/>
    <w:rsid w:val="6D987FB6"/>
    <w:rsid w:val="6DA4B7D9"/>
    <w:rsid w:val="6DAF9028"/>
    <w:rsid w:val="6DBEA938"/>
    <w:rsid w:val="6DC41108"/>
    <w:rsid w:val="6DDA66CE"/>
    <w:rsid w:val="6DDADECC"/>
    <w:rsid w:val="6DDBE204"/>
    <w:rsid w:val="6DEA26FF"/>
    <w:rsid w:val="6DF6763A"/>
    <w:rsid w:val="6E06C802"/>
    <w:rsid w:val="6E086631"/>
    <w:rsid w:val="6E0D6525"/>
    <w:rsid w:val="6E1EA6CB"/>
    <w:rsid w:val="6E2FDFAA"/>
    <w:rsid w:val="6E32E7E3"/>
    <w:rsid w:val="6E35E9BC"/>
    <w:rsid w:val="6E3E0BE6"/>
    <w:rsid w:val="6E454EF4"/>
    <w:rsid w:val="6E466CA4"/>
    <w:rsid w:val="6E5BE07D"/>
    <w:rsid w:val="6EA81061"/>
    <w:rsid w:val="6EA8C70A"/>
    <w:rsid w:val="6EB86B0D"/>
    <w:rsid w:val="6EBFD862"/>
    <w:rsid w:val="6ECF03DE"/>
    <w:rsid w:val="6ED033E9"/>
    <w:rsid w:val="6EEEA9E3"/>
    <w:rsid w:val="6F007F42"/>
    <w:rsid w:val="6F01950A"/>
    <w:rsid w:val="6F095653"/>
    <w:rsid w:val="6F15F577"/>
    <w:rsid w:val="6F32015E"/>
    <w:rsid w:val="6F5F9C4F"/>
    <w:rsid w:val="6F678ADE"/>
    <w:rsid w:val="6F8EFC36"/>
    <w:rsid w:val="6FB1399F"/>
    <w:rsid w:val="6FBA41D3"/>
    <w:rsid w:val="6FBCC647"/>
    <w:rsid w:val="6FD512F7"/>
    <w:rsid w:val="6FE1A94D"/>
    <w:rsid w:val="6FE87113"/>
    <w:rsid w:val="6FECBC4C"/>
    <w:rsid w:val="6FEE91B3"/>
    <w:rsid w:val="6FF3F7C5"/>
    <w:rsid w:val="7003B521"/>
    <w:rsid w:val="70123263"/>
    <w:rsid w:val="702239A5"/>
    <w:rsid w:val="7026A181"/>
    <w:rsid w:val="705976B2"/>
    <w:rsid w:val="706674EC"/>
    <w:rsid w:val="70714FA0"/>
    <w:rsid w:val="70B8F483"/>
    <w:rsid w:val="70BFFF61"/>
    <w:rsid w:val="70C2A8D7"/>
    <w:rsid w:val="70CB2635"/>
    <w:rsid w:val="70CC3823"/>
    <w:rsid w:val="70CCFAE5"/>
    <w:rsid w:val="70D505E1"/>
    <w:rsid w:val="70DCCA3C"/>
    <w:rsid w:val="70E2C266"/>
    <w:rsid w:val="70E3DFB9"/>
    <w:rsid w:val="70F7F3E3"/>
    <w:rsid w:val="70FD1944"/>
    <w:rsid w:val="710B6BAE"/>
    <w:rsid w:val="71145A39"/>
    <w:rsid w:val="711E2418"/>
    <w:rsid w:val="7120B7AF"/>
    <w:rsid w:val="71213A5F"/>
    <w:rsid w:val="7134122E"/>
    <w:rsid w:val="7143BDCD"/>
    <w:rsid w:val="715EE4A2"/>
    <w:rsid w:val="717C457C"/>
    <w:rsid w:val="71839737"/>
    <w:rsid w:val="71842F50"/>
    <w:rsid w:val="71967BB6"/>
    <w:rsid w:val="71996E76"/>
    <w:rsid w:val="71A4E317"/>
    <w:rsid w:val="71BF8FD8"/>
    <w:rsid w:val="71C3B2C2"/>
    <w:rsid w:val="71CC7576"/>
    <w:rsid w:val="71DC56F3"/>
    <w:rsid w:val="71E12493"/>
    <w:rsid w:val="720C1542"/>
    <w:rsid w:val="7214ECBD"/>
    <w:rsid w:val="72191DCF"/>
    <w:rsid w:val="7229CD64"/>
    <w:rsid w:val="7231CE49"/>
    <w:rsid w:val="72329964"/>
    <w:rsid w:val="7234C25C"/>
    <w:rsid w:val="72399D8E"/>
    <w:rsid w:val="723CCBA7"/>
    <w:rsid w:val="724046B2"/>
    <w:rsid w:val="72490D7C"/>
    <w:rsid w:val="724D8F7F"/>
    <w:rsid w:val="7253ACFC"/>
    <w:rsid w:val="72600D15"/>
    <w:rsid w:val="728BE1FC"/>
    <w:rsid w:val="7290A6A2"/>
    <w:rsid w:val="72ABD2A1"/>
    <w:rsid w:val="72BD0AC0"/>
    <w:rsid w:val="72C13565"/>
    <w:rsid w:val="72C4806C"/>
    <w:rsid w:val="72C61C81"/>
    <w:rsid w:val="72E7FDDB"/>
    <w:rsid w:val="72EF025C"/>
    <w:rsid w:val="72FA43B3"/>
    <w:rsid w:val="732A09FB"/>
    <w:rsid w:val="732ADA81"/>
    <w:rsid w:val="732F8ABC"/>
    <w:rsid w:val="73503655"/>
    <w:rsid w:val="73579391"/>
    <w:rsid w:val="7361D38D"/>
    <w:rsid w:val="73641F55"/>
    <w:rsid w:val="73891113"/>
    <w:rsid w:val="738ADC29"/>
    <w:rsid w:val="7394C42C"/>
    <w:rsid w:val="739AE73C"/>
    <w:rsid w:val="73A019BF"/>
    <w:rsid w:val="73AA3284"/>
    <w:rsid w:val="73B8A555"/>
    <w:rsid w:val="73B94D99"/>
    <w:rsid w:val="73C519F0"/>
    <w:rsid w:val="73CB741A"/>
    <w:rsid w:val="73D544BE"/>
    <w:rsid w:val="73DAC256"/>
    <w:rsid w:val="73E18D00"/>
    <w:rsid w:val="73EE085A"/>
    <w:rsid w:val="73F0FE32"/>
    <w:rsid w:val="740DED2F"/>
    <w:rsid w:val="742CCB5B"/>
    <w:rsid w:val="74449181"/>
    <w:rsid w:val="74472C34"/>
    <w:rsid w:val="7451E5B3"/>
    <w:rsid w:val="7459F935"/>
    <w:rsid w:val="74657731"/>
    <w:rsid w:val="747E8AA7"/>
    <w:rsid w:val="7484389A"/>
    <w:rsid w:val="749158F4"/>
    <w:rsid w:val="74949607"/>
    <w:rsid w:val="749AB8A2"/>
    <w:rsid w:val="749B3410"/>
    <w:rsid w:val="749D58E7"/>
    <w:rsid w:val="749D7908"/>
    <w:rsid w:val="749E7221"/>
    <w:rsid w:val="74ACF6B1"/>
    <w:rsid w:val="74AF60B4"/>
    <w:rsid w:val="74CF20AE"/>
    <w:rsid w:val="74ED1743"/>
    <w:rsid w:val="74F00E42"/>
    <w:rsid w:val="74F6F66A"/>
    <w:rsid w:val="75007C48"/>
    <w:rsid w:val="750BE9AA"/>
    <w:rsid w:val="75145268"/>
    <w:rsid w:val="751E8D90"/>
    <w:rsid w:val="7521CCBE"/>
    <w:rsid w:val="752F6A0E"/>
    <w:rsid w:val="754D1B17"/>
    <w:rsid w:val="7561CD89"/>
    <w:rsid w:val="75695BE3"/>
    <w:rsid w:val="75698273"/>
    <w:rsid w:val="7569837D"/>
    <w:rsid w:val="7579D1C6"/>
    <w:rsid w:val="758304B0"/>
    <w:rsid w:val="7589C5CC"/>
    <w:rsid w:val="7592396D"/>
    <w:rsid w:val="759848B7"/>
    <w:rsid w:val="75AEA249"/>
    <w:rsid w:val="75B22BA2"/>
    <w:rsid w:val="75B7E787"/>
    <w:rsid w:val="75B98638"/>
    <w:rsid w:val="75BF5D73"/>
    <w:rsid w:val="75D53772"/>
    <w:rsid w:val="75D6F619"/>
    <w:rsid w:val="75E6FEB9"/>
    <w:rsid w:val="75EB7FB9"/>
    <w:rsid w:val="75F4EE88"/>
    <w:rsid w:val="7604A7CF"/>
    <w:rsid w:val="760A4EE9"/>
    <w:rsid w:val="7612DE29"/>
    <w:rsid w:val="7615D005"/>
    <w:rsid w:val="76167A8E"/>
    <w:rsid w:val="761AD836"/>
    <w:rsid w:val="7631DA13"/>
    <w:rsid w:val="76361738"/>
    <w:rsid w:val="76368B31"/>
    <w:rsid w:val="76395415"/>
    <w:rsid w:val="763EBD0B"/>
    <w:rsid w:val="7651875C"/>
    <w:rsid w:val="7668AA34"/>
    <w:rsid w:val="766EEAE1"/>
    <w:rsid w:val="766FD9BD"/>
    <w:rsid w:val="76703ECA"/>
    <w:rsid w:val="767ABAED"/>
    <w:rsid w:val="767E7077"/>
    <w:rsid w:val="76838649"/>
    <w:rsid w:val="768434D7"/>
    <w:rsid w:val="768598C0"/>
    <w:rsid w:val="76882EDE"/>
    <w:rsid w:val="768930B3"/>
    <w:rsid w:val="768EB9F6"/>
    <w:rsid w:val="76A62807"/>
    <w:rsid w:val="76D472AD"/>
    <w:rsid w:val="76E7874F"/>
    <w:rsid w:val="76E85F2D"/>
    <w:rsid w:val="76EAC773"/>
    <w:rsid w:val="76EB40CF"/>
    <w:rsid w:val="76EECCFC"/>
    <w:rsid w:val="76F13A6F"/>
    <w:rsid w:val="76F5D0CE"/>
    <w:rsid w:val="76FA5103"/>
    <w:rsid w:val="771D719B"/>
    <w:rsid w:val="771E7022"/>
    <w:rsid w:val="773433E8"/>
    <w:rsid w:val="7752E369"/>
    <w:rsid w:val="77591D5A"/>
    <w:rsid w:val="775B2502"/>
    <w:rsid w:val="7765E7FE"/>
    <w:rsid w:val="7772C67A"/>
    <w:rsid w:val="777B4B2B"/>
    <w:rsid w:val="778B1085"/>
    <w:rsid w:val="778CB693"/>
    <w:rsid w:val="779E4C7E"/>
    <w:rsid w:val="77BB2D93"/>
    <w:rsid w:val="77BFDB81"/>
    <w:rsid w:val="77C560EE"/>
    <w:rsid w:val="77D74CAC"/>
    <w:rsid w:val="77E1A63B"/>
    <w:rsid w:val="77E3D49E"/>
    <w:rsid w:val="77E7CB3E"/>
    <w:rsid w:val="77F47141"/>
    <w:rsid w:val="780561D8"/>
    <w:rsid w:val="7807452A"/>
    <w:rsid w:val="78189EE0"/>
    <w:rsid w:val="781DA6DC"/>
    <w:rsid w:val="783B4C72"/>
    <w:rsid w:val="784B2560"/>
    <w:rsid w:val="78606A15"/>
    <w:rsid w:val="7861A6E7"/>
    <w:rsid w:val="78749E45"/>
    <w:rsid w:val="7882DFFC"/>
    <w:rsid w:val="788D29B9"/>
    <w:rsid w:val="788FA26A"/>
    <w:rsid w:val="78908B3A"/>
    <w:rsid w:val="78943B23"/>
    <w:rsid w:val="78A2CC6F"/>
    <w:rsid w:val="78A610C9"/>
    <w:rsid w:val="78A6259F"/>
    <w:rsid w:val="78A64673"/>
    <w:rsid w:val="78AA9269"/>
    <w:rsid w:val="78AE039B"/>
    <w:rsid w:val="78AFD2F7"/>
    <w:rsid w:val="78B3127B"/>
    <w:rsid w:val="78C8A6CF"/>
    <w:rsid w:val="78E1768A"/>
    <w:rsid w:val="78E19DD2"/>
    <w:rsid w:val="78EA9F1D"/>
    <w:rsid w:val="78EAE7A5"/>
    <w:rsid w:val="78FDB629"/>
    <w:rsid w:val="791C8F1C"/>
    <w:rsid w:val="7939B7BE"/>
    <w:rsid w:val="79467CC5"/>
    <w:rsid w:val="795F6E16"/>
    <w:rsid w:val="7962877D"/>
    <w:rsid w:val="79947E7F"/>
    <w:rsid w:val="79983098"/>
    <w:rsid w:val="799E76AF"/>
    <w:rsid w:val="79A449E4"/>
    <w:rsid w:val="79A6C40B"/>
    <w:rsid w:val="79A91BEE"/>
    <w:rsid w:val="79B1BD6F"/>
    <w:rsid w:val="79C7E494"/>
    <w:rsid w:val="7A020D33"/>
    <w:rsid w:val="7A058D85"/>
    <w:rsid w:val="7A0DC604"/>
    <w:rsid w:val="7A233023"/>
    <w:rsid w:val="7A23E95E"/>
    <w:rsid w:val="7A249274"/>
    <w:rsid w:val="7A281A11"/>
    <w:rsid w:val="7A37668F"/>
    <w:rsid w:val="7A4AB8F3"/>
    <w:rsid w:val="7A60EB13"/>
    <w:rsid w:val="7A70A47D"/>
    <w:rsid w:val="7A80F44F"/>
    <w:rsid w:val="7A8BFE00"/>
    <w:rsid w:val="7A8C2B18"/>
    <w:rsid w:val="7A8C346A"/>
    <w:rsid w:val="7A8FDBE5"/>
    <w:rsid w:val="7AAB9847"/>
    <w:rsid w:val="7AB16DF1"/>
    <w:rsid w:val="7AD22B67"/>
    <w:rsid w:val="7AD3F1B8"/>
    <w:rsid w:val="7AE4140D"/>
    <w:rsid w:val="7AFBF04B"/>
    <w:rsid w:val="7B0316F5"/>
    <w:rsid w:val="7B04AF2F"/>
    <w:rsid w:val="7B0EB914"/>
    <w:rsid w:val="7B223747"/>
    <w:rsid w:val="7B369426"/>
    <w:rsid w:val="7B4ABEC5"/>
    <w:rsid w:val="7B4EC47E"/>
    <w:rsid w:val="7B6015BF"/>
    <w:rsid w:val="7B625B5D"/>
    <w:rsid w:val="7B63099B"/>
    <w:rsid w:val="7B78DF4B"/>
    <w:rsid w:val="7B7E8FFE"/>
    <w:rsid w:val="7B859314"/>
    <w:rsid w:val="7B8A49DE"/>
    <w:rsid w:val="7BA0D291"/>
    <w:rsid w:val="7BC941F1"/>
    <w:rsid w:val="7BD27273"/>
    <w:rsid w:val="7BD57628"/>
    <w:rsid w:val="7BD5A236"/>
    <w:rsid w:val="7BD9FA27"/>
    <w:rsid w:val="7BFCE6A3"/>
    <w:rsid w:val="7C00DF74"/>
    <w:rsid w:val="7C11A03F"/>
    <w:rsid w:val="7C180E89"/>
    <w:rsid w:val="7C1BC0B5"/>
    <w:rsid w:val="7C23E999"/>
    <w:rsid w:val="7C29F213"/>
    <w:rsid w:val="7C2B1162"/>
    <w:rsid w:val="7C320E22"/>
    <w:rsid w:val="7C5567AA"/>
    <w:rsid w:val="7C56D7F3"/>
    <w:rsid w:val="7C586570"/>
    <w:rsid w:val="7C671AAF"/>
    <w:rsid w:val="7C755D2D"/>
    <w:rsid w:val="7C791E45"/>
    <w:rsid w:val="7C87E5EB"/>
    <w:rsid w:val="7C88244A"/>
    <w:rsid w:val="7C98C4DB"/>
    <w:rsid w:val="7CA862C1"/>
    <w:rsid w:val="7CABBA01"/>
    <w:rsid w:val="7CBBCFA8"/>
    <w:rsid w:val="7CBC7411"/>
    <w:rsid w:val="7CC6B79E"/>
    <w:rsid w:val="7CDC39F7"/>
    <w:rsid w:val="7CE3CCE7"/>
    <w:rsid w:val="7CEF8D9C"/>
    <w:rsid w:val="7CEF9EDB"/>
    <w:rsid w:val="7CF5F2A0"/>
    <w:rsid w:val="7CFBF376"/>
    <w:rsid w:val="7CFCBDB3"/>
    <w:rsid w:val="7D086C2B"/>
    <w:rsid w:val="7D0CE9A3"/>
    <w:rsid w:val="7D103DC1"/>
    <w:rsid w:val="7D192F2A"/>
    <w:rsid w:val="7D1B4385"/>
    <w:rsid w:val="7D1CD10E"/>
    <w:rsid w:val="7D35D09D"/>
    <w:rsid w:val="7D42A9C5"/>
    <w:rsid w:val="7D558F99"/>
    <w:rsid w:val="7D67D4E5"/>
    <w:rsid w:val="7D78EDC8"/>
    <w:rsid w:val="7D7EB42C"/>
    <w:rsid w:val="7D7F1F39"/>
    <w:rsid w:val="7D98FF2F"/>
    <w:rsid w:val="7DB36440"/>
    <w:rsid w:val="7DB6972E"/>
    <w:rsid w:val="7DC336F4"/>
    <w:rsid w:val="7DDE21F0"/>
    <w:rsid w:val="7DDF12C7"/>
    <w:rsid w:val="7DEAD7A1"/>
    <w:rsid w:val="7DFA8979"/>
    <w:rsid w:val="7DFAB88E"/>
    <w:rsid w:val="7E01749A"/>
    <w:rsid w:val="7E09E6A1"/>
    <w:rsid w:val="7E1D3BBF"/>
    <w:rsid w:val="7E60D064"/>
    <w:rsid w:val="7E69829E"/>
    <w:rsid w:val="7E6DF51E"/>
    <w:rsid w:val="7E709F0B"/>
    <w:rsid w:val="7E7BC8A3"/>
    <w:rsid w:val="7E7C9CA5"/>
    <w:rsid w:val="7E8DE174"/>
    <w:rsid w:val="7E8EEA22"/>
    <w:rsid w:val="7E9F094D"/>
    <w:rsid w:val="7E9F5EE6"/>
    <w:rsid w:val="7EEBA044"/>
    <w:rsid w:val="7EEDF3AC"/>
    <w:rsid w:val="7F03816F"/>
    <w:rsid w:val="7F152001"/>
    <w:rsid w:val="7F1F6528"/>
    <w:rsid w:val="7F2B4DB8"/>
    <w:rsid w:val="7F317E42"/>
    <w:rsid w:val="7F3A8B81"/>
    <w:rsid w:val="7F3DCEAF"/>
    <w:rsid w:val="7F3F374F"/>
    <w:rsid w:val="7F486D05"/>
    <w:rsid w:val="7F57E418"/>
    <w:rsid w:val="7F8171A2"/>
    <w:rsid w:val="7F833830"/>
    <w:rsid w:val="7FA79D71"/>
    <w:rsid w:val="7FB69EB3"/>
    <w:rsid w:val="7FB81B56"/>
    <w:rsid w:val="7FC7421B"/>
    <w:rsid w:val="7FD4BA6C"/>
    <w:rsid w:val="7FD7485B"/>
    <w:rsid w:val="7FDABD3E"/>
    <w:rsid w:val="7FDD1D16"/>
    <w:rsid w:val="7FE279B3"/>
    <w:rsid w:val="7FEDE13E"/>
    <w:rsid w:val="7FF0A0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A6E7C"/>
  <w15:docId w15:val="{3CC1FA07-39C6-45DE-9499-0BF09C44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111F6"/>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uiPriority w:val="9"/>
    <w:unhideWhenUsed/>
    <w:qFormat/>
    <w:rsid w:val="000F5F04"/>
    <w:pPr>
      <w:spacing w:after="0" w:line="240" w:lineRule="auto"/>
      <w:jc w:val="both"/>
      <w:outlineLvl w:val="1"/>
    </w:pPr>
    <w:rPr>
      <w:rFonts w:ascii="Arial" w:eastAsia="Times New Roman" w:hAnsi="Arial" w:cs="Arial"/>
      <w:b/>
      <w:lang w:eastAsia="fr-FR"/>
    </w:rPr>
  </w:style>
  <w:style w:type="paragraph" w:styleId="Titre3">
    <w:name w:val="heading 3"/>
    <w:basedOn w:val="Normal"/>
    <w:next w:val="Normal"/>
    <w:link w:val="Titre3Car"/>
    <w:uiPriority w:val="9"/>
    <w:unhideWhenUsed/>
    <w:qFormat/>
    <w:rsid w:val="007B4FD1"/>
    <w:pPr>
      <w:outlineLvl w:val="2"/>
    </w:pPr>
    <w:rPr>
      <w:rFonts w:ascii="Arial" w:eastAsiaTheme="majorEastAsia" w:hAnsi="Arial" w:cs="Arial"/>
      <w:b/>
      <w:bCs/>
    </w:rPr>
  </w:style>
  <w:style w:type="paragraph" w:styleId="Titre4">
    <w:name w:val="heading 4"/>
    <w:basedOn w:val="Normal"/>
    <w:next w:val="Normal"/>
    <w:link w:val="Titre4Car"/>
    <w:uiPriority w:val="13"/>
    <w:unhideWhenUsed/>
    <w:qFormat/>
    <w:rsid w:val="003577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111F6"/>
    <w:rPr>
      <w:rFonts w:ascii="Arial" w:eastAsia="Times New Roman" w:hAnsi="Arial" w:cs="Arial"/>
      <w:b/>
      <w:bCs/>
      <w:kern w:val="32"/>
      <w:sz w:val="32"/>
      <w:szCs w:val="32"/>
      <w:lang w:eastAsia="fr-FR"/>
    </w:rPr>
  </w:style>
  <w:style w:type="paragraph" w:styleId="Titre">
    <w:name w:val="Title"/>
    <w:basedOn w:val="Normal"/>
    <w:link w:val="TitreCar"/>
    <w:uiPriority w:val="99"/>
    <w:qFormat/>
    <w:rsid w:val="009111F6"/>
    <w:pPr>
      <w:spacing w:after="0" w:line="240" w:lineRule="auto"/>
      <w:jc w:val="center"/>
    </w:pPr>
    <w:rPr>
      <w:rFonts w:ascii="Times New Roman" w:eastAsia="Times New Roman" w:hAnsi="Times New Roman" w:cs="Times New Roman"/>
      <w:sz w:val="24"/>
      <w:szCs w:val="20"/>
      <w:lang w:eastAsia="fr-FR"/>
    </w:rPr>
  </w:style>
  <w:style w:type="character" w:customStyle="1" w:styleId="TitreCar">
    <w:name w:val="Titre Car"/>
    <w:basedOn w:val="Policepardfaut"/>
    <w:link w:val="Titre"/>
    <w:uiPriority w:val="99"/>
    <w:rsid w:val="009111F6"/>
    <w:rPr>
      <w:rFonts w:ascii="Times New Roman" w:eastAsia="Times New Roman" w:hAnsi="Times New Roman" w:cs="Times New Roman"/>
      <w:sz w:val="24"/>
      <w:szCs w:val="20"/>
      <w:lang w:eastAsia="fr-FR"/>
    </w:rPr>
  </w:style>
  <w:style w:type="paragraph" w:styleId="Textedebulles">
    <w:name w:val="Balloon Text"/>
    <w:basedOn w:val="Normal"/>
    <w:link w:val="TextedebullesCar"/>
    <w:uiPriority w:val="99"/>
    <w:semiHidden/>
    <w:unhideWhenUsed/>
    <w:rsid w:val="00556A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56A36"/>
    <w:rPr>
      <w:rFonts w:ascii="Tahoma" w:hAnsi="Tahoma" w:cs="Tahoma"/>
      <w:sz w:val="16"/>
      <w:szCs w:val="16"/>
    </w:rPr>
  </w:style>
  <w:style w:type="paragraph" w:customStyle="1" w:styleId="Default">
    <w:name w:val="Default"/>
    <w:rsid w:val="00BE5507"/>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39"/>
    <w:rsid w:val="00190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357724"/>
    <w:pPr>
      <w:spacing w:after="0" w:line="240" w:lineRule="auto"/>
      <w:jc w:val="both"/>
    </w:pPr>
    <w:rPr>
      <w:rFonts w:ascii="Times New Roman" w:eastAsia="Times New Roman" w:hAnsi="Times New Roman" w:cs="Times New Roman"/>
      <w:color w:val="FF0000"/>
      <w:szCs w:val="20"/>
      <w:lang w:eastAsia="fr-FR"/>
    </w:rPr>
  </w:style>
  <w:style w:type="character" w:customStyle="1" w:styleId="Corpsdetexte3Car">
    <w:name w:val="Corps de texte 3 Car"/>
    <w:basedOn w:val="Policepardfaut"/>
    <w:link w:val="Corpsdetexte3"/>
    <w:rsid w:val="00357724"/>
    <w:rPr>
      <w:rFonts w:ascii="Times New Roman" w:eastAsia="Times New Roman" w:hAnsi="Times New Roman" w:cs="Times New Roman"/>
      <w:color w:val="FF0000"/>
      <w:szCs w:val="20"/>
      <w:lang w:eastAsia="fr-FR"/>
    </w:rPr>
  </w:style>
  <w:style w:type="character" w:customStyle="1" w:styleId="Titre4Car">
    <w:name w:val="Titre 4 Car"/>
    <w:basedOn w:val="Policepardfaut"/>
    <w:link w:val="Titre4"/>
    <w:uiPriority w:val="9"/>
    <w:semiHidden/>
    <w:rsid w:val="00357724"/>
    <w:rPr>
      <w:rFonts w:asciiTheme="majorHAnsi" w:eastAsiaTheme="majorEastAsia" w:hAnsiTheme="majorHAnsi" w:cstheme="majorBidi"/>
      <w:b/>
      <w:bCs/>
      <w:i/>
      <w:iCs/>
      <w:color w:val="4F81BD" w:themeColor="accent1"/>
    </w:rPr>
  </w:style>
  <w:style w:type="paragraph" w:styleId="Corpsdetexte2">
    <w:name w:val="Body Text 2"/>
    <w:basedOn w:val="Normal"/>
    <w:link w:val="Corpsdetexte2Car"/>
    <w:uiPriority w:val="99"/>
    <w:semiHidden/>
    <w:unhideWhenUsed/>
    <w:rsid w:val="00357724"/>
    <w:pPr>
      <w:spacing w:after="120" w:line="480" w:lineRule="auto"/>
    </w:pPr>
  </w:style>
  <w:style w:type="character" w:customStyle="1" w:styleId="Corpsdetexte2Car">
    <w:name w:val="Corps de texte 2 Car"/>
    <w:basedOn w:val="Policepardfaut"/>
    <w:link w:val="Corpsdetexte2"/>
    <w:uiPriority w:val="99"/>
    <w:semiHidden/>
    <w:rsid w:val="00357724"/>
  </w:style>
  <w:style w:type="paragraph" w:styleId="Commentaire">
    <w:name w:val="annotation text"/>
    <w:basedOn w:val="Normal"/>
    <w:link w:val="CommentaireCar"/>
    <w:uiPriority w:val="99"/>
    <w:rsid w:val="00357724"/>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357724"/>
    <w:rPr>
      <w:rFonts w:ascii="Times New Roman" w:eastAsia="Times New Roman" w:hAnsi="Times New Roman" w:cs="Times New Roman"/>
      <w:sz w:val="20"/>
      <w:szCs w:val="20"/>
      <w:lang w:eastAsia="fr-FR"/>
    </w:rPr>
  </w:style>
  <w:style w:type="paragraph" w:styleId="Paragraphedeliste">
    <w:name w:val="List Paragraph"/>
    <w:aliases w:val="texte de base,6 pt paragraphe carré,PADE_liste,Texte exergue encadré ou conclusion,Sémaphores Puces,Paragraphe de liste num,Paragraphe de liste 1,Listes,Paragraphe,Normal bullet 2,Paragraph,lp1,1st level - Bullet List Paragraph,Conta"/>
    <w:basedOn w:val="Normal"/>
    <w:link w:val="ParagraphedelisteCar"/>
    <w:uiPriority w:val="34"/>
    <w:qFormat/>
    <w:rsid w:val="00357724"/>
    <w:pPr>
      <w:ind w:left="720"/>
      <w:contextualSpacing/>
    </w:pPr>
    <w:rPr>
      <w:rFonts w:ascii="Calibri" w:eastAsia="Calibri" w:hAnsi="Calibri" w:cs="Times New Roman"/>
    </w:rPr>
  </w:style>
  <w:style w:type="paragraph" w:customStyle="1" w:styleId="Style1">
    <w:name w:val="Style 1"/>
    <w:basedOn w:val="Normal"/>
    <w:uiPriority w:val="99"/>
    <w:rsid w:val="00357724"/>
    <w:pPr>
      <w:widowControl w:val="0"/>
      <w:autoSpaceDE w:val="0"/>
      <w:autoSpaceDN w:val="0"/>
      <w:adjustRightInd w:val="0"/>
      <w:spacing w:after="0" w:line="240" w:lineRule="auto"/>
    </w:pPr>
    <w:rPr>
      <w:rFonts w:ascii="Arial" w:eastAsia="Times New Roman" w:hAnsi="Arial" w:cs="Arial"/>
      <w:color w:val="004B1C"/>
      <w:sz w:val="20"/>
      <w:szCs w:val="20"/>
      <w:lang w:eastAsia="fr-FR"/>
    </w:rPr>
  </w:style>
  <w:style w:type="character" w:styleId="Marquedecommentaire">
    <w:name w:val="annotation reference"/>
    <w:basedOn w:val="Policepardfaut"/>
    <w:uiPriority w:val="99"/>
    <w:semiHidden/>
    <w:unhideWhenUsed/>
    <w:rsid w:val="00515DF5"/>
    <w:rPr>
      <w:sz w:val="16"/>
      <w:szCs w:val="16"/>
    </w:rPr>
  </w:style>
  <w:style w:type="paragraph" w:styleId="Objetducommentaire">
    <w:name w:val="annotation subject"/>
    <w:basedOn w:val="Commentaire"/>
    <w:next w:val="Commentaire"/>
    <w:link w:val="ObjetducommentaireCar"/>
    <w:uiPriority w:val="99"/>
    <w:semiHidden/>
    <w:unhideWhenUsed/>
    <w:rsid w:val="00515DF5"/>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15DF5"/>
    <w:rPr>
      <w:rFonts w:ascii="Times New Roman" w:eastAsia="Times New Roman" w:hAnsi="Times New Roman" w:cs="Times New Roman"/>
      <w:b/>
      <w:bCs/>
      <w:sz w:val="20"/>
      <w:szCs w:val="20"/>
      <w:lang w:eastAsia="fr-FR"/>
    </w:rPr>
  </w:style>
  <w:style w:type="paragraph" w:styleId="En-tte">
    <w:name w:val="header"/>
    <w:basedOn w:val="Normal"/>
    <w:link w:val="En-tteCar"/>
    <w:uiPriority w:val="99"/>
    <w:unhideWhenUsed/>
    <w:rsid w:val="009B7DE5"/>
    <w:pPr>
      <w:tabs>
        <w:tab w:val="center" w:pos="4536"/>
        <w:tab w:val="right" w:pos="9072"/>
      </w:tabs>
      <w:spacing w:after="0" w:line="240" w:lineRule="auto"/>
    </w:pPr>
  </w:style>
  <w:style w:type="character" w:customStyle="1" w:styleId="En-tteCar">
    <w:name w:val="En-tête Car"/>
    <w:basedOn w:val="Policepardfaut"/>
    <w:link w:val="En-tte"/>
    <w:uiPriority w:val="99"/>
    <w:rsid w:val="009B7DE5"/>
  </w:style>
  <w:style w:type="paragraph" w:styleId="Pieddepage">
    <w:name w:val="footer"/>
    <w:basedOn w:val="Normal"/>
    <w:link w:val="PieddepageCar"/>
    <w:uiPriority w:val="99"/>
    <w:unhideWhenUsed/>
    <w:rsid w:val="009B7D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7DE5"/>
  </w:style>
  <w:style w:type="character" w:customStyle="1" w:styleId="Titre3Car">
    <w:name w:val="Titre 3 Car"/>
    <w:basedOn w:val="Policepardfaut"/>
    <w:link w:val="Titre3"/>
    <w:uiPriority w:val="9"/>
    <w:rsid w:val="007B4FD1"/>
    <w:rPr>
      <w:rFonts w:ascii="Arial" w:eastAsiaTheme="majorEastAsia" w:hAnsi="Arial" w:cs="Arial"/>
      <w:b/>
      <w:bCs/>
    </w:rPr>
  </w:style>
  <w:style w:type="paragraph" w:styleId="Corpsdetexte">
    <w:name w:val="Body Text"/>
    <w:basedOn w:val="Normal"/>
    <w:link w:val="CorpsdetexteCar"/>
    <w:uiPriority w:val="99"/>
    <w:unhideWhenUsed/>
    <w:rsid w:val="00F977D4"/>
    <w:pPr>
      <w:spacing w:after="120"/>
    </w:pPr>
  </w:style>
  <w:style w:type="character" w:customStyle="1" w:styleId="CorpsdetexteCar">
    <w:name w:val="Corps de texte Car"/>
    <w:basedOn w:val="Policepardfaut"/>
    <w:link w:val="Corpsdetexte"/>
    <w:uiPriority w:val="99"/>
    <w:rsid w:val="00F977D4"/>
  </w:style>
  <w:style w:type="paragraph" w:customStyle="1" w:styleId="TableParagraph">
    <w:name w:val="Table Paragraph"/>
    <w:basedOn w:val="Normal"/>
    <w:uiPriority w:val="1"/>
    <w:qFormat/>
    <w:rsid w:val="00392586"/>
    <w:pPr>
      <w:widowControl w:val="0"/>
      <w:spacing w:after="0" w:line="240" w:lineRule="auto"/>
    </w:pPr>
    <w:rPr>
      <w:rFonts w:ascii="Calibri" w:eastAsia="Calibri" w:hAnsi="Calibri" w:cs="Times New Roman"/>
      <w:lang w:val="en-US"/>
    </w:rPr>
  </w:style>
  <w:style w:type="character" w:styleId="Lienhypertexte">
    <w:name w:val="Hyperlink"/>
    <w:basedOn w:val="Policepardfaut"/>
    <w:uiPriority w:val="99"/>
    <w:unhideWhenUsed/>
    <w:rsid w:val="00D60E93"/>
    <w:rPr>
      <w:color w:val="0000FF" w:themeColor="hyperlink"/>
      <w:u w:val="single"/>
    </w:rPr>
  </w:style>
  <w:style w:type="character" w:styleId="Mentionnonrsolue">
    <w:name w:val="Unresolved Mention"/>
    <w:basedOn w:val="Policepardfaut"/>
    <w:uiPriority w:val="99"/>
    <w:unhideWhenUsed/>
    <w:rsid w:val="00D60E93"/>
    <w:rPr>
      <w:color w:val="605E5C"/>
      <w:shd w:val="clear" w:color="auto" w:fill="E1DFDD"/>
    </w:rPr>
  </w:style>
  <w:style w:type="paragraph" w:styleId="Retraitcorpsdetexte">
    <w:name w:val="Body Text Indent"/>
    <w:basedOn w:val="Normal"/>
    <w:link w:val="RetraitcorpsdetexteCar"/>
    <w:uiPriority w:val="99"/>
    <w:semiHidden/>
    <w:unhideWhenUsed/>
    <w:rsid w:val="00102186"/>
    <w:pPr>
      <w:spacing w:after="120"/>
      <w:ind w:left="283"/>
    </w:pPr>
  </w:style>
  <w:style w:type="character" w:customStyle="1" w:styleId="RetraitcorpsdetexteCar">
    <w:name w:val="Retrait corps de texte Car"/>
    <w:basedOn w:val="Policepardfaut"/>
    <w:link w:val="Retraitcorpsdetexte"/>
    <w:uiPriority w:val="99"/>
    <w:semiHidden/>
    <w:rsid w:val="00102186"/>
  </w:style>
  <w:style w:type="character" w:customStyle="1" w:styleId="ParagraphedelisteCar">
    <w:name w:val="Paragraphe de liste Car"/>
    <w:aliases w:val="texte de base Car,6 pt paragraphe carré Car,PADE_liste Car,Texte exergue encadré ou conclusion Car,Sémaphores Puces Car,Paragraphe de liste num Car,Paragraphe de liste 1 Car,Listes Car,Paragraphe Car,Normal bullet 2 Car,lp1 Car"/>
    <w:basedOn w:val="Policepardfaut"/>
    <w:link w:val="Paragraphedeliste"/>
    <w:uiPriority w:val="1"/>
    <w:qFormat/>
    <w:rsid w:val="00D9159E"/>
    <w:rPr>
      <w:rFonts w:ascii="Calibri" w:eastAsia="Calibri" w:hAnsi="Calibri" w:cs="Times New Roman"/>
    </w:rPr>
  </w:style>
  <w:style w:type="paragraph" w:styleId="Sansinterligne">
    <w:name w:val="No Spacing"/>
    <w:uiPriority w:val="1"/>
    <w:qFormat/>
    <w:rsid w:val="000364F0"/>
    <w:pPr>
      <w:spacing w:after="0" w:line="240" w:lineRule="auto"/>
    </w:pPr>
  </w:style>
  <w:style w:type="paragraph" w:customStyle="1" w:styleId="paragraph">
    <w:name w:val="paragraph"/>
    <w:basedOn w:val="Normal"/>
    <w:rsid w:val="008C48F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8C48FF"/>
  </w:style>
  <w:style w:type="character" w:customStyle="1" w:styleId="eop">
    <w:name w:val="eop"/>
    <w:basedOn w:val="Policepardfaut"/>
    <w:rsid w:val="008C48FF"/>
  </w:style>
  <w:style w:type="paragraph" w:styleId="Rvision">
    <w:name w:val="Revision"/>
    <w:hidden/>
    <w:uiPriority w:val="99"/>
    <w:semiHidden/>
    <w:rsid w:val="004000AF"/>
    <w:pPr>
      <w:spacing w:after="0" w:line="240" w:lineRule="auto"/>
    </w:pPr>
  </w:style>
  <w:style w:type="character" w:customStyle="1" w:styleId="findhit">
    <w:name w:val="findhit"/>
    <w:basedOn w:val="Policepardfaut"/>
    <w:rsid w:val="00BE3320"/>
  </w:style>
  <w:style w:type="character" w:styleId="Mention">
    <w:name w:val="Mention"/>
    <w:basedOn w:val="Policepardfaut"/>
    <w:uiPriority w:val="99"/>
    <w:unhideWhenUsed/>
    <w:rsid w:val="00BA23F1"/>
    <w:rPr>
      <w:color w:val="2B579A"/>
      <w:shd w:val="clear" w:color="auto" w:fill="E1DFDD"/>
    </w:rPr>
  </w:style>
  <w:style w:type="paragraph" w:styleId="En-ttedetabledesmatires">
    <w:name w:val="TOC Heading"/>
    <w:basedOn w:val="Titre1"/>
    <w:next w:val="Normal"/>
    <w:uiPriority w:val="39"/>
    <w:unhideWhenUsed/>
    <w:qFormat/>
    <w:rsid w:val="00E663EF"/>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M1">
    <w:name w:val="toc 1"/>
    <w:basedOn w:val="Normal"/>
    <w:next w:val="Normal"/>
    <w:autoRedefine/>
    <w:uiPriority w:val="39"/>
    <w:unhideWhenUsed/>
    <w:rsid w:val="003068D1"/>
    <w:pPr>
      <w:tabs>
        <w:tab w:val="right" w:leader="dot" w:pos="9062"/>
      </w:tabs>
      <w:spacing w:after="100"/>
    </w:pPr>
  </w:style>
  <w:style w:type="paragraph" w:styleId="TM3">
    <w:name w:val="toc 3"/>
    <w:basedOn w:val="Normal"/>
    <w:next w:val="Normal"/>
    <w:autoRedefine/>
    <w:uiPriority w:val="39"/>
    <w:unhideWhenUsed/>
    <w:rsid w:val="00A54490"/>
    <w:pPr>
      <w:tabs>
        <w:tab w:val="right" w:leader="dot" w:pos="9062"/>
      </w:tabs>
      <w:spacing w:after="100"/>
      <w:ind w:left="440"/>
    </w:pPr>
  </w:style>
  <w:style w:type="character" w:customStyle="1" w:styleId="Titre2Car">
    <w:name w:val="Titre 2 Car"/>
    <w:basedOn w:val="Policepardfaut"/>
    <w:link w:val="Titre2"/>
    <w:uiPriority w:val="9"/>
    <w:rsid w:val="000F5F04"/>
    <w:rPr>
      <w:rFonts w:ascii="Arial" w:eastAsia="Times New Roman" w:hAnsi="Arial" w:cs="Arial"/>
      <w:b/>
      <w:lang w:eastAsia="fr-FR"/>
    </w:rPr>
  </w:style>
  <w:style w:type="paragraph" w:styleId="TM2">
    <w:name w:val="toc 2"/>
    <w:basedOn w:val="Normal"/>
    <w:next w:val="Normal"/>
    <w:autoRedefine/>
    <w:uiPriority w:val="39"/>
    <w:unhideWhenUsed/>
    <w:rsid w:val="00CB7F27"/>
    <w:pPr>
      <w:tabs>
        <w:tab w:val="right" w:leader="dot" w:pos="9062"/>
      </w:tabs>
      <w:spacing w:after="100"/>
      <w:ind w:left="220"/>
    </w:pPr>
  </w:style>
  <w:style w:type="character" w:customStyle="1" w:styleId="cf01">
    <w:name w:val="cf01"/>
    <w:basedOn w:val="Policepardfaut"/>
    <w:rsid w:val="007D2806"/>
    <w:rPr>
      <w:rFonts w:ascii="Segoe UI" w:hAnsi="Segoe UI" w:cs="Segoe UI" w:hint="default"/>
      <w:sz w:val="18"/>
      <w:szCs w:val="18"/>
    </w:rPr>
  </w:style>
  <w:style w:type="paragraph" w:customStyle="1" w:styleId="pf0">
    <w:name w:val="pf0"/>
    <w:basedOn w:val="Normal"/>
    <w:rsid w:val="00F70BE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1Contrat">
    <w:name w:val="Titre 1 Contrat"/>
    <w:basedOn w:val="Normal"/>
    <w:link w:val="Titre1ContratCar"/>
    <w:qFormat/>
    <w:rsid w:val="00CF1B10"/>
    <w:pPr>
      <w:spacing w:after="0" w:line="240" w:lineRule="auto"/>
      <w:jc w:val="both"/>
    </w:pPr>
    <w:rPr>
      <w:rFonts w:ascii="Gill Sans MT" w:eastAsia="Times New Roman" w:hAnsi="Gill Sans MT" w:cs="Arial"/>
      <w:lang w:eastAsia="fr-FR"/>
    </w:rPr>
  </w:style>
  <w:style w:type="paragraph" w:customStyle="1" w:styleId="-Titre1">
    <w:name w:val="- Titre 1"/>
    <w:basedOn w:val="Normal"/>
    <w:next w:val="Normal"/>
    <w:link w:val="-Titre1Car"/>
    <w:uiPriority w:val="75"/>
    <w:qFormat/>
    <w:rsid w:val="00CF1B10"/>
    <w:pPr>
      <w:pageBreakBefore/>
      <w:numPr>
        <w:numId w:val="10"/>
      </w:numPr>
      <w:spacing w:after="120" w:line="259" w:lineRule="auto"/>
    </w:pPr>
    <w:rPr>
      <w:b/>
      <w:color w:val="4BACC6" w:themeColor="accent5"/>
      <w:sz w:val="56"/>
      <w:szCs w:val="36"/>
    </w:rPr>
  </w:style>
  <w:style w:type="character" w:customStyle="1" w:styleId="Titre1ContratCar">
    <w:name w:val="Titre 1 Contrat Car"/>
    <w:basedOn w:val="Policepardfaut"/>
    <w:link w:val="Titre1Contrat"/>
    <w:rsid w:val="00CF1B10"/>
    <w:rPr>
      <w:rFonts w:ascii="Gill Sans MT" w:eastAsia="Times New Roman" w:hAnsi="Gill Sans MT" w:cs="Arial"/>
      <w:lang w:eastAsia="fr-FR"/>
    </w:rPr>
  </w:style>
  <w:style w:type="character" w:customStyle="1" w:styleId="-Titre1Car">
    <w:name w:val="- Titre 1 Car"/>
    <w:basedOn w:val="Policepardfaut"/>
    <w:link w:val="-Titre1"/>
    <w:uiPriority w:val="75"/>
    <w:rsid w:val="00CF1B10"/>
    <w:rPr>
      <w:b/>
      <w:color w:val="4BACC6" w:themeColor="accent5"/>
      <w:sz w:val="56"/>
      <w:szCs w:val="36"/>
    </w:rPr>
  </w:style>
  <w:style w:type="paragraph" w:customStyle="1" w:styleId="Article-Liste1">
    <w:name w:val="Article - Liste 1"/>
    <w:basedOn w:val="Normal"/>
    <w:link w:val="Article-Liste1Car"/>
    <w:uiPriority w:val="3"/>
    <w:semiHidden/>
    <w:qFormat/>
    <w:rsid w:val="00CF1B10"/>
    <w:pPr>
      <w:keepNext/>
      <w:numPr>
        <w:numId w:val="11"/>
      </w:numPr>
      <w:spacing w:before="120" w:after="40" w:line="259" w:lineRule="auto"/>
      <w:jc w:val="both"/>
    </w:pPr>
    <w:rPr>
      <w:color w:val="1F497D" w:themeColor="text2"/>
      <w:sz w:val="20"/>
    </w:rPr>
  </w:style>
  <w:style w:type="character" w:customStyle="1" w:styleId="Article-Liste1Car">
    <w:name w:val="Article - Liste 1 Car"/>
    <w:basedOn w:val="Policepardfaut"/>
    <w:link w:val="Article-Liste1"/>
    <w:uiPriority w:val="3"/>
    <w:semiHidden/>
    <w:rsid w:val="00CF1B10"/>
    <w:rPr>
      <w:color w:val="1F497D" w:themeColor="text2"/>
      <w:sz w:val="20"/>
    </w:rPr>
  </w:style>
  <w:style w:type="paragraph" w:customStyle="1" w:styleId="Articles">
    <w:name w:val="Articles"/>
    <w:basedOn w:val="Paragraphedeliste"/>
    <w:link w:val="ArticlesCar"/>
    <w:qFormat/>
    <w:rsid w:val="005010E8"/>
    <w:pPr>
      <w:spacing w:before="240" w:after="240" w:line="259" w:lineRule="auto"/>
      <w:ind w:left="0"/>
      <w:contextualSpacing w:val="0"/>
      <w:jc w:val="both"/>
      <w:outlineLvl w:val="1"/>
    </w:pPr>
    <w:rPr>
      <w:color w:val="E6007E"/>
      <w:sz w:val="24"/>
      <w:szCs w:val="26"/>
    </w:rPr>
  </w:style>
  <w:style w:type="character" w:customStyle="1" w:styleId="ArticlesCar">
    <w:name w:val="Articles Car"/>
    <w:basedOn w:val="ParagraphedelisteCar"/>
    <w:link w:val="Articles"/>
    <w:rsid w:val="00CF1B10"/>
    <w:rPr>
      <w:rFonts w:ascii="Calibri" w:eastAsia="Calibri" w:hAnsi="Calibri" w:cs="Times New Roman"/>
      <w:color w:val="E6007E"/>
      <w:sz w:val="24"/>
      <w:szCs w:val="26"/>
    </w:rPr>
  </w:style>
  <w:style w:type="paragraph" w:customStyle="1" w:styleId="InfosDoc">
    <w:name w:val="InfosDoc"/>
    <w:basedOn w:val="Normal"/>
    <w:link w:val="InfosDocCar"/>
    <w:uiPriority w:val="99"/>
    <w:semiHidden/>
    <w:qFormat/>
    <w:rsid w:val="00CF1B10"/>
    <w:pPr>
      <w:framePr w:hSpace="142" w:wrap="around" w:vAnchor="page" w:hAnchor="page" w:xAlign="center" w:yAlign="bottom"/>
      <w:spacing w:after="0" w:line="240" w:lineRule="auto"/>
      <w:contextualSpacing/>
      <w:suppressOverlap/>
    </w:pPr>
    <w:rPr>
      <w:sz w:val="16"/>
    </w:rPr>
  </w:style>
  <w:style w:type="character" w:customStyle="1" w:styleId="InfosDocCar">
    <w:name w:val="InfosDoc Car"/>
    <w:basedOn w:val="PieddepageCar"/>
    <w:link w:val="InfosDoc"/>
    <w:uiPriority w:val="99"/>
    <w:semiHidden/>
    <w:rsid w:val="00CF1B10"/>
    <w:rPr>
      <w:sz w:val="16"/>
    </w:rPr>
  </w:style>
  <w:style w:type="paragraph" w:customStyle="1" w:styleId="InfosCale">
    <w:name w:val="InfosCale"/>
    <w:basedOn w:val="InfosDoc"/>
    <w:link w:val="InfosCaleCar"/>
    <w:uiPriority w:val="99"/>
    <w:semiHidden/>
    <w:qFormat/>
    <w:rsid w:val="00CF1B10"/>
    <w:pPr>
      <w:framePr w:wrap="around"/>
    </w:pPr>
  </w:style>
  <w:style w:type="character" w:customStyle="1" w:styleId="InfosCaleCar">
    <w:name w:val="InfosCale Car"/>
    <w:basedOn w:val="InfosDocCar"/>
    <w:link w:val="InfosCale"/>
    <w:uiPriority w:val="99"/>
    <w:semiHidden/>
    <w:rsid w:val="00CF1B10"/>
    <w:rPr>
      <w:sz w:val="16"/>
    </w:rPr>
  </w:style>
  <w:style w:type="character" w:styleId="Textedelespacerserv">
    <w:name w:val="Placeholder Text"/>
    <w:basedOn w:val="Policepardfaut"/>
    <w:uiPriority w:val="99"/>
    <w:semiHidden/>
    <w:rsid w:val="00CF1B10"/>
    <w:rPr>
      <w:color w:val="808080"/>
    </w:rPr>
  </w:style>
  <w:style w:type="character" w:styleId="lev">
    <w:name w:val="Strong"/>
    <w:basedOn w:val="Policepardfaut"/>
    <w:uiPriority w:val="22"/>
    <w:qFormat/>
    <w:rsid w:val="00A018BA"/>
    <w:rPr>
      <w:b/>
      <w:bCs/>
    </w:rPr>
  </w:style>
  <w:style w:type="table" w:customStyle="1" w:styleId="NormalTable0">
    <w:name w:val="Normal Table0"/>
    <w:uiPriority w:val="2"/>
    <w:semiHidden/>
    <w:unhideWhenUsed/>
    <w:qFormat/>
    <w:rsid w:val="000529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msonormal0">
    <w:name w:val="msonormal"/>
    <w:basedOn w:val="Normal"/>
    <w:rsid w:val="005905B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run">
    <w:name w:val="textrun"/>
    <w:basedOn w:val="Policepardfaut"/>
    <w:rsid w:val="005905B9"/>
  </w:style>
  <w:style w:type="character" w:customStyle="1" w:styleId="tabrun">
    <w:name w:val="tabrun"/>
    <w:basedOn w:val="Policepardfaut"/>
    <w:rsid w:val="005905B9"/>
  </w:style>
  <w:style w:type="character" w:customStyle="1" w:styleId="tabchar">
    <w:name w:val="tabchar"/>
    <w:basedOn w:val="Policepardfaut"/>
    <w:rsid w:val="005905B9"/>
  </w:style>
  <w:style w:type="character" w:customStyle="1" w:styleId="tableaderchars">
    <w:name w:val="tableaderchars"/>
    <w:basedOn w:val="Policepardfaut"/>
    <w:rsid w:val="005905B9"/>
  </w:style>
  <w:style w:type="paragraph" w:customStyle="1" w:styleId="outlineelement">
    <w:name w:val="outlineelement"/>
    <w:basedOn w:val="Normal"/>
    <w:rsid w:val="005905B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905B9"/>
    <w:rPr>
      <w:color w:val="800080" w:themeColor="followedHyperlink"/>
      <w:u w:val="single"/>
    </w:rPr>
  </w:style>
  <w:style w:type="paragraph" w:customStyle="1" w:styleId="Encart">
    <w:name w:val="Encart"/>
    <w:basedOn w:val="Normal"/>
    <w:link w:val="EncartCar"/>
    <w:uiPriority w:val="16"/>
    <w:qFormat/>
    <w:rsid w:val="006A0AE1"/>
    <w:pPr>
      <w:keepNext/>
      <w:keepLines/>
      <w:pBdr>
        <w:top w:val="dashed" w:sz="12" w:space="8" w:color="1F497D" w:themeColor="text2"/>
        <w:left w:val="dashed" w:sz="12" w:space="9" w:color="1F497D" w:themeColor="text2"/>
        <w:bottom w:val="dashed" w:sz="12" w:space="8" w:color="1F497D" w:themeColor="text2"/>
        <w:right w:val="dashed" w:sz="12" w:space="9" w:color="1F497D" w:themeColor="text2"/>
      </w:pBdr>
      <w:shd w:val="clear" w:color="1F497D" w:themeColor="text2" w:fill="FFFFFF" w:themeFill="background1"/>
      <w:ind w:left="198" w:right="198"/>
      <w:jc w:val="both"/>
    </w:pPr>
    <w:rPr>
      <w:rFonts w:cs="Mangal"/>
      <w:color w:val="1F497D" w:themeColor="text2"/>
      <w:kern w:val="24"/>
      <w:sz w:val="20"/>
      <w:szCs w:val="16"/>
    </w:rPr>
  </w:style>
  <w:style w:type="character" w:customStyle="1" w:styleId="EncartCar">
    <w:name w:val="Encart Car"/>
    <w:basedOn w:val="Policepardfaut"/>
    <w:link w:val="Encart"/>
    <w:uiPriority w:val="16"/>
    <w:rsid w:val="006A0AE1"/>
    <w:rPr>
      <w:rFonts w:cs="Mangal"/>
      <w:color w:val="1F497D" w:themeColor="text2"/>
      <w:kern w:val="24"/>
      <w:sz w:val="20"/>
      <w:szCs w:val="16"/>
      <w:shd w:val="clear" w:color="1F497D" w:themeColor="text2" w:fill="FFFFFF" w:themeFill="background1"/>
    </w:rPr>
  </w:style>
  <w:style w:type="character" w:customStyle="1" w:styleId="ui-provider">
    <w:name w:val="ui-provider"/>
    <w:basedOn w:val="Policepardfaut"/>
    <w:rsid w:val="00E83E9D"/>
  </w:style>
  <w:style w:type="paragraph" w:styleId="Notedebasdepage">
    <w:name w:val="footnote text"/>
    <w:basedOn w:val="Normal"/>
    <w:link w:val="NotedebasdepageCar"/>
    <w:uiPriority w:val="99"/>
    <w:rsid w:val="001A0554"/>
    <w:pPr>
      <w:spacing w:after="0"/>
      <w:jc w:val="both"/>
    </w:pPr>
    <w:rPr>
      <w:rFonts w:ascii="Calibri" w:eastAsia="Times New Roman" w:hAnsi="Calibri" w:cs="Times New Roman"/>
      <w:sz w:val="20"/>
      <w:szCs w:val="20"/>
    </w:rPr>
  </w:style>
  <w:style w:type="character" w:customStyle="1" w:styleId="NotedebasdepageCar">
    <w:name w:val="Note de bas de page Car"/>
    <w:basedOn w:val="Policepardfaut"/>
    <w:link w:val="Notedebasdepage"/>
    <w:uiPriority w:val="99"/>
    <w:rsid w:val="001A0554"/>
    <w:rPr>
      <w:rFonts w:ascii="Calibri" w:eastAsia="Times New Roman" w:hAnsi="Calibri" w:cs="Times New Roman"/>
      <w:sz w:val="20"/>
      <w:szCs w:val="20"/>
    </w:rPr>
  </w:style>
  <w:style w:type="paragraph" w:styleId="Retraitcorpsdetexte2">
    <w:name w:val="Body Text Indent 2"/>
    <w:basedOn w:val="Normal"/>
    <w:link w:val="Retraitcorpsdetexte2Car"/>
    <w:uiPriority w:val="99"/>
    <w:semiHidden/>
    <w:unhideWhenUsed/>
    <w:rsid w:val="001A0554"/>
    <w:pPr>
      <w:spacing w:after="120" w:line="480" w:lineRule="auto"/>
      <w:ind w:left="283"/>
    </w:pPr>
    <w:rPr>
      <w:rFonts w:ascii="Helvetica" w:eastAsia="Times" w:hAnsi="Helvetica" w:cs="Times New Roman"/>
      <w:szCs w:val="20"/>
      <w:lang w:eastAsia="fr-FR"/>
    </w:rPr>
  </w:style>
  <w:style w:type="character" w:customStyle="1" w:styleId="Retraitcorpsdetexte2Car">
    <w:name w:val="Retrait corps de texte 2 Car"/>
    <w:basedOn w:val="Policepardfaut"/>
    <w:link w:val="Retraitcorpsdetexte2"/>
    <w:uiPriority w:val="99"/>
    <w:semiHidden/>
    <w:rsid w:val="001A0554"/>
    <w:rPr>
      <w:rFonts w:ascii="Helvetica" w:eastAsia="Times" w:hAnsi="Helvetica" w:cs="Times New Roman"/>
      <w:szCs w:val="20"/>
      <w:lang w:eastAsia="fr-FR"/>
    </w:rPr>
  </w:style>
  <w:style w:type="paragraph" w:styleId="NormalWeb">
    <w:name w:val="Normal (Web)"/>
    <w:basedOn w:val="Normal"/>
    <w:uiPriority w:val="99"/>
    <w:semiHidden/>
    <w:unhideWhenUsed/>
    <w:rsid w:val="00D3743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B7D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70456">
      <w:bodyDiv w:val="1"/>
      <w:marLeft w:val="0"/>
      <w:marRight w:val="0"/>
      <w:marTop w:val="0"/>
      <w:marBottom w:val="0"/>
      <w:divBdr>
        <w:top w:val="none" w:sz="0" w:space="0" w:color="auto"/>
        <w:left w:val="none" w:sz="0" w:space="0" w:color="auto"/>
        <w:bottom w:val="none" w:sz="0" w:space="0" w:color="auto"/>
        <w:right w:val="none" w:sz="0" w:space="0" w:color="auto"/>
      </w:divBdr>
    </w:div>
    <w:div w:id="103230451">
      <w:bodyDiv w:val="1"/>
      <w:marLeft w:val="0"/>
      <w:marRight w:val="0"/>
      <w:marTop w:val="0"/>
      <w:marBottom w:val="0"/>
      <w:divBdr>
        <w:top w:val="none" w:sz="0" w:space="0" w:color="auto"/>
        <w:left w:val="none" w:sz="0" w:space="0" w:color="auto"/>
        <w:bottom w:val="none" w:sz="0" w:space="0" w:color="auto"/>
        <w:right w:val="none" w:sz="0" w:space="0" w:color="auto"/>
      </w:divBdr>
      <w:divsChild>
        <w:div w:id="920138091">
          <w:marLeft w:val="0"/>
          <w:marRight w:val="0"/>
          <w:marTop w:val="0"/>
          <w:marBottom w:val="0"/>
          <w:divBdr>
            <w:top w:val="none" w:sz="0" w:space="0" w:color="auto"/>
            <w:left w:val="none" w:sz="0" w:space="0" w:color="auto"/>
            <w:bottom w:val="none" w:sz="0" w:space="0" w:color="auto"/>
            <w:right w:val="none" w:sz="0" w:space="0" w:color="auto"/>
          </w:divBdr>
        </w:div>
        <w:div w:id="1029994364">
          <w:marLeft w:val="0"/>
          <w:marRight w:val="0"/>
          <w:marTop w:val="0"/>
          <w:marBottom w:val="0"/>
          <w:divBdr>
            <w:top w:val="none" w:sz="0" w:space="0" w:color="auto"/>
            <w:left w:val="none" w:sz="0" w:space="0" w:color="auto"/>
            <w:bottom w:val="none" w:sz="0" w:space="0" w:color="auto"/>
            <w:right w:val="none" w:sz="0" w:space="0" w:color="auto"/>
          </w:divBdr>
          <w:divsChild>
            <w:div w:id="1717461551">
              <w:marLeft w:val="0"/>
              <w:marRight w:val="0"/>
              <w:marTop w:val="0"/>
              <w:marBottom w:val="0"/>
              <w:divBdr>
                <w:top w:val="none" w:sz="0" w:space="0" w:color="auto"/>
                <w:left w:val="none" w:sz="0" w:space="0" w:color="auto"/>
                <w:bottom w:val="none" w:sz="0" w:space="0" w:color="auto"/>
                <w:right w:val="none" w:sz="0" w:space="0" w:color="auto"/>
              </w:divBdr>
            </w:div>
          </w:divsChild>
        </w:div>
        <w:div w:id="2010716003">
          <w:marLeft w:val="0"/>
          <w:marRight w:val="0"/>
          <w:marTop w:val="0"/>
          <w:marBottom w:val="0"/>
          <w:divBdr>
            <w:top w:val="none" w:sz="0" w:space="0" w:color="auto"/>
            <w:left w:val="none" w:sz="0" w:space="0" w:color="auto"/>
            <w:bottom w:val="none" w:sz="0" w:space="0" w:color="auto"/>
            <w:right w:val="none" w:sz="0" w:space="0" w:color="auto"/>
          </w:divBdr>
        </w:div>
      </w:divsChild>
    </w:div>
    <w:div w:id="178587953">
      <w:bodyDiv w:val="1"/>
      <w:marLeft w:val="0"/>
      <w:marRight w:val="0"/>
      <w:marTop w:val="0"/>
      <w:marBottom w:val="0"/>
      <w:divBdr>
        <w:top w:val="none" w:sz="0" w:space="0" w:color="auto"/>
        <w:left w:val="none" w:sz="0" w:space="0" w:color="auto"/>
        <w:bottom w:val="none" w:sz="0" w:space="0" w:color="auto"/>
        <w:right w:val="none" w:sz="0" w:space="0" w:color="auto"/>
      </w:divBdr>
    </w:div>
    <w:div w:id="180515119">
      <w:bodyDiv w:val="1"/>
      <w:marLeft w:val="0"/>
      <w:marRight w:val="0"/>
      <w:marTop w:val="0"/>
      <w:marBottom w:val="0"/>
      <w:divBdr>
        <w:top w:val="none" w:sz="0" w:space="0" w:color="auto"/>
        <w:left w:val="none" w:sz="0" w:space="0" w:color="auto"/>
        <w:bottom w:val="none" w:sz="0" w:space="0" w:color="auto"/>
        <w:right w:val="none" w:sz="0" w:space="0" w:color="auto"/>
      </w:divBdr>
      <w:divsChild>
        <w:div w:id="1691450213">
          <w:marLeft w:val="0"/>
          <w:marRight w:val="0"/>
          <w:marTop w:val="0"/>
          <w:marBottom w:val="0"/>
          <w:divBdr>
            <w:top w:val="none" w:sz="0" w:space="0" w:color="auto"/>
            <w:left w:val="none" w:sz="0" w:space="0" w:color="auto"/>
            <w:bottom w:val="none" w:sz="0" w:space="0" w:color="auto"/>
            <w:right w:val="none" w:sz="0" w:space="0" w:color="auto"/>
          </w:divBdr>
          <w:divsChild>
            <w:div w:id="543831446">
              <w:marLeft w:val="0"/>
              <w:marRight w:val="0"/>
              <w:marTop w:val="0"/>
              <w:marBottom w:val="0"/>
              <w:divBdr>
                <w:top w:val="none" w:sz="0" w:space="0" w:color="auto"/>
                <w:left w:val="none" w:sz="0" w:space="0" w:color="auto"/>
                <w:bottom w:val="none" w:sz="0" w:space="0" w:color="auto"/>
                <w:right w:val="none" w:sz="0" w:space="0" w:color="auto"/>
              </w:divBdr>
              <w:divsChild>
                <w:div w:id="1439176286">
                  <w:marLeft w:val="0"/>
                  <w:marRight w:val="0"/>
                  <w:marTop w:val="0"/>
                  <w:marBottom w:val="0"/>
                  <w:divBdr>
                    <w:top w:val="none" w:sz="0" w:space="0" w:color="auto"/>
                    <w:left w:val="none" w:sz="0" w:space="0" w:color="auto"/>
                    <w:bottom w:val="none" w:sz="0" w:space="0" w:color="auto"/>
                    <w:right w:val="none" w:sz="0" w:space="0" w:color="auto"/>
                  </w:divBdr>
                </w:div>
              </w:divsChild>
            </w:div>
            <w:div w:id="739327280">
              <w:marLeft w:val="0"/>
              <w:marRight w:val="0"/>
              <w:marTop w:val="0"/>
              <w:marBottom w:val="0"/>
              <w:divBdr>
                <w:top w:val="none" w:sz="0" w:space="0" w:color="auto"/>
                <w:left w:val="none" w:sz="0" w:space="0" w:color="auto"/>
                <w:bottom w:val="none" w:sz="0" w:space="0" w:color="auto"/>
                <w:right w:val="none" w:sz="0" w:space="0" w:color="auto"/>
              </w:divBdr>
              <w:divsChild>
                <w:div w:id="8232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38408">
      <w:bodyDiv w:val="1"/>
      <w:marLeft w:val="0"/>
      <w:marRight w:val="0"/>
      <w:marTop w:val="0"/>
      <w:marBottom w:val="0"/>
      <w:divBdr>
        <w:top w:val="none" w:sz="0" w:space="0" w:color="auto"/>
        <w:left w:val="none" w:sz="0" w:space="0" w:color="auto"/>
        <w:bottom w:val="none" w:sz="0" w:space="0" w:color="auto"/>
        <w:right w:val="none" w:sz="0" w:space="0" w:color="auto"/>
      </w:divBdr>
    </w:div>
    <w:div w:id="269246406">
      <w:bodyDiv w:val="1"/>
      <w:marLeft w:val="0"/>
      <w:marRight w:val="0"/>
      <w:marTop w:val="0"/>
      <w:marBottom w:val="0"/>
      <w:divBdr>
        <w:top w:val="none" w:sz="0" w:space="0" w:color="auto"/>
        <w:left w:val="none" w:sz="0" w:space="0" w:color="auto"/>
        <w:bottom w:val="none" w:sz="0" w:space="0" w:color="auto"/>
        <w:right w:val="none" w:sz="0" w:space="0" w:color="auto"/>
      </w:divBdr>
      <w:divsChild>
        <w:div w:id="730153445">
          <w:marLeft w:val="0"/>
          <w:marRight w:val="0"/>
          <w:marTop w:val="0"/>
          <w:marBottom w:val="0"/>
          <w:divBdr>
            <w:top w:val="none" w:sz="0" w:space="0" w:color="auto"/>
            <w:left w:val="none" w:sz="0" w:space="0" w:color="auto"/>
            <w:bottom w:val="none" w:sz="0" w:space="0" w:color="auto"/>
            <w:right w:val="none" w:sz="0" w:space="0" w:color="auto"/>
          </w:divBdr>
        </w:div>
        <w:div w:id="1963726677">
          <w:marLeft w:val="0"/>
          <w:marRight w:val="0"/>
          <w:marTop w:val="0"/>
          <w:marBottom w:val="0"/>
          <w:divBdr>
            <w:top w:val="none" w:sz="0" w:space="0" w:color="auto"/>
            <w:left w:val="none" w:sz="0" w:space="0" w:color="auto"/>
            <w:bottom w:val="none" w:sz="0" w:space="0" w:color="auto"/>
            <w:right w:val="none" w:sz="0" w:space="0" w:color="auto"/>
          </w:divBdr>
        </w:div>
      </w:divsChild>
    </w:div>
    <w:div w:id="288706495">
      <w:bodyDiv w:val="1"/>
      <w:marLeft w:val="0"/>
      <w:marRight w:val="0"/>
      <w:marTop w:val="0"/>
      <w:marBottom w:val="0"/>
      <w:divBdr>
        <w:top w:val="none" w:sz="0" w:space="0" w:color="auto"/>
        <w:left w:val="none" w:sz="0" w:space="0" w:color="auto"/>
        <w:bottom w:val="none" w:sz="0" w:space="0" w:color="auto"/>
        <w:right w:val="none" w:sz="0" w:space="0" w:color="auto"/>
      </w:divBdr>
      <w:divsChild>
        <w:div w:id="1754819051">
          <w:marLeft w:val="0"/>
          <w:marRight w:val="0"/>
          <w:marTop w:val="0"/>
          <w:marBottom w:val="0"/>
          <w:divBdr>
            <w:top w:val="none" w:sz="0" w:space="0" w:color="auto"/>
            <w:left w:val="none" w:sz="0" w:space="0" w:color="auto"/>
            <w:bottom w:val="none" w:sz="0" w:space="0" w:color="auto"/>
            <w:right w:val="none" w:sz="0" w:space="0" w:color="auto"/>
          </w:divBdr>
          <w:divsChild>
            <w:div w:id="8758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1503">
      <w:bodyDiv w:val="1"/>
      <w:marLeft w:val="0"/>
      <w:marRight w:val="0"/>
      <w:marTop w:val="0"/>
      <w:marBottom w:val="0"/>
      <w:divBdr>
        <w:top w:val="none" w:sz="0" w:space="0" w:color="auto"/>
        <w:left w:val="none" w:sz="0" w:space="0" w:color="auto"/>
        <w:bottom w:val="none" w:sz="0" w:space="0" w:color="auto"/>
        <w:right w:val="none" w:sz="0" w:space="0" w:color="auto"/>
      </w:divBdr>
      <w:divsChild>
        <w:div w:id="319504079">
          <w:marLeft w:val="0"/>
          <w:marRight w:val="0"/>
          <w:marTop w:val="0"/>
          <w:marBottom w:val="0"/>
          <w:divBdr>
            <w:top w:val="none" w:sz="0" w:space="0" w:color="auto"/>
            <w:left w:val="none" w:sz="0" w:space="0" w:color="auto"/>
            <w:bottom w:val="none" w:sz="0" w:space="0" w:color="auto"/>
            <w:right w:val="none" w:sz="0" w:space="0" w:color="auto"/>
          </w:divBdr>
        </w:div>
        <w:div w:id="530344227">
          <w:marLeft w:val="0"/>
          <w:marRight w:val="0"/>
          <w:marTop w:val="0"/>
          <w:marBottom w:val="0"/>
          <w:divBdr>
            <w:top w:val="none" w:sz="0" w:space="0" w:color="auto"/>
            <w:left w:val="none" w:sz="0" w:space="0" w:color="auto"/>
            <w:bottom w:val="none" w:sz="0" w:space="0" w:color="auto"/>
            <w:right w:val="none" w:sz="0" w:space="0" w:color="auto"/>
          </w:divBdr>
        </w:div>
        <w:div w:id="886795679">
          <w:marLeft w:val="0"/>
          <w:marRight w:val="0"/>
          <w:marTop w:val="0"/>
          <w:marBottom w:val="0"/>
          <w:divBdr>
            <w:top w:val="none" w:sz="0" w:space="0" w:color="auto"/>
            <w:left w:val="none" w:sz="0" w:space="0" w:color="auto"/>
            <w:bottom w:val="none" w:sz="0" w:space="0" w:color="auto"/>
            <w:right w:val="none" w:sz="0" w:space="0" w:color="auto"/>
          </w:divBdr>
        </w:div>
        <w:div w:id="887299997">
          <w:marLeft w:val="0"/>
          <w:marRight w:val="0"/>
          <w:marTop w:val="0"/>
          <w:marBottom w:val="0"/>
          <w:divBdr>
            <w:top w:val="none" w:sz="0" w:space="0" w:color="auto"/>
            <w:left w:val="none" w:sz="0" w:space="0" w:color="auto"/>
            <w:bottom w:val="none" w:sz="0" w:space="0" w:color="auto"/>
            <w:right w:val="none" w:sz="0" w:space="0" w:color="auto"/>
          </w:divBdr>
          <w:divsChild>
            <w:div w:id="1111244352">
              <w:marLeft w:val="0"/>
              <w:marRight w:val="0"/>
              <w:marTop w:val="0"/>
              <w:marBottom w:val="0"/>
              <w:divBdr>
                <w:top w:val="none" w:sz="0" w:space="0" w:color="auto"/>
                <w:left w:val="none" w:sz="0" w:space="0" w:color="auto"/>
                <w:bottom w:val="none" w:sz="0" w:space="0" w:color="auto"/>
                <w:right w:val="none" w:sz="0" w:space="0" w:color="auto"/>
              </w:divBdr>
            </w:div>
          </w:divsChild>
        </w:div>
        <w:div w:id="1046753718">
          <w:marLeft w:val="0"/>
          <w:marRight w:val="0"/>
          <w:marTop w:val="0"/>
          <w:marBottom w:val="0"/>
          <w:divBdr>
            <w:top w:val="none" w:sz="0" w:space="0" w:color="auto"/>
            <w:left w:val="none" w:sz="0" w:space="0" w:color="auto"/>
            <w:bottom w:val="none" w:sz="0" w:space="0" w:color="auto"/>
            <w:right w:val="none" w:sz="0" w:space="0" w:color="auto"/>
          </w:divBdr>
          <w:divsChild>
            <w:div w:id="369308340">
              <w:marLeft w:val="0"/>
              <w:marRight w:val="0"/>
              <w:marTop w:val="0"/>
              <w:marBottom w:val="0"/>
              <w:divBdr>
                <w:top w:val="none" w:sz="0" w:space="0" w:color="auto"/>
                <w:left w:val="none" w:sz="0" w:space="0" w:color="auto"/>
                <w:bottom w:val="none" w:sz="0" w:space="0" w:color="auto"/>
                <w:right w:val="none" w:sz="0" w:space="0" w:color="auto"/>
              </w:divBdr>
            </w:div>
            <w:div w:id="1067339347">
              <w:marLeft w:val="0"/>
              <w:marRight w:val="0"/>
              <w:marTop w:val="0"/>
              <w:marBottom w:val="0"/>
              <w:divBdr>
                <w:top w:val="none" w:sz="0" w:space="0" w:color="auto"/>
                <w:left w:val="none" w:sz="0" w:space="0" w:color="auto"/>
                <w:bottom w:val="none" w:sz="0" w:space="0" w:color="auto"/>
                <w:right w:val="none" w:sz="0" w:space="0" w:color="auto"/>
              </w:divBdr>
            </w:div>
            <w:div w:id="1099761485">
              <w:marLeft w:val="0"/>
              <w:marRight w:val="0"/>
              <w:marTop w:val="0"/>
              <w:marBottom w:val="0"/>
              <w:divBdr>
                <w:top w:val="none" w:sz="0" w:space="0" w:color="auto"/>
                <w:left w:val="none" w:sz="0" w:space="0" w:color="auto"/>
                <w:bottom w:val="none" w:sz="0" w:space="0" w:color="auto"/>
                <w:right w:val="none" w:sz="0" w:space="0" w:color="auto"/>
              </w:divBdr>
            </w:div>
            <w:div w:id="1643148879">
              <w:marLeft w:val="0"/>
              <w:marRight w:val="0"/>
              <w:marTop w:val="0"/>
              <w:marBottom w:val="0"/>
              <w:divBdr>
                <w:top w:val="none" w:sz="0" w:space="0" w:color="auto"/>
                <w:left w:val="none" w:sz="0" w:space="0" w:color="auto"/>
                <w:bottom w:val="none" w:sz="0" w:space="0" w:color="auto"/>
                <w:right w:val="none" w:sz="0" w:space="0" w:color="auto"/>
              </w:divBdr>
            </w:div>
            <w:div w:id="1735616721">
              <w:marLeft w:val="0"/>
              <w:marRight w:val="0"/>
              <w:marTop w:val="0"/>
              <w:marBottom w:val="0"/>
              <w:divBdr>
                <w:top w:val="none" w:sz="0" w:space="0" w:color="auto"/>
                <w:left w:val="none" w:sz="0" w:space="0" w:color="auto"/>
                <w:bottom w:val="none" w:sz="0" w:space="0" w:color="auto"/>
                <w:right w:val="none" w:sz="0" w:space="0" w:color="auto"/>
              </w:divBdr>
            </w:div>
          </w:divsChild>
        </w:div>
        <w:div w:id="1423062350">
          <w:marLeft w:val="0"/>
          <w:marRight w:val="0"/>
          <w:marTop w:val="0"/>
          <w:marBottom w:val="0"/>
          <w:divBdr>
            <w:top w:val="none" w:sz="0" w:space="0" w:color="auto"/>
            <w:left w:val="none" w:sz="0" w:space="0" w:color="auto"/>
            <w:bottom w:val="none" w:sz="0" w:space="0" w:color="auto"/>
            <w:right w:val="none" w:sz="0" w:space="0" w:color="auto"/>
          </w:divBdr>
          <w:divsChild>
            <w:div w:id="207960271">
              <w:marLeft w:val="0"/>
              <w:marRight w:val="0"/>
              <w:marTop w:val="0"/>
              <w:marBottom w:val="0"/>
              <w:divBdr>
                <w:top w:val="none" w:sz="0" w:space="0" w:color="auto"/>
                <w:left w:val="none" w:sz="0" w:space="0" w:color="auto"/>
                <w:bottom w:val="none" w:sz="0" w:space="0" w:color="auto"/>
                <w:right w:val="none" w:sz="0" w:space="0" w:color="auto"/>
              </w:divBdr>
            </w:div>
            <w:div w:id="134528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999405">
      <w:bodyDiv w:val="1"/>
      <w:marLeft w:val="0"/>
      <w:marRight w:val="0"/>
      <w:marTop w:val="0"/>
      <w:marBottom w:val="0"/>
      <w:divBdr>
        <w:top w:val="none" w:sz="0" w:space="0" w:color="auto"/>
        <w:left w:val="none" w:sz="0" w:space="0" w:color="auto"/>
        <w:bottom w:val="none" w:sz="0" w:space="0" w:color="auto"/>
        <w:right w:val="none" w:sz="0" w:space="0" w:color="auto"/>
      </w:divBdr>
    </w:div>
    <w:div w:id="433980993">
      <w:bodyDiv w:val="1"/>
      <w:marLeft w:val="0"/>
      <w:marRight w:val="0"/>
      <w:marTop w:val="0"/>
      <w:marBottom w:val="0"/>
      <w:divBdr>
        <w:top w:val="none" w:sz="0" w:space="0" w:color="auto"/>
        <w:left w:val="none" w:sz="0" w:space="0" w:color="auto"/>
        <w:bottom w:val="none" w:sz="0" w:space="0" w:color="auto"/>
        <w:right w:val="none" w:sz="0" w:space="0" w:color="auto"/>
      </w:divBdr>
    </w:div>
    <w:div w:id="470634305">
      <w:bodyDiv w:val="1"/>
      <w:marLeft w:val="0"/>
      <w:marRight w:val="0"/>
      <w:marTop w:val="0"/>
      <w:marBottom w:val="0"/>
      <w:divBdr>
        <w:top w:val="none" w:sz="0" w:space="0" w:color="auto"/>
        <w:left w:val="none" w:sz="0" w:space="0" w:color="auto"/>
        <w:bottom w:val="none" w:sz="0" w:space="0" w:color="auto"/>
        <w:right w:val="none" w:sz="0" w:space="0" w:color="auto"/>
      </w:divBdr>
    </w:div>
    <w:div w:id="560096742">
      <w:bodyDiv w:val="1"/>
      <w:marLeft w:val="0"/>
      <w:marRight w:val="0"/>
      <w:marTop w:val="0"/>
      <w:marBottom w:val="0"/>
      <w:divBdr>
        <w:top w:val="none" w:sz="0" w:space="0" w:color="auto"/>
        <w:left w:val="none" w:sz="0" w:space="0" w:color="auto"/>
        <w:bottom w:val="none" w:sz="0" w:space="0" w:color="auto"/>
        <w:right w:val="none" w:sz="0" w:space="0" w:color="auto"/>
      </w:divBdr>
      <w:divsChild>
        <w:div w:id="421217486">
          <w:marLeft w:val="0"/>
          <w:marRight w:val="0"/>
          <w:marTop w:val="0"/>
          <w:marBottom w:val="0"/>
          <w:divBdr>
            <w:top w:val="none" w:sz="0" w:space="0" w:color="auto"/>
            <w:left w:val="none" w:sz="0" w:space="0" w:color="auto"/>
            <w:bottom w:val="none" w:sz="0" w:space="0" w:color="auto"/>
            <w:right w:val="none" w:sz="0" w:space="0" w:color="auto"/>
          </w:divBdr>
        </w:div>
        <w:div w:id="885801466">
          <w:marLeft w:val="0"/>
          <w:marRight w:val="0"/>
          <w:marTop w:val="0"/>
          <w:marBottom w:val="0"/>
          <w:divBdr>
            <w:top w:val="none" w:sz="0" w:space="0" w:color="auto"/>
            <w:left w:val="none" w:sz="0" w:space="0" w:color="auto"/>
            <w:bottom w:val="none" w:sz="0" w:space="0" w:color="auto"/>
            <w:right w:val="none" w:sz="0" w:space="0" w:color="auto"/>
          </w:divBdr>
        </w:div>
        <w:div w:id="951010781">
          <w:marLeft w:val="0"/>
          <w:marRight w:val="0"/>
          <w:marTop w:val="0"/>
          <w:marBottom w:val="0"/>
          <w:divBdr>
            <w:top w:val="none" w:sz="0" w:space="0" w:color="auto"/>
            <w:left w:val="none" w:sz="0" w:space="0" w:color="auto"/>
            <w:bottom w:val="none" w:sz="0" w:space="0" w:color="auto"/>
            <w:right w:val="none" w:sz="0" w:space="0" w:color="auto"/>
          </w:divBdr>
        </w:div>
        <w:div w:id="1023282358">
          <w:marLeft w:val="0"/>
          <w:marRight w:val="0"/>
          <w:marTop w:val="0"/>
          <w:marBottom w:val="0"/>
          <w:divBdr>
            <w:top w:val="none" w:sz="0" w:space="0" w:color="auto"/>
            <w:left w:val="none" w:sz="0" w:space="0" w:color="auto"/>
            <w:bottom w:val="none" w:sz="0" w:space="0" w:color="auto"/>
            <w:right w:val="none" w:sz="0" w:space="0" w:color="auto"/>
          </w:divBdr>
        </w:div>
        <w:div w:id="1059742064">
          <w:marLeft w:val="0"/>
          <w:marRight w:val="0"/>
          <w:marTop w:val="0"/>
          <w:marBottom w:val="0"/>
          <w:divBdr>
            <w:top w:val="none" w:sz="0" w:space="0" w:color="auto"/>
            <w:left w:val="none" w:sz="0" w:space="0" w:color="auto"/>
            <w:bottom w:val="none" w:sz="0" w:space="0" w:color="auto"/>
            <w:right w:val="none" w:sz="0" w:space="0" w:color="auto"/>
          </w:divBdr>
        </w:div>
      </w:divsChild>
    </w:div>
    <w:div w:id="632947750">
      <w:bodyDiv w:val="1"/>
      <w:marLeft w:val="0"/>
      <w:marRight w:val="0"/>
      <w:marTop w:val="0"/>
      <w:marBottom w:val="0"/>
      <w:divBdr>
        <w:top w:val="none" w:sz="0" w:space="0" w:color="auto"/>
        <w:left w:val="none" w:sz="0" w:space="0" w:color="auto"/>
        <w:bottom w:val="none" w:sz="0" w:space="0" w:color="auto"/>
        <w:right w:val="none" w:sz="0" w:space="0" w:color="auto"/>
      </w:divBdr>
    </w:div>
    <w:div w:id="634719009">
      <w:bodyDiv w:val="1"/>
      <w:marLeft w:val="0"/>
      <w:marRight w:val="0"/>
      <w:marTop w:val="0"/>
      <w:marBottom w:val="0"/>
      <w:divBdr>
        <w:top w:val="none" w:sz="0" w:space="0" w:color="auto"/>
        <w:left w:val="none" w:sz="0" w:space="0" w:color="auto"/>
        <w:bottom w:val="none" w:sz="0" w:space="0" w:color="auto"/>
        <w:right w:val="none" w:sz="0" w:space="0" w:color="auto"/>
      </w:divBdr>
    </w:div>
    <w:div w:id="647368045">
      <w:bodyDiv w:val="1"/>
      <w:marLeft w:val="0"/>
      <w:marRight w:val="0"/>
      <w:marTop w:val="0"/>
      <w:marBottom w:val="0"/>
      <w:divBdr>
        <w:top w:val="none" w:sz="0" w:space="0" w:color="auto"/>
        <w:left w:val="none" w:sz="0" w:space="0" w:color="auto"/>
        <w:bottom w:val="none" w:sz="0" w:space="0" w:color="auto"/>
        <w:right w:val="none" w:sz="0" w:space="0" w:color="auto"/>
      </w:divBdr>
      <w:divsChild>
        <w:div w:id="82192461">
          <w:marLeft w:val="0"/>
          <w:marRight w:val="0"/>
          <w:marTop w:val="0"/>
          <w:marBottom w:val="0"/>
          <w:divBdr>
            <w:top w:val="none" w:sz="0" w:space="0" w:color="auto"/>
            <w:left w:val="none" w:sz="0" w:space="0" w:color="auto"/>
            <w:bottom w:val="none" w:sz="0" w:space="0" w:color="auto"/>
            <w:right w:val="none" w:sz="0" w:space="0" w:color="auto"/>
          </w:divBdr>
        </w:div>
        <w:div w:id="2078891855">
          <w:marLeft w:val="0"/>
          <w:marRight w:val="0"/>
          <w:marTop w:val="0"/>
          <w:marBottom w:val="0"/>
          <w:divBdr>
            <w:top w:val="none" w:sz="0" w:space="0" w:color="auto"/>
            <w:left w:val="none" w:sz="0" w:space="0" w:color="auto"/>
            <w:bottom w:val="none" w:sz="0" w:space="0" w:color="auto"/>
            <w:right w:val="none" w:sz="0" w:space="0" w:color="auto"/>
          </w:divBdr>
        </w:div>
      </w:divsChild>
    </w:div>
    <w:div w:id="665475561">
      <w:bodyDiv w:val="1"/>
      <w:marLeft w:val="0"/>
      <w:marRight w:val="0"/>
      <w:marTop w:val="0"/>
      <w:marBottom w:val="0"/>
      <w:divBdr>
        <w:top w:val="none" w:sz="0" w:space="0" w:color="auto"/>
        <w:left w:val="none" w:sz="0" w:space="0" w:color="auto"/>
        <w:bottom w:val="none" w:sz="0" w:space="0" w:color="auto"/>
        <w:right w:val="none" w:sz="0" w:space="0" w:color="auto"/>
      </w:divBdr>
      <w:divsChild>
        <w:div w:id="215628705">
          <w:marLeft w:val="0"/>
          <w:marRight w:val="0"/>
          <w:marTop w:val="0"/>
          <w:marBottom w:val="0"/>
          <w:divBdr>
            <w:top w:val="none" w:sz="0" w:space="0" w:color="auto"/>
            <w:left w:val="none" w:sz="0" w:space="0" w:color="auto"/>
            <w:bottom w:val="none" w:sz="0" w:space="0" w:color="auto"/>
            <w:right w:val="none" w:sz="0" w:space="0" w:color="auto"/>
          </w:divBdr>
        </w:div>
        <w:div w:id="627123877">
          <w:marLeft w:val="0"/>
          <w:marRight w:val="0"/>
          <w:marTop w:val="0"/>
          <w:marBottom w:val="0"/>
          <w:divBdr>
            <w:top w:val="none" w:sz="0" w:space="0" w:color="auto"/>
            <w:left w:val="none" w:sz="0" w:space="0" w:color="auto"/>
            <w:bottom w:val="none" w:sz="0" w:space="0" w:color="auto"/>
            <w:right w:val="none" w:sz="0" w:space="0" w:color="auto"/>
          </w:divBdr>
        </w:div>
      </w:divsChild>
    </w:div>
    <w:div w:id="724645807">
      <w:bodyDiv w:val="1"/>
      <w:marLeft w:val="0"/>
      <w:marRight w:val="0"/>
      <w:marTop w:val="0"/>
      <w:marBottom w:val="0"/>
      <w:divBdr>
        <w:top w:val="none" w:sz="0" w:space="0" w:color="auto"/>
        <w:left w:val="none" w:sz="0" w:space="0" w:color="auto"/>
        <w:bottom w:val="none" w:sz="0" w:space="0" w:color="auto"/>
        <w:right w:val="none" w:sz="0" w:space="0" w:color="auto"/>
      </w:divBdr>
    </w:div>
    <w:div w:id="736514420">
      <w:bodyDiv w:val="1"/>
      <w:marLeft w:val="0"/>
      <w:marRight w:val="0"/>
      <w:marTop w:val="0"/>
      <w:marBottom w:val="0"/>
      <w:divBdr>
        <w:top w:val="none" w:sz="0" w:space="0" w:color="auto"/>
        <w:left w:val="none" w:sz="0" w:space="0" w:color="auto"/>
        <w:bottom w:val="none" w:sz="0" w:space="0" w:color="auto"/>
        <w:right w:val="none" w:sz="0" w:space="0" w:color="auto"/>
      </w:divBdr>
    </w:div>
    <w:div w:id="817111668">
      <w:bodyDiv w:val="1"/>
      <w:marLeft w:val="0"/>
      <w:marRight w:val="0"/>
      <w:marTop w:val="0"/>
      <w:marBottom w:val="0"/>
      <w:divBdr>
        <w:top w:val="none" w:sz="0" w:space="0" w:color="auto"/>
        <w:left w:val="none" w:sz="0" w:space="0" w:color="auto"/>
        <w:bottom w:val="none" w:sz="0" w:space="0" w:color="auto"/>
        <w:right w:val="none" w:sz="0" w:space="0" w:color="auto"/>
      </w:divBdr>
    </w:div>
    <w:div w:id="826365308">
      <w:bodyDiv w:val="1"/>
      <w:marLeft w:val="0"/>
      <w:marRight w:val="0"/>
      <w:marTop w:val="0"/>
      <w:marBottom w:val="0"/>
      <w:divBdr>
        <w:top w:val="none" w:sz="0" w:space="0" w:color="auto"/>
        <w:left w:val="none" w:sz="0" w:space="0" w:color="auto"/>
        <w:bottom w:val="none" w:sz="0" w:space="0" w:color="auto"/>
        <w:right w:val="none" w:sz="0" w:space="0" w:color="auto"/>
      </w:divBdr>
      <w:divsChild>
        <w:div w:id="93600947">
          <w:marLeft w:val="0"/>
          <w:marRight w:val="0"/>
          <w:marTop w:val="0"/>
          <w:marBottom w:val="0"/>
          <w:divBdr>
            <w:top w:val="none" w:sz="0" w:space="0" w:color="auto"/>
            <w:left w:val="none" w:sz="0" w:space="0" w:color="auto"/>
            <w:bottom w:val="none" w:sz="0" w:space="0" w:color="auto"/>
            <w:right w:val="none" w:sz="0" w:space="0" w:color="auto"/>
          </w:divBdr>
          <w:divsChild>
            <w:div w:id="526337678">
              <w:marLeft w:val="0"/>
              <w:marRight w:val="0"/>
              <w:marTop w:val="0"/>
              <w:marBottom w:val="0"/>
              <w:divBdr>
                <w:top w:val="none" w:sz="0" w:space="0" w:color="auto"/>
                <w:left w:val="none" w:sz="0" w:space="0" w:color="auto"/>
                <w:bottom w:val="none" w:sz="0" w:space="0" w:color="auto"/>
                <w:right w:val="none" w:sz="0" w:space="0" w:color="auto"/>
              </w:divBdr>
            </w:div>
            <w:div w:id="1435251502">
              <w:marLeft w:val="0"/>
              <w:marRight w:val="0"/>
              <w:marTop w:val="0"/>
              <w:marBottom w:val="0"/>
              <w:divBdr>
                <w:top w:val="none" w:sz="0" w:space="0" w:color="auto"/>
                <w:left w:val="none" w:sz="0" w:space="0" w:color="auto"/>
                <w:bottom w:val="none" w:sz="0" w:space="0" w:color="auto"/>
                <w:right w:val="none" w:sz="0" w:space="0" w:color="auto"/>
              </w:divBdr>
            </w:div>
            <w:div w:id="158499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73495">
      <w:bodyDiv w:val="1"/>
      <w:marLeft w:val="0"/>
      <w:marRight w:val="0"/>
      <w:marTop w:val="0"/>
      <w:marBottom w:val="0"/>
      <w:divBdr>
        <w:top w:val="none" w:sz="0" w:space="0" w:color="auto"/>
        <w:left w:val="none" w:sz="0" w:space="0" w:color="auto"/>
        <w:bottom w:val="none" w:sz="0" w:space="0" w:color="auto"/>
        <w:right w:val="none" w:sz="0" w:space="0" w:color="auto"/>
      </w:divBdr>
      <w:divsChild>
        <w:div w:id="207114220">
          <w:marLeft w:val="0"/>
          <w:marRight w:val="0"/>
          <w:marTop w:val="0"/>
          <w:marBottom w:val="0"/>
          <w:divBdr>
            <w:top w:val="none" w:sz="0" w:space="0" w:color="auto"/>
            <w:left w:val="none" w:sz="0" w:space="0" w:color="auto"/>
            <w:bottom w:val="none" w:sz="0" w:space="0" w:color="auto"/>
            <w:right w:val="none" w:sz="0" w:space="0" w:color="auto"/>
          </w:divBdr>
        </w:div>
        <w:div w:id="593707466">
          <w:marLeft w:val="0"/>
          <w:marRight w:val="0"/>
          <w:marTop w:val="0"/>
          <w:marBottom w:val="0"/>
          <w:divBdr>
            <w:top w:val="none" w:sz="0" w:space="0" w:color="auto"/>
            <w:left w:val="none" w:sz="0" w:space="0" w:color="auto"/>
            <w:bottom w:val="none" w:sz="0" w:space="0" w:color="auto"/>
            <w:right w:val="none" w:sz="0" w:space="0" w:color="auto"/>
          </w:divBdr>
        </w:div>
        <w:div w:id="673801438">
          <w:marLeft w:val="0"/>
          <w:marRight w:val="0"/>
          <w:marTop w:val="0"/>
          <w:marBottom w:val="0"/>
          <w:divBdr>
            <w:top w:val="none" w:sz="0" w:space="0" w:color="auto"/>
            <w:left w:val="none" w:sz="0" w:space="0" w:color="auto"/>
            <w:bottom w:val="none" w:sz="0" w:space="0" w:color="auto"/>
            <w:right w:val="none" w:sz="0" w:space="0" w:color="auto"/>
          </w:divBdr>
        </w:div>
        <w:div w:id="1421442661">
          <w:marLeft w:val="0"/>
          <w:marRight w:val="0"/>
          <w:marTop w:val="0"/>
          <w:marBottom w:val="0"/>
          <w:divBdr>
            <w:top w:val="none" w:sz="0" w:space="0" w:color="auto"/>
            <w:left w:val="none" w:sz="0" w:space="0" w:color="auto"/>
            <w:bottom w:val="none" w:sz="0" w:space="0" w:color="auto"/>
            <w:right w:val="none" w:sz="0" w:space="0" w:color="auto"/>
          </w:divBdr>
          <w:divsChild>
            <w:div w:id="389230904">
              <w:marLeft w:val="0"/>
              <w:marRight w:val="0"/>
              <w:marTop w:val="0"/>
              <w:marBottom w:val="0"/>
              <w:divBdr>
                <w:top w:val="none" w:sz="0" w:space="0" w:color="auto"/>
                <w:left w:val="none" w:sz="0" w:space="0" w:color="auto"/>
                <w:bottom w:val="none" w:sz="0" w:space="0" w:color="auto"/>
                <w:right w:val="none" w:sz="0" w:space="0" w:color="auto"/>
              </w:divBdr>
            </w:div>
            <w:div w:id="849028908">
              <w:marLeft w:val="0"/>
              <w:marRight w:val="0"/>
              <w:marTop w:val="0"/>
              <w:marBottom w:val="0"/>
              <w:divBdr>
                <w:top w:val="none" w:sz="0" w:space="0" w:color="auto"/>
                <w:left w:val="none" w:sz="0" w:space="0" w:color="auto"/>
                <w:bottom w:val="none" w:sz="0" w:space="0" w:color="auto"/>
                <w:right w:val="none" w:sz="0" w:space="0" w:color="auto"/>
              </w:divBdr>
            </w:div>
            <w:div w:id="1766463017">
              <w:marLeft w:val="0"/>
              <w:marRight w:val="0"/>
              <w:marTop w:val="0"/>
              <w:marBottom w:val="0"/>
              <w:divBdr>
                <w:top w:val="none" w:sz="0" w:space="0" w:color="auto"/>
                <w:left w:val="none" w:sz="0" w:space="0" w:color="auto"/>
                <w:bottom w:val="none" w:sz="0" w:space="0" w:color="auto"/>
                <w:right w:val="none" w:sz="0" w:space="0" w:color="auto"/>
              </w:divBdr>
            </w:div>
          </w:divsChild>
        </w:div>
        <w:div w:id="1520972669">
          <w:marLeft w:val="0"/>
          <w:marRight w:val="0"/>
          <w:marTop w:val="0"/>
          <w:marBottom w:val="0"/>
          <w:divBdr>
            <w:top w:val="none" w:sz="0" w:space="0" w:color="auto"/>
            <w:left w:val="none" w:sz="0" w:space="0" w:color="auto"/>
            <w:bottom w:val="none" w:sz="0" w:space="0" w:color="auto"/>
            <w:right w:val="none" w:sz="0" w:space="0" w:color="auto"/>
          </w:divBdr>
        </w:div>
        <w:div w:id="1889142825">
          <w:marLeft w:val="0"/>
          <w:marRight w:val="0"/>
          <w:marTop w:val="0"/>
          <w:marBottom w:val="0"/>
          <w:divBdr>
            <w:top w:val="none" w:sz="0" w:space="0" w:color="auto"/>
            <w:left w:val="none" w:sz="0" w:space="0" w:color="auto"/>
            <w:bottom w:val="none" w:sz="0" w:space="0" w:color="auto"/>
            <w:right w:val="none" w:sz="0" w:space="0" w:color="auto"/>
          </w:divBdr>
        </w:div>
      </w:divsChild>
    </w:div>
    <w:div w:id="933395623">
      <w:bodyDiv w:val="1"/>
      <w:marLeft w:val="0"/>
      <w:marRight w:val="0"/>
      <w:marTop w:val="0"/>
      <w:marBottom w:val="0"/>
      <w:divBdr>
        <w:top w:val="none" w:sz="0" w:space="0" w:color="auto"/>
        <w:left w:val="none" w:sz="0" w:space="0" w:color="auto"/>
        <w:bottom w:val="none" w:sz="0" w:space="0" w:color="auto"/>
        <w:right w:val="none" w:sz="0" w:space="0" w:color="auto"/>
      </w:divBdr>
      <w:divsChild>
        <w:div w:id="899906867">
          <w:marLeft w:val="0"/>
          <w:marRight w:val="0"/>
          <w:marTop w:val="0"/>
          <w:marBottom w:val="0"/>
          <w:divBdr>
            <w:top w:val="none" w:sz="0" w:space="0" w:color="auto"/>
            <w:left w:val="none" w:sz="0" w:space="0" w:color="auto"/>
            <w:bottom w:val="none" w:sz="0" w:space="0" w:color="auto"/>
            <w:right w:val="none" w:sz="0" w:space="0" w:color="auto"/>
          </w:divBdr>
        </w:div>
        <w:div w:id="899946749">
          <w:marLeft w:val="0"/>
          <w:marRight w:val="0"/>
          <w:marTop w:val="0"/>
          <w:marBottom w:val="0"/>
          <w:divBdr>
            <w:top w:val="none" w:sz="0" w:space="0" w:color="auto"/>
            <w:left w:val="none" w:sz="0" w:space="0" w:color="auto"/>
            <w:bottom w:val="none" w:sz="0" w:space="0" w:color="auto"/>
            <w:right w:val="none" w:sz="0" w:space="0" w:color="auto"/>
          </w:divBdr>
        </w:div>
      </w:divsChild>
    </w:div>
    <w:div w:id="949894622">
      <w:bodyDiv w:val="1"/>
      <w:marLeft w:val="0"/>
      <w:marRight w:val="0"/>
      <w:marTop w:val="0"/>
      <w:marBottom w:val="0"/>
      <w:divBdr>
        <w:top w:val="none" w:sz="0" w:space="0" w:color="auto"/>
        <w:left w:val="none" w:sz="0" w:space="0" w:color="auto"/>
        <w:bottom w:val="none" w:sz="0" w:space="0" w:color="auto"/>
        <w:right w:val="none" w:sz="0" w:space="0" w:color="auto"/>
      </w:divBdr>
    </w:div>
    <w:div w:id="1023214927">
      <w:bodyDiv w:val="1"/>
      <w:marLeft w:val="0"/>
      <w:marRight w:val="0"/>
      <w:marTop w:val="0"/>
      <w:marBottom w:val="0"/>
      <w:divBdr>
        <w:top w:val="none" w:sz="0" w:space="0" w:color="auto"/>
        <w:left w:val="none" w:sz="0" w:space="0" w:color="auto"/>
        <w:bottom w:val="none" w:sz="0" w:space="0" w:color="auto"/>
        <w:right w:val="none" w:sz="0" w:space="0" w:color="auto"/>
      </w:divBdr>
    </w:div>
    <w:div w:id="1058550680">
      <w:bodyDiv w:val="1"/>
      <w:marLeft w:val="0"/>
      <w:marRight w:val="0"/>
      <w:marTop w:val="0"/>
      <w:marBottom w:val="0"/>
      <w:divBdr>
        <w:top w:val="none" w:sz="0" w:space="0" w:color="auto"/>
        <w:left w:val="none" w:sz="0" w:space="0" w:color="auto"/>
        <w:bottom w:val="none" w:sz="0" w:space="0" w:color="auto"/>
        <w:right w:val="none" w:sz="0" w:space="0" w:color="auto"/>
      </w:divBdr>
      <w:divsChild>
        <w:div w:id="56779957">
          <w:marLeft w:val="0"/>
          <w:marRight w:val="0"/>
          <w:marTop w:val="0"/>
          <w:marBottom w:val="0"/>
          <w:divBdr>
            <w:top w:val="none" w:sz="0" w:space="0" w:color="auto"/>
            <w:left w:val="none" w:sz="0" w:space="0" w:color="auto"/>
            <w:bottom w:val="none" w:sz="0" w:space="0" w:color="auto"/>
            <w:right w:val="none" w:sz="0" w:space="0" w:color="auto"/>
          </w:divBdr>
        </w:div>
        <w:div w:id="120417429">
          <w:marLeft w:val="0"/>
          <w:marRight w:val="0"/>
          <w:marTop w:val="0"/>
          <w:marBottom w:val="0"/>
          <w:divBdr>
            <w:top w:val="none" w:sz="0" w:space="0" w:color="auto"/>
            <w:left w:val="none" w:sz="0" w:space="0" w:color="auto"/>
            <w:bottom w:val="none" w:sz="0" w:space="0" w:color="auto"/>
            <w:right w:val="none" w:sz="0" w:space="0" w:color="auto"/>
          </w:divBdr>
        </w:div>
        <w:div w:id="134110030">
          <w:marLeft w:val="0"/>
          <w:marRight w:val="0"/>
          <w:marTop w:val="0"/>
          <w:marBottom w:val="0"/>
          <w:divBdr>
            <w:top w:val="none" w:sz="0" w:space="0" w:color="auto"/>
            <w:left w:val="none" w:sz="0" w:space="0" w:color="auto"/>
            <w:bottom w:val="none" w:sz="0" w:space="0" w:color="auto"/>
            <w:right w:val="none" w:sz="0" w:space="0" w:color="auto"/>
          </w:divBdr>
        </w:div>
        <w:div w:id="174999265">
          <w:marLeft w:val="0"/>
          <w:marRight w:val="0"/>
          <w:marTop w:val="0"/>
          <w:marBottom w:val="0"/>
          <w:divBdr>
            <w:top w:val="none" w:sz="0" w:space="0" w:color="auto"/>
            <w:left w:val="none" w:sz="0" w:space="0" w:color="auto"/>
            <w:bottom w:val="none" w:sz="0" w:space="0" w:color="auto"/>
            <w:right w:val="none" w:sz="0" w:space="0" w:color="auto"/>
          </w:divBdr>
        </w:div>
        <w:div w:id="629093713">
          <w:marLeft w:val="0"/>
          <w:marRight w:val="0"/>
          <w:marTop w:val="0"/>
          <w:marBottom w:val="0"/>
          <w:divBdr>
            <w:top w:val="none" w:sz="0" w:space="0" w:color="auto"/>
            <w:left w:val="none" w:sz="0" w:space="0" w:color="auto"/>
            <w:bottom w:val="none" w:sz="0" w:space="0" w:color="auto"/>
            <w:right w:val="none" w:sz="0" w:space="0" w:color="auto"/>
          </w:divBdr>
        </w:div>
        <w:div w:id="677077667">
          <w:marLeft w:val="0"/>
          <w:marRight w:val="0"/>
          <w:marTop w:val="0"/>
          <w:marBottom w:val="0"/>
          <w:divBdr>
            <w:top w:val="none" w:sz="0" w:space="0" w:color="auto"/>
            <w:left w:val="none" w:sz="0" w:space="0" w:color="auto"/>
            <w:bottom w:val="none" w:sz="0" w:space="0" w:color="auto"/>
            <w:right w:val="none" w:sz="0" w:space="0" w:color="auto"/>
          </w:divBdr>
        </w:div>
        <w:div w:id="891305455">
          <w:marLeft w:val="0"/>
          <w:marRight w:val="0"/>
          <w:marTop w:val="0"/>
          <w:marBottom w:val="0"/>
          <w:divBdr>
            <w:top w:val="none" w:sz="0" w:space="0" w:color="auto"/>
            <w:left w:val="none" w:sz="0" w:space="0" w:color="auto"/>
            <w:bottom w:val="none" w:sz="0" w:space="0" w:color="auto"/>
            <w:right w:val="none" w:sz="0" w:space="0" w:color="auto"/>
          </w:divBdr>
        </w:div>
        <w:div w:id="918519476">
          <w:marLeft w:val="0"/>
          <w:marRight w:val="0"/>
          <w:marTop w:val="0"/>
          <w:marBottom w:val="0"/>
          <w:divBdr>
            <w:top w:val="none" w:sz="0" w:space="0" w:color="auto"/>
            <w:left w:val="none" w:sz="0" w:space="0" w:color="auto"/>
            <w:bottom w:val="none" w:sz="0" w:space="0" w:color="auto"/>
            <w:right w:val="none" w:sz="0" w:space="0" w:color="auto"/>
          </w:divBdr>
        </w:div>
        <w:div w:id="942229045">
          <w:marLeft w:val="0"/>
          <w:marRight w:val="0"/>
          <w:marTop w:val="0"/>
          <w:marBottom w:val="0"/>
          <w:divBdr>
            <w:top w:val="none" w:sz="0" w:space="0" w:color="auto"/>
            <w:left w:val="none" w:sz="0" w:space="0" w:color="auto"/>
            <w:bottom w:val="none" w:sz="0" w:space="0" w:color="auto"/>
            <w:right w:val="none" w:sz="0" w:space="0" w:color="auto"/>
          </w:divBdr>
        </w:div>
        <w:div w:id="1038972543">
          <w:marLeft w:val="0"/>
          <w:marRight w:val="0"/>
          <w:marTop w:val="0"/>
          <w:marBottom w:val="0"/>
          <w:divBdr>
            <w:top w:val="none" w:sz="0" w:space="0" w:color="auto"/>
            <w:left w:val="none" w:sz="0" w:space="0" w:color="auto"/>
            <w:bottom w:val="none" w:sz="0" w:space="0" w:color="auto"/>
            <w:right w:val="none" w:sz="0" w:space="0" w:color="auto"/>
          </w:divBdr>
        </w:div>
        <w:div w:id="1379623566">
          <w:marLeft w:val="0"/>
          <w:marRight w:val="0"/>
          <w:marTop w:val="0"/>
          <w:marBottom w:val="0"/>
          <w:divBdr>
            <w:top w:val="none" w:sz="0" w:space="0" w:color="auto"/>
            <w:left w:val="none" w:sz="0" w:space="0" w:color="auto"/>
            <w:bottom w:val="none" w:sz="0" w:space="0" w:color="auto"/>
            <w:right w:val="none" w:sz="0" w:space="0" w:color="auto"/>
          </w:divBdr>
        </w:div>
        <w:div w:id="1434520847">
          <w:marLeft w:val="0"/>
          <w:marRight w:val="0"/>
          <w:marTop w:val="0"/>
          <w:marBottom w:val="0"/>
          <w:divBdr>
            <w:top w:val="none" w:sz="0" w:space="0" w:color="auto"/>
            <w:left w:val="none" w:sz="0" w:space="0" w:color="auto"/>
            <w:bottom w:val="none" w:sz="0" w:space="0" w:color="auto"/>
            <w:right w:val="none" w:sz="0" w:space="0" w:color="auto"/>
          </w:divBdr>
        </w:div>
        <w:div w:id="1587034015">
          <w:marLeft w:val="0"/>
          <w:marRight w:val="0"/>
          <w:marTop w:val="0"/>
          <w:marBottom w:val="0"/>
          <w:divBdr>
            <w:top w:val="none" w:sz="0" w:space="0" w:color="auto"/>
            <w:left w:val="none" w:sz="0" w:space="0" w:color="auto"/>
            <w:bottom w:val="none" w:sz="0" w:space="0" w:color="auto"/>
            <w:right w:val="none" w:sz="0" w:space="0" w:color="auto"/>
          </w:divBdr>
        </w:div>
        <w:div w:id="1597178322">
          <w:marLeft w:val="0"/>
          <w:marRight w:val="0"/>
          <w:marTop w:val="0"/>
          <w:marBottom w:val="0"/>
          <w:divBdr>
            <w:top w:val="none" w:sz="0" w:space="0" w:color="auto"/>
            <w:left w:val="none" w:sz="0" w:space="0" w:color="auto"/>
            <w:bottom w:val="none" w:sz="0" w:space="0" w:color="auto"/>
            <w:right w:val="none" w:sz="0" w:space="0" w:color="auto"/>
          </w:divBdr>
        </w:div>
        <w:div w:id="1642612146">
          <w:marLeft w:val="0"/>
          <w:marRight w:val="0"/>
          <w:marTop w:val="0"/>
          <w:marBottom w:val="0"/>
          <w:divBdr>
            <w:top w:val="none" w:sz="0" w:space="0" w:color="auto"/>
            <w:left w:val="none" w:sz="0" w:space="0" w:color="auto"/>
            <w:bottom w:val="none" w:sz="0" w:space="0" w:color="auto"/>
            <w:right w:val="none" w:sz="0" w:space="0" w:color="auto"/>
          </w:divBdr>
        </w:div>
        <w:div w:id="1757241511">
          <w:marLeft w:val="0"/>
          <w:marRight w:val="0"/>
          <w:marTop w:val="0"/>
          <w:marBottom w:val="0"/>
          <w:divBdr>
            <w:top w:val="none" w:sz="0" w:space="0" w:color="auto"/>
            <w:left w:val="none" w:sz="0" w:space="0" w:color="auto"/>
            <w:bottom w:val="none" w:sz="0" w:space="0" w:color="auto"/>
            <w:right w:val="none" w:sz="0" w:space="0" w:color="auto"/>
          </w:divBdr>
        </w:div>
        <w:div w:id="1778672404">
          <w:marLeft w:val="0"/>
          <w:marRight w:val="0"/>
          <w:marTop w:val="0"/>
          <w:marBottom w:val="0"/>
          <w:divBdr>
            <w:top w:val="none" w:sz="0" w:space="0" w:color="auto"/>
            <w:left w:val="none" w:sz="0" w:space="0" w:color="auto"/>
            <w:bottom w:val="none" w:sz="0" w:space="0" w:color="auto"/>
            <w:right w:val="none" w:sz="0" w:space="0" w:color="auto"/>
          </w:divBdr>
        </w:div>
        <w:div w:id="1821772737">
          <w:marLeft w:val="0"/>
          <w:marRight w:val="0"/>
          <w:marTop w:val="0"/>
          <w:marBottom w:val="0"/>
          <w:divBdr>
            <w:top w:val="none" w:sz="0" w:space="0" w:color="auto"/>
            <w:left w:val="none" w:sz="0" w:space="0" w:color="auto"/>
            <w:bottom w:val="none" w:sz="0" w:space="0" w:color="auto"/>
            <w:right w:val="none" w:sz="0" w:space="0" w:color="auto"/>
          </w:divBdr>
        </w:div>
        <w:div w:id="1943755370">
          <w:marLeft w:val="0"/>
          <w:marRight w:val="0"/>
          <w:marTop w:val="0"/>
          <w:marBottom w:val="0"/>
          <w:divBdr>
            <w:top w:val="none" w:sz="0" w:space="0" w:color="auto"/>
            <w:left w:val="none" w:sz="0" w:space="0" w:color="auto"/>
            <w:bottom w:val="none" w:sz="0" w:space="0" w:color="auto"/>
            <w:right w:val="none" w:sz="0" w:space="0" w:color="auto"/>
          </w:divBdr>
        </w:div>
        <w:div w:id="1970551527">
          <w:marLeft w:val="0"/>
          <w:marRight w:val="0"/>
          <w:marTop w:val="0"/>
          <w:marBottom w:val="0"/>
          <w:divBdr>
            <w:top w:val="none" w:sz="0" w:space="0" w:color="auto"/>
            <w:left w:val="none" w:sz="0" w:space="0" w:color="auto"/>
            <w:bottom w:val="none" w:sz="0" w:space="0" w:color="auto"/>
            <w:right w:val="none" w:sz="0" w:space="0" w:color="auto"/>
          </w:divBdr>
        </w:div>
      </w:divsChild>
    </w:div>
    <w:div w:id="1228103363">
      <w:bodyDiv w:val="1"/>
      <w:marLeft w:val="0"/>
      <w:marRight w:val="0"/>
      <w:marTop w:val="0"/>
      <w:marBottom w:val="0"/>
      <w:divBdr>
        <w:top w:val="none" w:sz="0" w:space="0" w:color="auto"/>
        <w:left w:val="none" w:sz="0" w:space="0" w:color="auto"/>
        <w:bottom w:val="none" w:sz="0" w:space="0" w:color="auto"/>
        <w:right w:val="none" w:sz="0" w:space="0" w:color="auto"/>
      </w:divBdr>
    </w:div>
    <w:div w:id="1288898491">
      <w:bodyDiv w:val="1"/>
      <w:marLeft w:val="0"/>
      <w:marRight w:val="0"/>
      <w:marTop w:val="0"/>
      <w:marBottom w:val="0"/>
      <w:divBdr>
        <w:top w:val="none" w:sz="0" w:space="0" w:color="auto"/>
        <w:left w:val="none" w:sz="0" w:space="0" w:color="auto"/>
        <w:bottom w:val="none" w:sz="0" w:space="0" w:color="auto"/>
        <w:right w:val="none" w:sz="0" w:space="0" w:color="auto"/>
      </w:divBdr>
      <w:divsChild>
        <w:div w:id="339162570">
          <w:marLeft w:val="0"/>
          <w:marRight w:val="0"/>
          <w:marTop w:val="0"/>
          <w:marBottom w:val="0"/>
          <w:divBdr>
            <w:top w:val="none" w:sz="0" w:space="0" w:color="auto"/>
            <w:left w:val="none" w:sz="0" w:space="0" w:color="auto"/>
            <w:bottom w:val="none" w:sz="0" w:space="0" w:color="auto"/>
            <w:right w:val="none" w:sz="0" w:space="0" w:color="auto"/>
          </w:divBdr>
        </w:div>
        <w:div w:id="349071112">
          <w:marLeft w:val="0"/>
          <w:marRight w:val="0"/>
          <w:marTop w:val="0"/>
          <w:marBottom w:val="0"/>
          <w:divBdr>
            <w:top w:val="none" w:sz="0" w:space="0" w:color="auto"/>
            <w:left w:val="none" w:sz="0" w:space="0" w:color="auto"/>
            <w:bottom w:val="none" w:sz="0" w:space="0" w:color="auto"/>
            <w:right w:val="none" w:sz="0" w:space="0" w:color="auto"/>
          </w:divBdr>
        </w:div>
        <w:div w:id="410738214">
          <w:marLeft w:val="0"/>
          <w:marRight w:val="0"/>
          <w:marTop w:val="0"/>
          <w:marBottom w:val="0"/>
          <w:divBdr>
            <w:top w:val="none" w:sz="0" w:space="0" w:color="auto"/>
            <w:left w:val="none" w:sz="0" w:space="0" w:color="auto"/>
            <w:bottom w:val="none" w:sz="0" w:space="0" w:color="auto"/>
            <w:right w:val="none" w:sz="0" w:space="0" w:color="auto"/>
          </w:divBdr>
        </w:div>
        <w:div w:id="634874276">
          <w:marLeft w:val="0"/>
          <w:marRight w:val="0"/>
          <w:marTop w:val="0"/>
          <w:marBottom w:val="0"/>
          <w:divBdr>
            <w:top w:val="none" w:sz="0" w:space="0" w:color="auto"/>
            <w:left w:val="none" w:sz="0" w:space="0" w:color="auto"/>
            <w:bottom w:val="none" w:sz="0" w:space="0" w:color="auto"/>
            <w:right w:val="none" w:sz="0" w:space="0" w:color="auto"/>
          </w:divBdr>
        </w:div>
        <w:div w:id="791174773">
          <w:marLeft w:val="0"/>
          <w:marRight w:val="0"/>
          <w:marTop w:val="0"/>
          <w:marBottom w:val="0"/>
          <w:divBdr>
            <w:top w:val="none" w:sz="0" w:space="0" w:color="auto"/>
            <w:left w:val="none" w:sz="0" w:space="0" w:color="auto"/>
            <w:bottom w:val="none" w:sz="0" w:space="0" w:color="auto"/>
            <w:right w:val="none" w:sz="0" w:space="0" w:color="auto"/>
          </w:divBdr>
        </w:div>
        <w:div w:id="855314822">
          <w:marLeft w:val="0"/>
          <w:marRight w:val="0"/>
          <w:marTop w:val="0"/>
          <w:marBottom w:val="0"/>
          <w:divBdr>
            <w:top w:val="none" w:sz="0" w:space="0" w:color="auto"/>
            <w:left w:val="none" w:sz="0" w:space="0" w:color="auto"/>
            <w:bottom w:val="none" w:sz="0" w:space="0" w:color="auto"/>
            <w:right w:val="none" w:sz="0" w:space="0" w:color="auto"/>
          </w:divBdr>
        </w:div>
        <w:div w:id="1428112924">
          <w:marLeft w:val="0"/>
          <w:marRight w:val="0"/>
          <w:marTop w:val="0"/>
          <w:marBottom w:val="0"/>
          <w:divBdr>
            <w:top w:val="none" w:sz="0" w:space="0" w:color="auto"/>
            <w:left w:val="none" w:sz="0" w:space="0" w:color="auto"/>
            <w:bottom w:val="none" w:sz="0" w:space="0" w:color="auto"/>
            <w:right w:val="none" w:sz="0" w:space="0" w:color="auto"/>
          </w:divBdr>
        </w:div>
        <w:div w:id="1457217213">
          <w:marLeft w:val="0"/>
          <w:marRight w:val="0"/>
          <w:marTop w:val="0"/>
          <w:marBottom w:val="0"/>
          <w:divBdr>
            <w:top w:val="none" w:sz="0" w:space="0" w:color="auto"/>
            <w:left w:val="none" w:sz="0" w:space="0" w:color="auto"/>
            <w:bottom w:val="none" w:sz="0" w:space="0" w:color="auto"/>
            <w:right w:val="none" w:sz="0" w:space="0" w:color="auto"/>
          </w:divBdr>
        </w:div>
        <w:div w:id="1650861639">
          <w:marLeft w:val="0"/>
          <w:marRight w:val="0"/>
          <w:marTop w:val="0"/>
          <w:marBottom w:val="0"/>
          <w:divBdr>
            <w:top w:val="none" w:sz="0" w:space="0" w:color="auto"/>
            <w:left w:val="none" w:sz="0" w:space="0" w:color="auto"/>
            <w:bottom w:val="none" w:sz="0" w:space="0" w:color="auto"/>
            <w:right w:val="none" w:sz="0" w:space="0" w:color="auto"/>
          </w:divBdr>
        </w:div>
        <w:div w:id="2100102619">
          <w:marLeft w:val="0"/>
          <w:marRight w:val="0"/>
          <w:marTop w:val="0"/>
          <w:marBottom w:val="0"/>
          <w:divBdr>
            <w:top w:val="none" w:sz="0" w:space="0" w:color="auto"/>
            <w:left w:val="none" w:sz="0" w:space="0" w:color="auto"/>
            <w:bottom w:val="none" w:sz="0" w:space="0" w:color="auto"/>
            <w:right w:val="none" w:sz="0" w:space="0" w:color="auto"/>
          </w:divBdr>
        </w:div>
      </w:divsChild>
    </w:div>
    <w:div w:id="1400011484">
      <w:bodyDiv w:val="1"/>
      <w:marLeft w:val="0"/>
      <w:marRight w:val="0"/>
      <w:marTop w:val="0"/>
      <w:marBottom w:val="0"/>
      <w:divBdr>
        <w:top w:val="none" w:sz="0" w:space="0" w:color="auto"/>
        <w:left w:val="none" w:sz="0" w:space="0" w:color="auto"/>
        <w:bottom w:val="none" w:sz="0" w:space="0" w:color="auto"/>
        <w:right w:val="none" w:sz="0" w:space="0" w:color="auto"/>
      </w:divBdr>
    </w:div>
    <w:div w:id="1421946238">
      <w:bodyDiv w:val="1"/>
      <w:marLeft w:val="0"/>
      <w:marRight w:val="0"/>
      <w:marTop w:val="0"/>
      <w:marBottom w:val="0"/>
      <w:divBdr>
        <w:top w:val="none" w:sz="0" w:space="0" w:color="auto"/>
        <w:left w:val="none" w:sz="0" w:space="0" w:color="auto"/>
        <w:bottom w:val="none" w:sz="0" w:space="0" w:color="auto"/>
        <w:right w:val="none" w:sz="0" w:space="0" w:color="auto"/>
      </w:divBdr>
      <w:divsChild>
        <w:div w:id="293484049">
          <w:marLeft w:val="0"/>
          <w:marRight w:val="0"/>
          <w:marTop w:val="0"/>
          <w:marBottom w:val="0"/>
          <w:divBdr>
            <w:top w:val="none" w:sz="0" w:space="0" w:color="auto"/>
            <w:left w:val="none" w:sz="0" w:space="0" w:color="auto"/>
            <w:bottom w:val="none" w:sz="0" w:space="0" w:color="auto"/>
            <w:right w:val="none" w:sz="0" w:space="0" w:color="auto"/>
          </w:divBdr>
          <w:divsChild>
            <w:div w:id="16199423">
              <w:marLeft w:val="0"/>
              <w:marRight w:val="0"/>
              <w:marTop w:val="0"/>
              <w:marBottom w:val="0"/>
              <w:divBdr>
                <w:top w:val="none" w:sz="0" w:space="0" w:color="auto"/>
                <w:left w:val="none" w:sz="0" w:space="0" w:color="auto"/>
                <w:bottom w:val="none" w:sz="0" w:space="0" w:color="auto"/>
                <w:right w:val="none" w:sz="0" w:space="0" w:color="auto"/>
              </w:divBdr>
            </w:div>
            <w:div w:id="316307138">
              <w:marLeft w:val="0"/>
              <w:marRight w:val="0"/>
              <w:marTop w:val="0"/>
              <w:marBottom w:val="0"/>
              <w:divBdr>
                <w:top w:val="none" w:sz="0" w:space="0" w:color="auto"/>
                <w:left w:val="none" w:sz="0" w:space="0" w:color="auto"/>
                <w:bottom w:val="none" w:sz="0" w:space="0" w:color="auto"/>
                <w:right w:val="none" w:sz="0" w:space="0" w:color="auto"/>
              </w:divBdr>
            </w:div>
            <w:div w:id="1296253126">
              <w:marLeft w:val="0"/>
              <w:marRight w:val="0"/>
              <w:marTop w:val="0"/>
              <w:marBottom w:val="0"/>
              <w:divBdr>
                <w:top w:val="none" w:sz="0" w:space="0" w:color="auto"/>
                <w:left w:val="none" w:sz="0" w:space="0" w:color="auto"/>
                <w:bottom w:val="none" w:sz="0" w:space="0" w:color="auto"/>
                <w:right w:val="none" w:sz="0" w:space="0" w:color="auto"/>
              </w:divBdr>
            </w:div>
          </w:divsChild>
        </w:div>
        <w:div w:id="1450659230">
          <w:marLeft w:val="0"/>
          <w:marRight w:val="0"/>
          <w:marTop w:val="0"/>
          <w:marBottom w:val="0"/>
          <w:divBdr>
            <w:top w:val="none" w:sz="0" w:space="0" w:color="auto"/>
            <w:left w:val="none" w:sz="0" w:space="0" w:color="auto"/>
            <w:bottom w:val="none" w:sz="0" w:space="0" w:color="auto"/>
            <w:right w:val="none" w:sz="0" w:space="0" w:color="auto"/>
          </w:divBdr>
          <w:divsChild>
            <w:div w:id="1036080536">
              <w:marLeft w:val="0"/>
              <w:marRight w:val="0"/>
              <w:marTop w:val="0"/>
              <w:marBottom w:val="0"/>
              <w:divBdr>
                <w:top w:val="none" w:sz="0" w:space="0" w:color="auto"/>
                <w:left w:val="none" w:sz="0" w:space="0" w:color="auto"/>
                <w:bottom w:val="none" w:sz="0" w:space="0" w:color="auto"/>
                <w:right w:val="none" w:sz="0" w:space="0" w:color="auto"/>
              </w:divBdr>
            </w:div>
            <w:div w:id="1466393125">
              <w:marLeft w:val="0"/>
              <w:marRight w:val="0"/>
              <w:marTop w:val="0"/>
              <w:marBottom w:val="0"/>
              <w:divBdr>
                <w:top w:val="none" w:sz="0" w:space="0" w:color="auto"/>
                <w:left w:val="none" w:sz="0" w:space="0" w:color="auto"/>
                <w:bottom w:val="none" w:sz="0" w:space="0" w:color="auto"/>
                <w:right w:val="none" w:sz="0" w:space="0" w:color="auto"/>
              </w:divBdr>
            </w:div>
            <w:div w:id="1818036390">
              <w:marLeft w:val="0"/>
              <w:marRight w:val="0"/>
              <w:marTop w:val="0"/>
              <w:marBottom w:val="0"/>
              <w:divBdr>
                <w:top w:val="none" w:sz="0" w:space="0" w:color="auto"/>
                <w:left w:val="none" w:sz="0" w:space="0" w:color="auto"/>
                <w:bottom w:val="none" w:sz="0" w:space="0" w:color="auto"/>
                <w:right w:val="none" w:sz="0" w:space="0" w:color="auto"/>
              </w:divBdr>
            </w:div>
            <w:div w:id="204381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25062">
      <w:bodyDiv w:val="1"/>
      <w:marLeft w:val="0"/>
      <w:marRight w:val="0"/>
      <w:marTop w:val="0"/>
      <w:marBottom w:val="0"/>
      <w:divBdr>
        <w:top w:val="none" w:sz="0" w:space="0" w:color="auto"/>
        <w:left w:val="none" w:sz="0" w:space="0" w:color="auto"/>
        <w:bottom w:val="none" w:sz="0" w:space="0" w:color="auto"/>
        <w:right w:val="none" w:sz="0" w:space="0" w:color="auto"/>
      </w:divBdr>
      <w:divsChild>
        <w:div w:id="238683459">
          <w:marLeft w:val="0"/>
          <w:marRight w:val="0"/>
          <w:marTop w:val="0"/>
          <w:marBottom w:val="0"/>
          <w:divBdr>
            <w:top w:val="none" w:sz="0" w:space="0" w:color="auto"/>
            <w:left w:val="none" w:sz="0" w:space="0" w:color="auto"/>
            <w:bottom w:val="none" w:sz="0" w:space="0" w:color="auto"/>
            <w:right w:val="none" w:sz="0" w:space="0" w:color="auto"/>
          </w:divBdr>
        </w:div>
        <w:div w:id="1195191044">
          <w:marLeft w:val="0"/>
          <w:marRight w:val="0"/>
          <w:marTop w:val="0"/>
          <w:marBottom w:val="0"/>
          <w:divBdr>
            <w:top w:val="none" w:sz="0" w:space="0" w:color="auto"/>
            <w:left w:val="none" w:sz="0" w:space="0" w:color="auto"/>
            <w:bottom w:val="none" w:sz="0" w:space="0" w:color="auto"/>
            <w:right w:val="none" w:sz="0" w:space="0" w:color="auto"/>
          </w:divBdr>
        </w:div>
        <w:div w:id="1392659217">
          <w:marLeft w:val="0"/>
          <w:marRight w:val="0"/>
          <w:marTop w:val="0"/>
          <w:marBottom w:val="0"/>
          <w:divBdr>
            <w:top w:val="none" w:sz="0" w:space="0" w:color="auto"/>
            <w:left w:val="none" w:sz="0" w:space="0" w:color="auto"/>
            <w:bottom w:val="none" w:sz="0" w:space="0" w:color="auto"/>
            <w:right w:val="none" w:sz="0" w:space="0" w:color="auto"/>
          </w:divBdr>
        </w:div>
        <w:div w:id="1546329269">
          <w:marLeft w:val="0"/>
          <w:marRight w:val="0"/>
          <w:marTop w:val="0"/>
          <w:marBottom w:val="0"/>
          <w:divBdr>
            <w:top w:val="none" w:sz="0" w:space="0" w:color="auto"/>
            <w:left w:val="none" w:sz="0" w:space="0" w:color="auto"/>
            <w:bottom w:val="none" w:sz="0" w:space="0" w:color="auto"/>
            <w:right w:val="none" w:sz="0" w:space="0" w:color="auto"/>
          </w:divBdr>
        </w:div>
        <w:div w:id="1927959753">
          <w:marLeft w:val="0"/>
          <w:marRight w:val="0"/>
          <w:marTop w:val="0"/>
          <w:marBottom w:val="0"/>
          <w:divBdr>
            <w:top w:val="none" w:sz="0" w:space="0" w:color="auto"/>
            <w:left w:val="none" w:sz="0" w:space="0" w:color="auto"/>
            <w:bottom w:val="none" w:sz="0" w:space="0" w:color="auto"/>
            <w:right w:val="none" w:sz="0" w:space="0" w:color="auto"/>
          </w:divBdr>
        </w:div>
      </w:divsChild>
    </w:div>
    <w:div w:id="1583562655">
      <w:bodyDiv w:val="1"/>
      <w:marLeft w:val="0"/>
      <w:marRight w:val="0"/>
      <w:marTop w:val="0"/>
      <w:marBottom w:val="0"/>
      <w:divBdr>
        <w:top w:val="none" w:sz="0" w:space="0" w:color="auto"/>
        <w:left w:val="none" w:sz="0" w:space="0" w:color="auto"/>
        <w:bottom w:val="none" w:sz="0" w:space="0" w:color="auto"/>
        <w:right w:val="none" w:sz="0" w:space="0" w:color="auto"/>
      </w:divBdr>
    </w:div>
    <w:div w:id="1629310512">
      <w:bodyDiv w:val="1"/>
      <w:marLeft w:val="0"/>
      <w:marRight w:val="0"/>
      <w:marTop w:val="0"/>
      <w:marBottom w:val="0"/>
      <w:divBdr>
        <w:top w:val="none" w:sz="0" w:space="0" w:color="auto"/>
        <w:left w:val="none" w:sz="0" w:space="0" w:color="auto"/>
        <w:bottom w:val="none" w:sz="0" w:space="0" w:color="auto"/>
        <w:right w:val="none" w:sz="0" w:space="0" w:color="auto"/>
      </w:divBdr>
    </w:div>
    <w:div w:id="1631863935">
      <w:bodyDiv w:val="1"/>
      <w:marLeft w:val="0"/>
      <w:marRight w:val="0"/>
      <w:marTop w:val="0"/>
      <w:marBottom w:val="0"/>
      <w:divBdr>
        <w:top w:val="none" w:sz="0" w:space="0" w:color="auto"/>
        <w:left w:val="none" w:sz="0" w:space="0" w:color="auto"/>
        <w:bottom w:val="none" w:sz="0" w:space="0" w:color="auto"/>
        <w:right w:val="none" w:sz="0" w:space="0" w:color="auto"/>
      </w:divBdr>
      <w:divsChild>
        <w:div w:id="783889966">
          <w:marLeft w:val="0"/>
          <w:marRight w:val="0"/>
          <w:marTop w:val="0"/>
          <w:marBottom w:val="0"/>
          <w:divBdr>
            <w:top w:val="none" w:sz="0" w:space="0" w:color="auto"/>
            <w:left w:val="none" w:sz="0" w:space="0" w:color="auto"/>
            <w:bottom w:val="none" w:sz="0" w:space="0" w:color="auto"/>
            <w:right w:val="none" w:sz="0" w:space="0" w:color="auto"/>
          </w:divBdr>
        </w:div>
        <w:div w:id="1024524564">
          <w:marLeft w:val="0"/>
          <w:marRight w:val="0"/>
          <w:marTop w:val="0"/>
          <w:marBottom w:val="0"/>
          <w:divBdr>
            <w:top w:val="none" w:sz="0" w:space="0" w:color="auto"/>
            <w:left w:val="none" w:sz="0" w:space="0" w:color="auto"/>
            <w:bottom w:val="none" w:sz="0" w:space="0" w:color="auto"/>
            <w:right w:val="none" w:sz="0" w:space="0" w:color="auto"/>
          </w:divBdr>
        </w:div>
        <w:div w:id="1410007855">
          <w:marLeft w:val="0"/>
          <w:marRight w:val="0"/>
          <w:marTop w:val="0"/>
          <w:marBottom w:val="0"/>
          <w:divBdr>
            <w:top w:val="none" w:sz="0" w:space="0" w:color="auto"/>
            <w:left w:val="none" w:sz="0" w:space="0" w:color="auto"/>
            <w:bottom w:val="none" w:sz="0" w:space="0" w:color="auto"/>
            <w:right w:val="none" w:sz="0" w:space="0" w:color="auto"/>
          </w:divBdr>
        </w:div>
        <w:div w:id="1945117250">
          <w:marLeft w:val="0"/>
          <w:marRight w:val="0"/>
          <w:marTop w:val="0"/>
          <w:marBottom w:val="0"/>
          <w:divBdr>
            <w:top w:val="none" w:sz="0" w:space="0" w:color="auto"/>
            <w:left w:val="none" w:sz="0" w:space="0" w:color="auto"/>
            <w:bottom w:val="none" w:sz="0" w:space="0" w:color="auto"/>
            <w:right w:val="none" w:sz="0" w:space="0" w:color="auto"/>
          </w:divBdr>
        </w:div>
        <w:div w:id="1983653876">
          <w:marLeft w:val="0"/>
          <w:marRight w:val="0"/>
          <w:marTop w:val="0"/>
          <w:marBottom w:val="0"/>
          <w:divBdr>
            <w:top w:val="none" w:sz="0" w:space="0" w:color="auto"/>
            <w:left w:val="none" w:sz="0" w:space="0" w:color="auto"/>
            <w:bottom w:val="none" w:sz="0" w:space="0" w:color="auto"/>
            <w:right w:val="none" w:sz="0" w:space="0" w:color="auto"/>
          </w:divBdr>
        </w:div>
      </w:divsChild>
    </w:div>
    <w:div w:id="1646810672">
      <w:bodyDiv w:val="1"/>
      <w:marLeft w:val="0"/>
      <w:marRight w:val="0"/>
      <w:marTop w:val="0"/>
      <w:marBottom w:val="0"/>
      <w:divBdr>
        <w:top w:val="none" w:sz="0" w:space="0" w:color="auto"/>
        <w:left w:val="none" w:sz="0" w:space="0" w:color="auto"/>
        <w:bottom w:val="none" w:sz="0" w:space="0" w:color="auto"/>
        <w:right w:val="none" w:sz="0" w:space="0" w:color="auto"/>
      </w:divBdr>
      <w:divsChild>
        <w:div w:id="1068454086">
          <w:marLeft w:val="0"/>
          <w:marRight w:val="0"/>
          <w:marTop w:val="0"/>
          <w:marBottom w:val="0"/>
          <w:divBdr>
            <w:top w:val="none" w:sz="0" w:space="0" w:color="auto"/>
            <w:left w:val="none" w:sz="0" w:space="0" w:color="auto"/>
            <w:bottom w:val="none" w:sz="0" w:space="0" w:color="auto"/>
            <w:right w:val="none" w:sz="0" w:space="0" w:color="auto"/>
          </w:divBdr>
          <w:divsChild>
            <w:div w:id="6434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77603">
      <w:bodyDiv w:val="1"/>
      <w:marLeft w:val="0"/>
      <w:marRight w:val="0"/>
      <w:marTop w:val="0"/>
      <w:marBottom w:val="0"/>
      <w:divBdr>
        <w:top w:val="none" w:sz="0" w:space="0" w:color="auto"/>
        <w:left w:val="none" w:sz="0" w:space="0" w:color="auto"/>
        <w:bottom w:val="none" w:sz="0" w:space="0" w:color="auto"/>
        <w:right w:val="none" w:sz="0" w:space="0" w:color="auto"/>
      </w:divBdr>
    </w:div>
    <w:div w:id="1815176016">
      <w:bodyDiv w:val="1"/>
      <w:marLeft w:val="0"/>
      <w:marRight w:val="0"/>
      <w:marTop w:val="0"/>
      <w:marBottom w:val="0"/>
      <w:divBdr>
        <w:top w:val="none" w:sz="0" w:space="0" w:color="auto"/>
        <w:left w:val="none" w:sz="0" w:space="0" w:color="auto"/>
        <w:bottom w:val="none" w:sz="0" w:space="0" w:color="auto"/>
        <w:right w:val="none" w:sz="0" w:space="0" w:color="auto"/>
      </w:divBdr>
    </w:div>
    <w:div w:id="1835142564">
      <w:bodyDiv w:val="1"/>
      <w:marLeft w:val="0"/>
      <w:marRight w:val="0"/>
      <w:marTop w:val="0"/>
      <w:marBottom w:val="0"/>
      <w:divBdr>
        <w:top w:val="none" w:sz="0" w:space="0" w:color="auto"/>
        <w:left w:val="none" w:sz="0" w:space="0" w:color="auto"/>
        <w:bottom w:val="none" w:sz="0" w:space="0" w:color="auto"/>
        <w:right w:val="none" w:sz="0" w:space="0" w:color="auto"/>
      </w:divBdr>
    </w:div>
    <w:div w:id="1900633149">
      <w:bodyDiv w:val="1"/>
      <w:marLeft w:val="0"/>
      <w:marRight w:val="0"/>
      <w:marTop w:val="0"/>
      <w:marBottom w:val="0"/>
      <w:divBdr>
        <w:top w:val="none" w:sz="0" w:space="0" w:color="auto"/>
        <w:left w:val="none" w:sz="0" w:space="0" w:color="auto"/>
        <w:bottom w:val="none" w:sz="0" w:space="0" w:color="auto"/>
        <w:right w:val="none" w:sz="0" w:space="0" w:color="auto"/>
      </w:divBdr>
      <w:divsChild>
        <w:div w:id="32925551">
          <w:marLeft w:val="0"/>
          <w:marRight w:val="0"/>
          <w:marTop w:val="0"/>
          <w:marBottom w:val="0"/>
          <w:divBdr>
            <w:top w:val="none" w:sz="0" w:space="0" w:color="auto"/>
            <w:left w:val="none" w:sz="0" w:space="0" w:color="auto"/>
            <w:bottom w:val="none" w:sz="0" w:space="0" w:color="auto"/>
            <w:right w:val="none" w:sz="0" w:space="0" w:color="auto"/>
          </w:divBdr>
        </w:div>
        <w:div w:id="137036443">
          <w:marLeft w:val="0"/>
          <w:marRight w:val="0"/>
          <w:marTop w:val="0"/>
          <w:marBottom w:val="0"/>
          <w:divBdr>
            <w:top w:val="none" w:sz="0" w:space="0" w:color="auto"/>
            <w:left w:val="none" w:sz="0" w:space="0" w:color="auto"/>
            <w:bottom w:val="none" w:sz="0" w:space="0" w:color="auto"/>
            <w:right w:val="none" w:sz="0" w:space="0" w:color="auto"/>
          </w:divBdr>
        </w:div>
        <w:div w:id="181869935">
          <w:marLeft w:val="0"/>
          <w:marRight w:val="0"/>
          <w:marTop w:val="0"/>
          <w:marBottom w:val="0"/>
          <w:divBdr>
            <w:top w:val="none" w:sz="0" w:space="0" w:color="auto"/>
            <w:left w:val="none" w:sz="0" w:space="0" w:color="auto"/>
            <w:bottom w:val="none" w:sz="0" w:space="0" w:color="auto"/>
            <w:right w:val="none" w:sz="0" w:space="0" w:color="auto"/>
          </w:divBdr>
        </w:div>
        <w:div w:id="213465518">
          <w:marLeft w:val="0"/>
          <w:marRight w:val="0"/>
          <w:marTop w:val="0"/>
          <w:marBottom w:val="0"/>
          <w:divBdr>
            <w:top w:val="none" w:sz="0" w:space="0" w:color="auto"/>
            <w:left w:val="none" w:sz="0" w:space="0" w:color="auto"/>
            <w:bottom w:val="none" w:sz="0" w:space="0" w:color="auto"/>
            <w:right w:val="none" w:sz="0" w:space="0" w:color="auto"/>
          </w:divBdr>
        </w:div>
        <w:div w:id="216279669">
          <w:marLeft w:val="0"/>
          <w:marRight w:val="0"/>
          <w:marTop w:val="0"/>
          <w:marBottom w:val="0"/>
          <w:divBdr>
            <w:top w:val="none" w:sz="0" w:space="0" w:color="auto"/>
            <w:left w:val="none" w:sz="0" w:space="0" w:color="auto"/>
            <w:bottom w:val="none" w:sz="0" w:space="0" w:color="auto"/>
            <w:right w:val="none" w:sz="0" w:space="0" w:color="auto"/>
          </w:divBdr>
        </w:div>
        <w:div w:id="219512792">
          <w:marLeft w:val="0"/>
          <w:marRight w:val="0"/>
          <w:marTop w:val="0"/>
          <w:marBottom w:val="0"/>
          <w:divBdr>
            <w:top w:val="none" w:sz="0" w:space="0" w:color="auto"/>
            <w:left w:val="none" w:sz="0" w:space="0" w:color="auto"/>
            <w:bottom w:val="none" w:sz="0" w:space="0" w:color="auto"/>
            <w:right w:val="none" w:sz="0" w:space="0" w:color="auto"/>
          </w:divBdr>
          <w:divsChild>
            <w:div w:id="551698424">
              <w:marLeft w:val="0"/>
              <w:marRight w:val="0"/>
              <w:marTop w:val="0"/>
              <w:marBottom w:val="0"/>
              <w:divBdr>
                <w:top w:val="none" w:sz="0" w:space="0" w:color="auto"/>
                <w:left w:val="none" w:sz="0" w:space="0" w:color="auto"/>
                <w:bottom w:val="none" w:sz="0" w:space="0" w:color="auto"/>
                <w:right w:val="none" w:sz="0" w:space="0" w:color="auto"/>
              </w:divBdr>
            </w:div>
            <w:div w:id="1070806251">
              <w:marLeft w:val="0"/>
              <w:marRight w:val="0"/>
              <w:marTop w:val="0"/>
              <w:marBottom w:val="0"/>
              <w:divBdr>
                <w:top w:val="none" w:sz="0" w:space="0" w:color="auto"/>
                <w:left w:val="none" w:sz="0" w:space="0" w:color="auto"/>
                <w:bottom w:val="none" w:sz="0" w:space="0" w:color="auto"/>
                <w:right w:val="none" w:sz="0" w:space="0" w:color="auto"/>
              </w:divBdr>
            </w:div>
            <w:div w:id="1411661571">
              <w:marLeft w:val="0"/>
              <w:marRight w:val="0"/>
              <w:marTop w:val="0"/>
              <w:marBottom w:val="0"/>
              <w:divBdr>
                <w:top w:val="none" w:sz="0" w:space="0" w:color="auto"/>
                <w:left w:val="none" w:sz="0" w:space="0" w:color="auto"/>
                <w:bottom w:val="none" w:sz="0" w:space="0" w:color="auto"/>
                <w:right w:val="none" w:sz="0" w:space="0" w:color="auto"/>
              </w:divBdr>
            </w:div>
            <w:div w:id="1665544619">
              <w:marLeft w:val="0"/>
              <w:marRight w:val="0"/>
              <w:marTop w:val="0"/>
              <w:marBottom w:val="0"/>
              <w:divBdr>
                <w:top w:val="none" w:sz="0" w:space="0" w:color="auto"/>
                <w:left w:val="none" w:sz="0" w:space="0" w:color="auto"/>
                <w:bottom w:val="none" w:sz="0" w:space="0" w:color="auto"/>
                <w:right w:val="none" w:sz="0" w:space="0" w:color="auto"/>
              </w:divBdr>
            </w:div>
            <w:div w:id="2138453847">
              <w:marLeft w:val="0"/>
              <w:marRight w:val="0"/>
              <w:marTop w:val="0"/>
              <w:marBottom w:val="0"/>
              <w:divBdr>
                <w:top w:val="none" w:sz="0" w:space="0" w:color="auto"/>
                <w:left w:val="none" w:sz="0" w:space="0" w:color="auto"/>
                <w:bottom w:val="none" w:sz="0" w:space="0" w:color="auto"/>
                <w:right w:val="none" w:sz="0" w:space="0" w:color="auto"/>
              </w:divBdr>
            </w:div>
          </w:divsChild>
        </w:div>
        <w:div w:id="255332584">
          <w:marLeft w:val="0"/>
          <w:marRight w:val="0"/>
          <w:marTop w:val="0"/>
          <w:marBottom w:val="0"/>
          <w:divBdr>
            <w:top w:val="none" w:sz="0" w:space="0" w:color="auto"/>
            <w:left w:val="none" w:sz="0" w:space="0" w:color="auto"/>
            <w:bottom w:val="none" w:sz="0" w:space="0" w:color="auto"/>
            <w:right w:val="none" w:sz="0" w:space="0" w:color="auto"/>
          </w:divBdr>
        </w:div>
        <w:div w:id="370738001">
          <w:marLeft w:val="0"/>
          <w:marRight w:val="0"/>
          <w:marTop w:val="0"/>
          <w:marBottom w:val="0"/>
          <w:divBdr>
            <w:top w:val="none" w:sz="0" w:space="0" w:color="auto"/>
            <w:left w:val="none" w:sz="0" w:space="0" w:color="auto"/>
            <w:bottom w:val="none" w:sz="0" w:space="0" w:color="auto"/>
            <w:right w:val="none" w:sz="0" w:space="0" w:color="auto"/>
          </w:divBdr>
          <w:divsChild>
            <w:div w:id="798763890">
              <w:marLeft w:val="0"/>
              <w:marRight w:val="0"/>
              <w:marTop w:val="0"/>
              <w:marBottom w:val="0"/>
              <w:divBdr>
                <w:top w:val="none" w:sz="0" w:space="0" w:color="auto"/>
                <w:left w:val="none" w:sz="0" w:space="0" w:color="auto"/>
                <w:bottom w:val="none" w:sz="0" w:space="0" w:color="auto"/>
                <w:right w:val="none" w:sz="0" w:space="0" w:color="auto"/>
              </w:divBdr>
            </w:div>
            <w:div w:id="1098868341">
              <w:marLeft w:val="0"/>
              <w:marRight w:val="0"/>
              <w:marTop w:val="0"/>
              <w:marBottom w:val="0"/>
              <w:divBdr>
                <w:top w:val="none" w:sz="0" w:space="0" w:color="auto"/>
                <w:left w:val="none" w:sz="0" w:space="0" w:color="auto"/>
                <w:bottom w:val="none" w:sz="0" w:space="0" w:color="auto"/>
                <w:right w:val="none" w:sz="0" w:space="0" w:color="auto"/>
              </w:divBdr>
            </w:div>
            <w:div w:id="1364134081">
              <w:marLeft w:val="0"/>
              <w:marRight w:val="0"/>
              <w:marTop w:val="0"/>
              <w:marBottom w:val="0"/>
              <w:divBdr>
                <w:top w:val="none" w:sz="0" w:space="0" w:color="auto"/>
                <w:left w:val="none" w:sz="0" w:space="0" w:color="auto"/>
                <w:bottom w:val="none" w:sz="0" w:space="0" w:color="auto"/>
                <w:right w:val="none" w:sz="0" w:space="0" w:color="auto"/>
              </w:divBdr>
            </w:div>
            <w:div w:id="1421750765">
              <w:marLeft w:val="0"/>
              <w:marRight w:val="0"/>
              <w:marTop w:val="0"/>
              <w:marBottom w:val="0"/>
              <w:divBdr>
                <w:top w:val="none" w:sz="0" w:space="0" w:color="auto"/>
                <w:left w:val="none" w:sz="0" w:space="0" w:color="auto"/>
                <w:bottom w:val="none" w:sz="0" w:space="0" w:color="auto"/>
                <w:right w:val="none" w:sz="0" w:space="0" w:color="auto"/>
              </w:divBdr>
            </w:div>
            <w:div w:id="1924336908">
              <w:marLeft w:val="0"/>
              <w:marRight w:val="0"/>
              <w:marTop w:val="0"/>
              <w:marBottom w:val="0"/>
              <w:divBdr>
                <w:top w:val="none" w:sz="0" w:space="0" w:color="auto"/>
                <w:left w:val="none" w:sz="0" w:space="0" w:color="auto"/>
                <w:bottom w:val="none" w:sz="0" w:space="0" w:color="auto"/>
                <w:right w:val="none" w:sz="0" w:space="0" w:color="auto"/>
              </w:divBdr>
            </w:div>
          </w:divsChild>
        </w:div>
        <w:div w:id="391002229">
          <w:marLeft w:val="0"/>
          <w:marRight w:val="0"/>
          <w:marTop w:val="0"/>
          <w:marBottom w:val="0"/>
          <w:divBdr>
            <w:top w:val="none" w:sz="0" w:space="0" w:color="auto"/>
            <w:left w:val="none" w:sz="0" w:space="0" w:color="auto"/>
            <w:bottom w:val="none" w:sz="0" w:space="0" w:color="auto"/>
            <w:right w:val="none" w:sz="0" w:space="0" w:color="auto"/>
          </w:divBdr>
        </w:div>
        <w:div w:id="411777134">
          <w:marLeft w:val="0"/>
          <w:marRight w:val="0"/>
          <w:marTop w:val="0"/>
          <w:marBottom w:val="0"/>
          <w:divBdr>
            <w:top w:val="none" w:sz="0" w:space="0" w:color="auto"/>
            <w:left w:val="none" w:sz="0" w:space="0" w:color="auto"/>
            <w:bottom w:val="none" w:sz="0" w:space="0" w:color="auto"/>
            <w:right w:val="none" w:sz="0" w:space="0" w:color="auto"/>
          </w:divBdr>
        </w:div>
        <w:div w:id="483937380">
          <w:marLeft w:val="0"/>
          <w:marRight w:val="0"/>
          <w:marTop w:val="0"/>
          <w:marBottom w:val="0"/>
          <w:divBdr>
            <w:top w:val="none" w:sz="0" w:space="0" w:color="auto"/>
            <w:left w:val="none" w:sz="0" w:space="0" w:color="auto"/>
            <w:bottom w:val="none" w:sz="0" w:space="0" w:color="auto"/>
            <w:right w:val="none" w:sz="0" w:space="0" w:color="auto"/>
          </w:divBdr>
        </w:div>
        <w:div w:id="534125894">
          <w:marLeft w:val="0"/>
          <w:marRight w:val="0"/>
          <w:marTop w:val="0"/>
          <w:marBottom w:val="0"/>
          <w:divBdr>
            <w:top w:val="none" w:sz="0" w:space="0" w:color="auto"/>
            <w:left w:val="none" w:sz="0" w:space="0" w:color="auto"/>
            <w:bottom w:val="none" w:sz="0" w:space="0" w:color="auto"/>
            <w:right w:val="none" w:sz="0" w:space="0" w:color="auto"/>
          </w:divBdr>
        </w:div>
        <w:div w:id="538780220">
          <w:marLeft w:val="0"/>
          <w:marRight w:val="0"/>
          <w:marTop w:val="0"/>
          <w:marBottom w:val="0"/>
          <w:divBdr>
            <w:top w:val="none" w:sz="0" w:space="0" w:color="auto"/>
            <w:left w:val="none" w:sz="0" w:space="0" w:color="auto"/>
            <w:bottom w:val="none" w:sz="0" w:space="0" w:color="auto"/>
            <w:right w:val="none" w:sz="0" w:space="0" w:color="auto"/>
          </w:divBdr>
        </w:div>
        <w:div w:id="585191037">
          <w:marLeft w:val="0"/>
          <w:marRight w:val="0"/>
          <w:marTop w:val="0"/>
          <w:marBottom w:val="0"/>
          <w:divBdr>
            <w:top w:val="none" w:sz="0" w:space="0" w:color="auto"/>
            <w:left w:val="none" w:sz="0" w:space="0" w:color="auto"/>
            <w:bottom w:val="none" w:sz="0" w:space="0" w:color="auto"/>
            <w:right w:val="none" w:sz="0" w:space="0" w:color="auto"/>
          </w:divBdr>
        </w:div>
        <w:div w:id="691536894">
          <w:marLeft w:val="0"/>
          <w:marRight w:val="0"/>
          <w:marTop w:val="0"/>
          <w:marBottom w:val="0"/>
          <w:divBdr>
            <w:top w:val="none" w:sz="0" w:space="0" w:color="auto"/>
            <w:left w:val="none" w:sz="0" w:space="0" w:color="auto"/>
            <w:bottom w:val="none" w:sz="0" w:space="0" w:color="auto"/>
            <w:right w:val="none" w:sz="0" w:space="0" w:color="auto"/>
          </w:divBdr>
        </w:div>
        <w:div w:id="731151693">
          <w:marLeft w:val="0"/>
          <w:marRight w:val="0"/>
          <w:marTop w:val="0"/>
          <w:marBottom w:val="0"/>
          <w:divBdr>
            <w:top w:val="none" w:sz="0" w:space="0" w:color="auto"/>
            <w:left w:val="none" w:sz="0" w:space="0" w:color="auto"/>
            <w:bottom w:val="none" w:sz="0" w:space="0" w:color="auto"/>
            <w:right w:val="none" w:sz="0" w:space="0" w:color="auto"/>
          </w:divBdr>
        </w:div>
        <w:div w:id="766123692">
          <w:marLeft w:val="0"/>
          <w:marRight w:val="0"/>
          <w:marTop w:val="0"/>
          <w:marBottom w:val="0"/>
          <w:divBdr>
            <w:top w:val="none" w:sz="0" w:space="0" w:color="auto"/>
            <w:left w:val="none" w:sz="0" w:space="0" w:color="auto"/>
            <w:bottom w:val="none" w:sz="0" w:space="0" w:color="auto"/>
            <w:right w:val="none" w:sz="0" w:space="0" w:color="auto"/>
          </w:divBdr>
        </w:div>
        <w:div w:id="773985950">
          <w:marLeft w:val="0"/>
          <w:marRight w:val="0"/>
          <w:marTop w:val="0"/>
          <w:marBottom w:val="0"/>
          <w:divBdr>
            <w:top w:val="none" w:sz="0" w:space="0" w:color="auto"/>
            <w:left w:val="none" w:sz="0" w:space="0" w:color="auto"/>
            <w:bottom w:val="none" w:sz="0" w:space="0" w:color="auto"/>
            <w:right w:val="none" w:sz="0" w:space="0" w:color="auto"/>
          </w:divBdr>
        </w:div>
        <w:div w:id="784275183">
          <w:marLeft w:val="0"/>
          <w:marRight w:val="0"/>
          <w:marTop w:val="0"/>
          <w:marBottom w:val="0"/>
          <w:divBdr>
            <w:top w:val="none" w:sz="0" w:space="0" w:color="auto"/>
            <w:left w:val="none" w:sz="0" w:space="0" w:color="auto"/>
            <w:bottom w:val="none" w:sz="0" w:space="0" w:color="auto"/>
            <w:right w:val="none" w:sz="0" w:space="0" w:color="auto"/>
          </w:divBdr>
        </w:div>
        <w:div w:id="821193691">
          <w:marLeft w:val="0"/>
          <w:marRight w:val="0"/>
          <w:marTop w:val="0"/>
          <w:marBottom w:val="0"/>
          <w:divBdr>
            <w:top w:val="none" w:sz="0" w:space="0" w:color="auto"/>
            <w:left w:val="none" w:sz="0" w:space="0" w:color="auto"/>
            <w:bottom w:val="none" w:sz="0" w:space="0" w:color="auto"/>
            <w:right w:val="none" w:sz="0" w:space="0" w:color="auto"/>
          </w:divBdr>
        </w:div>
        <w:div w:id="877358523">
          <w:marLeft w:val="0"/>
          <w:marRight w:val="0"/>
          <w:marTop w:val="0"/>
          <w:marBottom w:val="0"/>
          <w:divBdr>
            <w:top w:val="none" w:sz="0" w:space="0" w:color="auto"/>
            <w:left w:val="none" w:sz="0" w:space="0" w:color="auto"/>
            <w:bottom w:val="none" w:sz="0" w:space="0" w:color="auto"/>
            <w:right w:val="none" w:sz="0" w:space="0" w:color="auto"/>
          </w:divBdr>
        </w:div>
        <w:div w:id="884678346">
          <w:marLeft w:val="0"/>
          <w:marRight w:val="0"/>
          <w:marTop w:val="0"/>
          <w:marBottom w:val="0"/>
          <w:divBdr>
            <w:top w:val="none" w:sz="0" w:space="0" w:color="auto"/>
            <w:left w:val="none" w:sz="0" w:space="0" w:color="auto"/>
            <w:bottom w:val="none" w:sz="0" w:space="0" w:color="auto"/>
            <w:right w:val="none" w:sz="0" w:space="0" w:color="auto"/>
          </w:divBdr>
        </w:div>
        <w:div w:id="943226452">
          <w:marLeft w:val="0"/>
          <w:marRight w:val="0"/>
          <w:marTop w:val="0"/>
          <w:marBottom w:val="0"/>
          <w:divBdr>
            <w:top w:val="none" w:sz="0" w:space="0" w:color="auto"/>
            <w:left w:val="none" w:sz="0" w:space="0" w:color="auto"/>
            <w:bottom w:val="none" w:sz="0" w:space="0" w:color="auto"/>
            <w:right w:val="none" w:sz="0" w:space="0" w:color="auto"/>
          </w:divBdr>
        </w:div>
        <w:div w:id="981925963">
          <w:marLeft w:val="0"/>
          <w:marRight w:val="0"/>
          <w:marTop w:val="0"/>
          <w:marBottom w:val="0"/>
          <w:divBdr>
            <w:top w:val="none" w:sz="0" w:space="0" w:color="auto"/>
            <w:left w:val="none" w:sz="0" w:space="0" w:color="auto"/>
            <w:bottom w:val="none" w:sz="0" w:space="0" w:color="auto"/>
            <w:right w:val="none" w:sz="0" w:space="0" w:color="auto"/>
          </w:divBdr>
        </w:div>
        <w:div w:id="1097216950">
          <w:marLeft w:val="0"/>
          <w:marRight w:val="0"/>
          <w:marTop w:val="0"/>
          <w:marBottom w:val="0"/>
          <w:divBdr>
            <w:top w:val="none" w:sz="0" w:space="0" w:color="auto"/>
            <w:left w:val="none" w:sz="0" w:space="0" w:color="auto"/>
            <w:bottom w:val="none" w:sz="0" w:space="0" w:color="auto"/>
            <w:right w:val="none" w:sz="0" w:space="0" w:color="auto"/>
          </w:divBdr>
        </w:div>
        <w:div w:id="1156652410">
          <w:marLeft w:val="0"/>
          <w:marRight w:val="0"/>
          <w:marTop w:val="0"/>
          <w:marBottom w:val="0"/>
          <w:divBdr>
            <w:top w:val="none" w:sz="0" w:space="0" w:color="auto"/>
            <w:left w:val="none" w:sz="0" w:space="0" w:color="auto"/>
            <w:bottom w:val="none" w:sz="0" w:space="0" w:color="auto"/>
            <w:right w:val="none" w:sz="0" w:space="0" w:color="auto"/>
          </w:divBdr>
        </w:div>
        <w:div w:id="1190873403">
          <w:marLeft w:val="0"/>
          <w:marRight w:val="0"/>
          <w:marTop w:val="0"/>
          <w:marBottom w:val="0"/>
          <w:divBdr>
            <w:top w:val="none" w:sz="0" w:space="0" w:color="auto"/>
            <w:left w:val="none" w:sz="0" w:space="0" w:color="auto"/>
            <w:bottom w:val="none" w:sz="0" w:space="0" w:color="auto"/>
            <w:right w:val="none" w:sz="0" w:space="0" w:color="auto"/>
          </w:divBdr>
        </w:div>
        <w:div w:id="1255942087">
          <w:marLeft w:val="0"/>
          <w:marRight w:val="0"/>
          <w:marTop w:val="0"/>
          <w:marBottom w:val="0"/>
          <w:divBdr>
            <w:top w:val="none" w:sz="0" w:space="0" w:color="auto"/>
            <w:left w:val="none" w:sz="0" w:space="0" w:color="auto"/>
            <w:bottom w:val="none" w:sz="0" w:space="0" w:color="auto"/>
            <w:right w:val="none" w:sz="0" w:space="0" w:color="auto"/>
          </w:divBdr>
        </w:div>
        <w:div w:id="1475248041">
          <w:marLeft w:val="0"/>
          <w:marRight w:val="0"/>
          <w:marTop w:val="0"/>
          <w:marBottom w:val="0"/>
          <w:divBdr>
            <w:top w:val="none" w:sz="0" w:space="0" w:color="auto"/>
            <w:left w:val="none" w:sz="0" w:space="0" w:color="auto"/>
            <w:bottom w:val="none" w:sz="0" w:space="0" w:color="auto"/>
            <w:right w:val="none" w:sz="0" w:space="0" w:color="auto"/>
          </w:divBdr>
        </w:div>
        <w:div w:id="1492408877">
          <w:marLeft w:val="0"/>
          <w:marRight w:val="0"/>
          <w:marTop w:val="0"/>
          <w:marBottom w:val="0"/>
          <w:divBdr>
            <w:top w:val="none" w:sz="0" w:space="0" w:color="auto"/>
            <w:left w:val="none" w:sz="0" w:space="0" w:color="auto"/>
            <w:bottom w:val="none" w:sz="0" w:space="0" w:color="auto"/>
            <w:right w:val="none" w:sz="0" w:space="0" w:color="auto"/>
          </w:divBdr>
        </w:div>
        <w:div w:id="1527209668">
          <w:marLeft w:val="0"/>
          <w:marRight w:val="0"/>
          <w:marTop w:val="0"/>
          <w:marBottom w:val="0"/>
          <w:divBdr>
            <w:top w:val="none" w:sz="0" w:space="0" w:color="auto"/>
            <w:left w:val="none" w:sz="0" w:space="0" w:color="auto"/>
            <w:bottom w:val="none" w:sz="0" w:space="0" w:color="auto"/>
            <w:right w:val="none" w:sz="0" w:space="0" w:color="auto"/>
          </w:divBdr>
        </w:div>
        <w:div w:id="1600599808">
          <w:marLeft w:val="0"/>
          <w:marRight w:val="0"/>
          <w:marTop w:val="0"/>
          <w:marBottom w:val="0"/>
          <w:divBdr>
            <w:top w:val="none" w:sz="0" w:space="0" w:color="auto"/>
            <w:left w:val="none" w:sz="0" w:space="0" w:color="auto"/>
            <w:bottom w:val="none" w:sz="0" w:space="0" w:color="auto"/>
            <w:right w:val="none" w:sz="0" w:space="0" w:color="auto"/>
          </w:divBdr>
          <w:divsChild>
            <w:div w:id="506946020">
              <w:marLeft w:val="0"/>
              <w:marRight w:val="0"/>
              <w:marTop w:val="0"/>
              <w:marBottom w:val="0"/>
              <w:divBdr>
                <w:top w:val="none" w:sz="0" w:space="0" w:color="auto"/>
                <w:left w:val="none" w:sz="0" w:space="0" w:color="auto"/>
                <w:bottom w:val="none" w:sz="0" w:space="0" w:color="auto"/>
                <w:right w:val="none" w:sz="0" w:space="0" w:color="auto"/>
              </w:divBdr>
            </w:div>
            <w:div w:id="712312428">
              <w:marLeft w:val="0"/>
              <w:marRight w:val="0"/>
              <w:marTop w:val="0"/>
              <w:marBottom w:val="0"/>
              <w:divBdr>
                <w:top w:val="none" w:sz="0" w:space="0" w:color="auto"/>
                <w:left w:val="none" w:sz="0" w:space="0" w:color="auto"/>
                <w:bottom w:val="none" w:sz="0" w:space="0" w:color="auto"/>
                <w:right w:val="none" w:sz="0" w:space="0" w:color="auto"/>
              </w:divBdr>
            </w:div>
            <w:div w:id="1439519135">
              <w:marLeft w:val="0"/>
              <w:marRight w:val="0"/>
              <w:marTop w:val="0"/>
              <w:marBottom w:val="0"/>
              <w:divBdr>
                <w:top w:val="none" w:sz="0" w:space="0" w:color="auto"/>
                <w:left w:val="none" w:sz="0" w:space="0" w:color="auto"/>
                <w:bottom w:val="none" w:sz="0" w:space="0" w:color="auto"/>
                <w:right w:val="none" w:sz="0" w:space="0" w:color="auto"/>
              </w:divBdr>
            </w:div>
            <w:div w:id="1516113388">
              <w:marLeft w:val="0"/>
              <w:marRight w:val="0"/>
              <w:marTop w:val="0"/>
              <w:marBottom w:val="0"/>
              <w:divBdr>
                <w:top w:val="none" w:sz="0" w:space="0" w:color="auto"/>
                <w:left w:val="none" w:sz="0" w:space="0" w:color="auto"/>
                <w:bottom w:val="none" w:sz="0" w:space="0" w:color="auto"/>
                <w:right w:val="none" w:sz="0" w:space="0" w:color="auto"/>
              </w:divBdr>
            </w:div>
            <w:div w:id="2122452294">
              <w:marLeft w:val="0"/>
              <w:marRight w:val="0"/>
              <w:marTop w:val="0"/>
              <w:marBottom w:val="0"/>
              <w:divBdr>
                <w:top w:val="none" w:sz="0" w:space="0" w:color="auto"/>
                <w:left w:val="none" w:sz="0" w:space="0" w:color="auto"/>
                <w:bottom w:val="none" w:sz="0" w:space="0" w:color="auto"/>
                <w:right w:val="none" w:sz="0" w:space="0" w:color="auto"/>
              </w:divBdr>
            </w:div>
          </w:divsChild>
        </w:div>
        <w:div w:id="1655529733">
          <w:marLeft w:val="0"/>
          <w:marRight w:val="0"/>
          <w:marTop w:val="0"/>
          <w:marBottom w:val="0"/>
          <w:divBdr>
            <w:top w:val="none" w:sz="0" w:space="0" w:color="auto"/>
            <w:left w:val="none" w:sz="0" w:space="0" w:color="auto"/>
            <w:bottom w:val="none" w:sz="0" w:space="0" w:color="auto"/>
            <w:right w:val="none" w:sz="0" w:space="0" w:color="auto"/>
          </w:divBdr>
        </w:div>
        <w:div w:id="1714572741">
          <w:marLeft w:val="0"/>
          <w:marRight w:val="0"/>
          <w:marTop w:val="0"/>
          <w:marBottom w:val="0"/>
          <w:divBdr>
            <w:top w:val="none" w:sz="0" w:space="0" w:color="auto"/>
            <w:left w:val="none" w:sz="0" w:space="0" w:color="auto"/>
            <w:bottom w:val="none" w:sz="0" w:space="0" w:color="auto"/>
            <w:right w:val="none" w:sz="0" w:space="0" w:color="auto"/>
          </w:divBdr>
        </w:div>
        <w:div w:id="1778518977">
          <w:marLeft w:val="0"/>
          <w:marRight w:val="0"/>
          <w:marTop w:val="0"/>
          <w:marBottom w:val="0"/>
          <w:divBdr>
            <w:top w:val="none" w:sz="0" w:space="0" w:color="auto"/>
            <w:left w:val="none" w:sz="0" w:space="0" w:color="auto"/>
            <w:bottom w:val="none" w:sz="0" w:space="0" w:color="auto"/>
            <w:right w:val="none" w:sz="0" w:space="0" w:color="auto"/>
          </w:divBdr>
        </w:div>
        <w:div w:id="1782527793">
          <w:marLeft w:val="0"/>
          <w:marRight w:val="0"/>
          <w:marTop w:val="0"/>
          <w:marBottom w:val="0"/>
          <w:divBdr>
            <w:top w:val="none" w:sz="0" w:space="0" w:color="auto"/>
            <w:left w:val="none" w:sz="0" w:space="0" w:color="auto"/>
            <w:bottom w:val="none" w:sz="0" w:space="0" w:color="auto"/>
            <w:right w:val="none" w:sz="0" w:space="0" w:color="auto"/>
          </w:divBdr>
        </w:div>
        <w:div w:id="1886216266">
          <w:marLeft w:val="0"/>
          <w:marRight w:val="0"/>
          <w:marTop w:val="0"/>
          <w:marBottom w:val="0"/>
          <w:divBdr>
            <w:top w:val="none" w:sz="0" w:space="0" w:color="auto"/>
            <w:left w:val="none" w:sz="0" w:space="0" w:color="auto"/>
            <w:bottom w:val="none" w:sz="0" w:space="0" w:color="auto"/>
            <w:right w:val="none" w:sz="0" w:space="0" w:color="auto"/>
          </w:divBdr>
        </w:div>
        <w:div w:id="1904825515">
          <w:marLeft w:val="0"/>
          <w:marRight w:val="0"/>
          <w:marTop w:val="0"/>
          <w:marBottom w:val="0"/>
          <w:divBdr>
            <w:top w:val="none" w:sz="0" w:space="0" w:color="auto"/>
            <w:left w:val="none" w:sz="0" w:space="0" w:color="auto"/>
            <w:bottom w:val="none" w:sz="0" w:space="0" w:color="auto"/>
            <w:right w:val="none" w:sz="0" w:space="0" w:color="auto"/>
          </w:divBdr>
        </w:div>
        <w:div w:id="1941982893">
          <w:marLeft w:val="0"/>
          <w:marRight w:val="0"/>
          <w:marTop w:val="0"/>
          <w:marBottom w:val="0"/>
          <w:divBdr>
            <w:top w:val="none" w:sz="0" w:space="0" w:color="auto"/>
            <w:left w:val="none" w:sz="0" w:space="0" w:color="auto"/>
            <w:bottom w:val="none" w:sz="0" w:space="0" w:color="auto"/>
            <w:right w:val="none" w:sz="0" w:space="0" w:color="auto"/>
          </w:divBdr>
          <w:divsChild>
            <w:div w:id="19163210">
              <w:marLeft w:val="0"/>
              <w:marRight w:val="0"/>
              <w:marTop w:val="0"/>
              <w:marBottom w:val="0"/>
              <w:divBdr>
                <w:top w:val="none" w:sz="0" w:space="0" w:color="auto"/>
                <w:left w:val="none" w:sz="0" w:space="0" w:color="auto"/>
                <w:bottom w:val="none" w:sz="0" w:space="0" w:color="auto"/>
                <w:right w:val="none" w:sz="0" w:space="0" w:color="auto"/>
              </w:divBdr>
            </w:div>
            <w:div w:id="543179133">
              <w:marLeft w:val="0"/>
              <w:marRight w:val="0"/>
              <w:marTop w:val="0"/>
              <w:marBottom w:val="0"/>
              <w:divBdr>
                <w:top w:val="none" w:sz="0" w:space="0" w:color="auto"/>
                <w:left w:val="none" w:sz="0" w:space="0" w:color="auto"/>
                <w:bottom w:val="none" w:sz="0" w:space="0" w:color="auto"/>
                <w:right w:val="none" w:sz="0" w:space="0" w:color="auto"/>
              </w:divBdr>
            </w:div>
            <w:div w:id="617372461">
              <w:marLeft w:val="0"/>
              <w:marRight w:val="0"/>
              <w:marTop w:val="0"/>
              <w:marBottom w:val="0"/>
              <w:divBdr>
                <w:top w:val="none" w:sz="0" w:space="0" w:color="auto"/>
                <w:left w:val="none" w:sz="0" w:space="0" w:color="auto"/>
                <w:bottom w:val="none" w:sz="0" w:space="0" w:color="auto"/>
                <w:right w:val="none" w:sz="0" w:space="0" w:color="auto"/>
              </w:divBdr>
            </w:div>
            <w:div w:id="2127112781">
              <w:marLeft w:val="0"/>
              <w:marRight w:val="0"/>
              <w:marTop w:val="0"/>
              <w:marBottom w:val="0"/>
              <w:divBdr>
                <w:top w:val="none" w:sz="0" w:space="0" w:color="auto"/>
                <w:left w:val="none" w:sz="0" w:space="0" w:color="auto"/>
                <w:bottom w:val="none" w:sz="0" w:space="0" w:color="auto"/>
                <w:right w:val="none" w:sz="0" w:space="0" w:color="auto"/>
              </w:divBdr>
            </w:div>
            <w:div w:id="2128622722">
              <w:marLeft w:val="0"/>
              <w:marRight w:val="0"/>
              <w:marTop w:val="0"/>
              <w:marBottom w:val="0"/>
              <w:divBdr>
                <w:top w:val="none" w:sz="0" w:space="0" w:color="auto"/>
                <w:left w:val="none" w:sz="0" w:space="0" w:color="auto"/>
                <w:bottom w:val="none" w:sz="0" w:space="0" w:color="auto"/>
                <w:right w:val="none" w:sz="0" w:space="0" w:color="auto"/>
              </w:divBdr>
            </w:div>
          </w:divsChild>
        </w:div>
        <w:div w:id="2140756208">
          <w:marLeft w:val="0"/>
          <w:marRight w:val="0"/>
          <w:marTop w:val="0"/>
          <w:marBottom w:val="0"/>
          <w:divBdr>
            <w:top w:val="none" w:sz="0" w:space="0" w:color="auto"/>
            <w:left w:val="none" w:sz="0" w:space="0" w:color="auto"/>
            <w:bottom w:val="none" w:sz="0" w:space="0" w:color="auto"/>
            <w:right w:val="none" w:sz="0" w:space="0" w:color="auto"/>
          </w:divBdr>
        </w:div>
      </w:divsChild>
    </w:div>
    <w:div w:id="2005206301">
      <w:bodyDiv w:val="1"/>
      <w:marLeft w:val="0"/>
      <w:marRight w:val="0"/>
      <w:marTop w:val="0"/>
      <w:marBottom w:val="0"/>
      <w:divBdr>
        <w:top w:val="none" w:sz="0" w:space="0" w:color="auto"/>
        <w:left w:val="none" w:sz="0" w:space="0" w:color="auto"/>
        <w:bottom w:val="none" w:sz="0" w:space="0" w:color="auto"/>
        <w:right w:val="none" w:sz="0" w:space="0" w:color="auto"/>
      </w:divBdr>
    </w:div>
    <w:div w:id="2073692325">
      <w:bodyDiv w:val="1"/>
      <w:marLeft w:val="0"/>
      <w:marRight w:val="0"/>
      <w:marTop w:val="0"/>
      <w:marBottom w:val="0"/>
      <w:divBdr>
        <w:top w:val="none" w:sz="0" w:space="0" w:color="auto"/>
        <w:left w:val="none" w:sz="0" w:space="0" w:color="auto"/>
        <w:bottom w:val="none" w:sz="0" w:space="0" w:color="auto"/>
        <w:right w:val="none" w:sz="0" w:space="0" w:color="auto"/>
      </w:divBdr>
      <w:divsChild>
        <w:div w:id="291786820">
          <w:marLeft w:val="0"/>
          <w:marRight w:val="0"/>
          <w:marTop w:val="0"/>
          <w:marBottom w:val="0"/>
          <w:divBdr>
            <w:top w:val="none" w:sz="0" w:space="0" w:color="auto"/>
            <w:left w:val="none" w:sz="0" w:space="0" w:color="auto"/>
            <w:bottom w:val="none" w:sz="0" w:space="0" w:color="auto"/>
            <w:right w:val="none" w:sz="0" w:space="0" w:color="auto"/>
          </w:divBdr>
        </w:div>
        <w:div w:id="614098137">
          <w:marLeft w:val="0"/>
          <w:marRight w:val="0"/>
          <w:marTop w:val="0"/>
          <w:marBottom w:val="0"/>
          <w:divBdr>
            <w:top w:val="none" w:sz="0" w:space="0" w:color="auto"/>
            <w:left w:val="none" w:sz="0" w:space="0" w:color="auto"/>
            <w:bottom w:val="none" w:sz="0" w:space="0" w:color="auto"/>
            <w:right w:val="none" w:sz="0" w:space="0" w:color="auto"/>
          </w:divBdr>
        </w:div>
        <w:div w:id="911230982">
          <w:marLeft w:val="0"/>
          <w:marRight w:val="0"/>
          <w:marTop w:val="0"/>
          <w:marBottom w:val="0"/>
          <w:divBdr>
            <w:top w:val="none" w:sz="0" w:space="0" w:color="auto"/>
            <w:left w:val="none" w:sz="0" w:space="0" w:color="auto"/>
            <w:bottom w:val="none" w:sz="0" w:space="0" w:color="auto"/>
            <w:right w:val="none" w:sz="0" w:space="0" w:color="auto"/>
          </w:divBdr>
        </w:div>
        <w:div w:id="1509519379">
          <w:marLeft w:val="0"/>
          <w:marRight w:val="0"/>
          <w:marTop w:val="0"/>
          <w:marBottom w:val="0"/>
          <w:divBdr>
            <w:top w:val="none" w:sz="0" w:space="0" w:color="auto"/>
            <w:left w:val="none" w:sz="0" w:space="0" w:color="auto"/>
            <w:bottom w:val="none" w:sz="0" w:space="0" w:color="auto"/>
            <w:right w:val="none" w:sz="0" w:space="0" w:color="auto"/>
          </w:divBdr>
          <w:divsChild>
            <w:div w:id="91435148">
              <w:marLeft w:val="0"/>
              <w:marRight w:val="0"/>
              <w:marTop w:val="0"/>
              <w:marBottom w:val="0"/>
              <w:divBdr>
                <w:top w:val="none" w:sz="0" w:space="0" w:color="auto"/>
                <w:left w:val="none" w:sz="0" w:space="0" w:color="auto"/>
                <w:bottom w:val="none" w:sz="0" w:space="0" w:color="auto"/>
                <w:right w:val="none" w:sz="0" w:space="0" w:color="auto"/>
              </w:divBdr>
            </w:div>
            <w:div w:id="1528449382">
              <w:marLeft w:val="0"/>
              <w:marRight w:val="0"/>
              <w:marTop w:val="0"/>
              <w:marBottom w:val="0"/>
              <w:divBdr>
                <w:top w:val="none" w:sz="0" w:space="0" w:color="auto"/>
                <w:left w:val="none" w:sz="0" w:space="0" w:color="auto"/>
                <w:bottom w:val="none" w:sz="0" w:space="0" w:color="auto"/>
                <w:right w:val="none" w:sz="0" w:space="0" w:color="auto"/>
              </w:divBdr>
            </w:div>
            <w:div w:id="1863546291">
              <w:marLeft w:val="0"/>
              <w:marRight w:val="0"/>
              <w:marTop w:val="0"/>
              <w:marBottom w:val="0"/>
              <w:divBdr>
                <w:top w:val="none" w:sz="0" w:space="0" w:color="auto"/>
                <w:left w:val="none" w:sz="0" w:space="0" w:color="auto"/>
                <w:bottom w:val="none" w:sz="0" w:space="0" w:color="auto"/>
                <w:right w:val="none" w:sz="0" w:space="0" w:color="auto"/>
              </w:divBdr>
            </w:div>
          </w:divsChild>
        </w:div>
        <w:div w:id="1561482229">
          <w:marLeft w:val="0"/>
          <w:marRight w:val="0"/>
          <w:marTop w:val="0"/>
          <w:marBottom w:val="0"/>
          <w:divBdr>
            <w:top w:val="none" w:sz="0" w:space="0" w:color="auto"/>
            <w:left w:val="none" w:sz="0" w:space="0" w:color="auto"/>
            <w:bottom w:val="none" w:sz="0" w:space="0" w:color="auto"/>
            <w:right w:val="none" w:sz="0" w:space="0" w:color="auto"/>
          </w:divBdr>
        </w:div>
        <w:div w:id="1770537498">
          <w:marLeft w:val="0"/>
          <w:marRight w:val="0"/>
          <w:marTop w:val="0"/>
          <w:marBottom w:val="0"/>
          <w:divBdr>
            <w:top w:val="none" w:sz="0" w:space="0" w:color="auto"/>
            <w:left w:val="none" w:sz="0" w:space="0" w:color="auto"/>
            <w:bottom w:val="none" w:sz="0" w:space="0" w:color="auto"/>
            <w:right w:val="none" w:sz="0" w:space="0" w:color="auto"/>
          </w:divBdr>
        </w:div>
      </w:divsChild>
    </w:div>
    <w:div w:id="212743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cid:image004.png@01D9BBF1.43B2E4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DC7AFDF4A24E8B9EE360D476C7DDB7"/>
        <w:category>
          <w:name w:val="Général"/>
          <w:gallery w:val="placeholder"/>
        </w:category>
        <w:types>
          <w:type w:val="bbPlcHdr"/>
        </w:types>
        <w:behaviors>
          <w:behavior w:val="content"/>
        </w:behaviors>
        <w:guid w:val="{7B67BC3A-5809-4A30-9FD9-B8225C8021DA}"/>
      </w:docPartPr>
      <w:docPartBody>
        <w:p w:rsidR="00C73A60" w:rsidRDefault="00C73A60">
          <w:pPr>
            <w:pStyle w:val="C8DC7AFDF4A24E8B9EE360D476C7DDB7"/>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ill Sans MT">
    <w:altName w:val="Cambria"/>
    <w:panose1 w:val="020B0502020104020203"/>
    <w:charset w:val="00"/>
    <w:family w:val="swiss"/>
    <w:pitch w:val="variable"/>
    <w:sig w:usb0="00000007" w:usb1="00000000" w:usb2="00000000" w:usb3="00000000" w:csb0="00000003" w:csb1="00000000"/>
  </w:font>
  <w:font w:name="Mangal">
    <w:panose1 w:val="00000400000000000000"/>
    <w:charset w:val="01"/>
    <w:family w:val="roman"/>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D2CFF"/>
    <w:rsid w:val="00005B19"/>
    <w:rsid w:val="0003097F"/>
    <w:rsid w:val="000355EA"/>
    <w:rsid w:val="000370AF"/>
    <w:rsid w:val="00037392"/>
    <w:rsid w:val="000D7785"/>
    <w:rsid w:val="000F5588"/>
    <w:rsid w:val="00120412"/>
    <w:rsid w:val="0012350B"/>
    <w:rsid w:val="00124740"/>
    <w:rsid w:val="00172B30"/>
    <w:rsid w:val="00185581"/>
    <w:rsid w:val="001C0060"/>
    <w:rsid w:val="001F3A64"/>
    <w:rsid w:val="0021753A"/>
    <w:rsid w:val="002A49F5"/>
    <w:rsid w:val="002E0B3C"/>
    <w:rsid w:val="002E2742"/>
    <w:rsid w:val="002F7AE4"/>
    <w:rsid w:val="003034CF"/>
    <w:rsid w:val="00305182"/>
    <w:rsid w:val="0036673B"/>
    <w:rsid w:val="003729B1"/>
    <w:rsid w:val="00397B2D"/>
    <w:rsid w:val="003C7875"/>
    <w:rsid w:val="003F6964"/>
    <w:rsid w:val="00413597"/>
    <w:rsid w:val="004228CA"/>
    <w:rsid w:val="00424866"/>
    <w:rsid w:val="0047366E"/>
    <w:rsid w:val="005249B3"/>
    <w:rsid w:val="00556658"/>
    <w:rsid w:val="00564811"/>
    <w:rsid w:val="005705D8"/>
    <w:rsid w:val="005C60BE"/>
    <w:rsid w:val="006426E9"/>
    <w:rsid w:val="00653326"/>
    <w:rsid w:val="006D0C4E"/>
    <w:rsid w:val="006D2BF6"/>
    <w:rsid w:val="00715F8B"/>
    <w:rsid w:val="00756363"/>
    <w:rsid w:val="007A0137"/>
    <w:rsid w:val="007D30A5"/>
    <w:rsid w:val="00835213"/>
    <w:rsid w:val="00890B61"/>
    <w:rsid w:val="008E639C"/>
    <w:rsid w:val="00926DFE"/>
    <w:rsid w:val="00940E16"/>
    <w:rsid w:val="009B1A93"/>
    <w:rsid w:val="009C6DC3"/>
    <w:rsid w:val="009D5D2B"/>
    <w:rsid w:val="009D6392"/>
    <w:rsid w:val="009E5559"/>
    <w:rsid w:val="009F2D7D"/>
    <w:rsid w:val="009F3CCC"/>
    <w:rsid w:val="00A02450"/>
    <w:rsid w:val="00A20617"/>
    <w:rsid w:val="00A24468"/>
    <w:rsid w:val="00A543DA"/>
    <w:rsid w:val="00A62675"/>
    <w:rsid w:val="00A87D93"/>
    <w:rsid w:val="00AA14E7"/>
    <w:rsid w:val="00AB7052"/>
    <w:rsid w:val="00AE5CF6"/>
    <w:rsid w:val="00B24073"/>
    <w:rsid w:val="00B57F0B"/>
    <w:rsid w:val="00B91B70"/>
    <w:rsid w:val="00C023C1"/>
    <w:rsid w:val="00C73A60"/>
    <w:rsid w:val="00C97B83"/>
    <w:rsid w:val="00CA2673"/>
    <w:rsid w:val="00CD2CFF"/>
    <w:rsid w:val="00CF15EA"/>
    <w:rsid w:val="00D27ADB"/>
    <w:rsid w:val="00D405BB"/>
    <w:rsid w:val="00D5607B"/>
    <w:rsid w:val="00DD0B82"/>
    <w:rsid w:val="00DE75C1"/>
    <w:rsid w:val="00DF2714"/>
    <w:rsid w:val="00E2532B"/>
    <w:rsid w:val="00E42D34"/>
    <w:rsid w:val="00EA171E"/>
    <w:rsid w:val="00F45CC6"/>
    <w:rsid w:val="00F46047"/>
    <w:rsid w:val="00FB0907"/>
    <w:rsid w:val="00FD778A"/>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C8DC7AFDF4A24E8B9EE360D476C7DDB7">
    <w:name w:val="C8DC7AFDF4A24E8B9EE360D476C7DDB7"/>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1221dee-5606-43d8-9b03-0e1c61c53ea5">
      <UserInfo>
        <DisplayName>TRUSCELLO Cynthia</DisplayName>
        <AccountId>33</AccountId>
        <AccountType/>
      </UserInfo>
      <UserInfo>
        <DisplayName>DEVISME Jean</DisplayName>
        <AccountId>25</AccountId>
        <AccountType/>
      </UserInfo>
      <UserInfo>
        <DisplayName>ROULET Louis</DisplayName>
        <AccountId>1346</AccountId>
        <AccountType/>
      </UserInfo>
      <UserInfo>
        <DisplayName>MARQUEBIELLE Adeline</DisplayName>
        <AccountId>46</AccountId>
        <AccountType/>
      </UserInfo>
      <UserInfo>
        <DisplayName>BOURBON Anais</DisplayName>
        <AccountId>48</AccountId>
        <AccountType/>
      </UserInfo>
      <UserInfo>
        <DisplayName>PODDEVIN Laure</DisplayName>
        <AccountId>57</AccountId>
        <AccountType/>
      </UserInfo>
      <UserInfo>
        <DisplayName>BRANDON Marion (P)</DisplayName>
        <AccountId>47</AccountId>
        <AccountType/>
      </UserInfo>
      <UserInfo>
        <DisplayName>SLAMA Marouane (P)</DisplayName>
        <AccountId>2667</AccountId>
        <AccountType/>
      </UserInfo>
      <UserInfo>
        <DisplayName>BENCHOUBANE Salim (P)</DisplayName>
        <AccountId>12</AccountId>
        <AccountType/>
      </UserInfo>
      <UserInfo>
        <DisplayName>POUPLARD Anne-Cécile</DisplayName>
        <AccountId>2797</AccountId>
        <AccountType/>
      </UserInfo>
      <UserInfo>
        <DisplayName>ETIENNE Eric</DisplayName>
        <AccountId>1816</AccountId>
        <AccountType/>
      </UserInfo>
      <UserInfo>
        <DisplayName>SvcMigFiler</DisplayName>
        <AccountId>11</AccountId>
        <AccountType/>
      </UserInfo>
    </SharedWithUsers>
    <TaxCatchAll xmlns="81221dee-5606-43d8-9b03-0e1c61c53ea5" xsi:nil="true"/>
    <lcf76f155ced4ddcb4097134ff3c332f xmlns="c30b790a-164a-4a27-80e7-afb1cf9940e1">
      <Terms xmlns="http://schemas.microsoft.com/office/infopath/2007/PartnerControls"/>
    </lcf76f155ced4ddcb4097134ff3c332f>
    <MediaLengthInSeconds xmlns="c30b790a-164a-4a27-80e7-afb1cf9940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F2EE101292C740B25DAAF2D267C100" ma:contentTypeVersion="19" ma:contentTypeDescription="Crée un document." ma:contentTypeScope="" ma:versionID="cca5cdda7ae0a53625bffe78159d5f82">
  <xsd:schema xmlns:xsd="http://www.w3.org/2001/XMLSchema" xmlns:xs="http://www.w3.org/2001/XMLSchema" xmlns:p="http://schemas.microsoft.com/office/2006/metadata/properties" xmlns:ns2="81221dee-5606-43d8-9b03-0e1c61c53ea5" xmlns:ns3="c30b790a-164a-4a27-80e7-afb1cf9940e1" targetNamespace="http://schemas.microsoft.com/office/2006/metadata/properties" ma:root="true" ma:fieldsID="a5360dd9e084837d8834ed1355683d43" ns2:_="" ns3:_="">
    <xsd:import namespace="81221dee-5606-43d8-9b03-0e1c61c53ea5"/>
    <xsd:import namespace="c30b790a-164a-4a27-80e7-afb1cf9940e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221dee-5606-43d8-9b03-0e1c61c53ea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a40af6b1-a2af-400a-9185-eaf9f6963b3b}" ma:internalName="TaxCatchAll" ma:showField="CatchAllData" ma:web="81221dee-5606-43d8-9b03-0e1c61c53ea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b790a-164a-4a27-80e7-afb1cf9940e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94a083a-1e22-4320-a76d-dcd5c55a69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FBD16-AA5E-4F01-BDE3-17A79D8DDA0A}">
  <ds:schemaRefs>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c30b790a-164a-4a27-80e7-afb1cf9940e1"/>
    <ds:schemaRef ds:uri="81221dee-5606-43d8-9b03-0e1c61c53ea5"/>
    <ds:schemaRef ds:uri="http://purl.org/dc/dcmitype/"/>
    <ds:schemaRef ds:uri="http://purl.org/dc/terms/"/>
  </ds:schemaRefs>
</ds:datastoreItem>
</file>

<file path=customXml/itemProps2.xml><?xml version="1.0" encoding="utf-8"?>
<ds:datastoreItem xmlns:ds="http://schemas.openxmlformats.org/officeDocument/2006/customXml" ds:itemID="{49265E8B-03F4-4B29-BC23-B12BF255EF7F}">
  <ds:schemaRefs>
    <ds:schemaRef ds:uri="http://schemas.openxmlformats.org/officeDocument/2006/bibliography"/>
  </ds:schemaRefs>
</ds:datastoreItem>
</file>

<file path=customXml/itemProps3.xml><?xml version="1.0" encoding="utf-8"?>
<ds:datastoreItem xmlns:ds="http://schemas.openxmlformats.org/officeDocument/2006/customXml" ds:itemID="{D0DF7F40-B03A-4530-ABD6-42316DB8B1F5}">
  <ds:schemaRefs>
    <ds:schemaRef ds:uri="http://schemas.microsoft.com/sharepoint/v3/contenttype/forms"/>
  </ds:schemaRefs>
</ds:datastoreItem>
</file>

<file path=customXml/itemProps4.xml><?xml version="1.0" encoding="utf-8"?>
<ds:datastoreItem xmlns:ds="http://schemas.openxmlformats.org/officeDocument/2006/customXml" ds:itemID="{F753F035-0553-4246-9350-D4B18F975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221dee-5606-43d8-9b03-0e1c61c53ea5"/>
    <ds:schemaRef ds:uri="c30b790a-164a-4a27-80e7-afb1cf9940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12549</Words>
  <Characters>69023</Characters>
  <Application>Microsoft Office Word</Application>
  <DocSecurity>0</DocSecurity>
  <Lines>575</Lines>
  <Paragraphs>162</Paragraphs>
  <ScaleCrop>false</ScaleCrop>
  <Company>EcoEmballages</Company>
  <LinksUpToDate>false</LinksUpToDate>
  <CharactersWithSpaces>81410</CharactersWithSpaces>
  <SharedDoc>false</SharedDoc>
  <HLinks>
    <vt:vector size="390" baseType="variant">
      <vt:variant>
        <vt:i4>1048626</vt:i4>
      </vt:variant>
      <vt:variant>
        <vt:i4>386</vt:i4>
      </vt:variant>
      <vt:variant>
        <vt:i4>0</vt:i4>
      </vt:variant>
      <vt:variant>
        <vt:i4>5</vt:i4>
      </vt:variant>
      <vt:variant>
        <vt:lpwstr/>
      </vt:variant>
      <vt:variant>
        <vt:lpwstr>_Toc205303575</vt:lpwstr>
      </vt:variant>
      <vt:variant>
        <vt:i4>1048626</vt:i4>
      </vt:variant>
      <vt:variant>
        <vt:i4>380</vt:i4>
      </vt:variant>
      <vt:variant>
        <vt:i4>0</vt:i4>
      </vt:variant>
      <vt:variant>
        <vt:i4>5</vt:i4>
      </vt:variant>
      <vt:variant>
        <vt:lpwstr/>
      </vt:variant>
      <vt:variant>
        <vt:lpwstr>_Toc205303574</vt:lpwstr>
      </vt:variant>
      <vt:variant>
        <vt:i4>1048626</vt:i4>
      </vt:variant>
      <vt:variant>
        <vt:i4>374</vt:i4>
      </vt:variant>
      <vt:variant>
        <vt:i4>0</vt:i4>
      </vt:variant>
      <vt:variant>
        <vt:i4>5</vt:i4>
      </vt:variant>
      <vt:variant>
        <vt:lpwstr/>
      </vt:variant>
      <vt:variant>
        <vt:lpwstr>_Toc205303573</vt:lpwstr>
      </vt:variant>
      <vt:variant>
        <vt:i4>1048626</vt:i4>
      </vt:variant>
      <vt:variant>
        <vt:i4>368</vt:i4>
      </vt:variant>
      <vt:variant>
        <vt:i4>0</vt:i4>
      </vt:variant>
      <vt:variant>
        <vt:i4>5</vt:i4>
      </vt:variant>
      <vt:variant>
        <vt:lpwstr/>
      </vt:variant>
      <vt:variant>
        <vt:lpwstr>_Toc205303572</vt:lpwstr>
      </vt:variant>
      <vt:variant>
        <vt:i4>1048626</vt:i4>
      </vt:variant>
      <vt:variant>
        <vt:i4>362</vt:i4>
      </vt:variant>
      <vt:variant>
        <vt:i4>0</vt:i4>
      </vt:variant>
      <vt:variant>
        <vt:i4>5</vt:i4>
      </vt:variant>
      <vt:variant>
        <vt:lpwstr/>
      </vt:variant>
      <vt:variant>
        <vt:lpwstr>_Toc205303571</vt:lpwstr>
      </vt:variant>
      <vt:variant>
        <vt:i4>1048626</vt:i4>
      </vt:variant>
      <vt:variant>
        <vt:i4>356</vt:i4>
      </vt:variant>
      <vt:variant>
        <vt:i4>0</vt:i4>
      </vt:variant>
      <vt:variant>
        <vt:i4>5</vt:i4>
      </vt:variant>
      <vt:variant>
        <vt:lpwstr/>
      </vt:variant>
      <vt:variant>
        <vt:lpwstr>_Toc205303570</vt:lpwstr>
      </vt:variant>
      <vt:variant>
        <vt:i4>1114162</vt:i4>
      </vt:variant>
      <vt:variant>
        <vt:i4>350</vt:i4>
      </vt:variant>
      <vt:variant>
        <vt:i4>0</vt:i4>
      </vt:variant>
      <vt:variant>
        <vt:i4>5</vt:i4>
      </vt:variant>
      <vt:variant>
        <vt:lpwstr/>
      </vt:variant>
      <vt:variant>
        <vt:lpwstr>_Toc205303569</vt:lpwstr>
      </vt:variant>
      <vt:variant>
        <vt:i4>1114162</vt:i4>
      </vt:variant>
      <vt:variant>
        <vt:i4>344</vt:i4>
      </vt:variant>
      <vt:variant>
        <vt:i4>0</vt:i4>
      </vt:variant>
      <vt:variant>
        <vt:i4>5</vt:i4>
      </vt:variant>
      <vt:variant>
        <vt:lpwstr/>
      </vt:variant>
      <vt:variant>
        <vt:lpwstr>_Toc205303568</vt:lpwstr>
      </vt:variant>
      <vt:variant>
        <vt:i4>1114162</vt:i4>
      </vt:variant>
      <vt:variant>
        <vt:i4>338</vt:i4>
      </vt:variant>
      <vt:variant>
        <vt:i4>0</vt:i4>
      </vt:variant>
      <vt:variant>
        <vt:i4>5</vt:i4>
      </vt:variant>
      <vt:variant>
        <vt:lpwstr/>
      </vt:variant>
      <vt:variant>
        <vt:lpwstr>_Toc205303567</vt:lpwstr>
      </vt:variant>
      <vt:variant>
        <vt:i4>1114162</vt:i4>
      </vt:variant>
      <vt:variant>
        <vt:i4>332</vt:i4>
      </vt:variant>
      <vt:variant>
        <vt:i4>0</vt:i4>
      </vt:variant>
      <vt:variant>
        <vt:i4>5</vt:i4>
      </vt:variant>
      <vt:variant>
        <vt:lpwstr/>
      </vt:variant>
      <vt:variant>
        <vt:lpwstr>_Toc205303566</vt:lpwstr>
      </vt:variant>
      <vt:variant>
        <vt:i4>1114162</vt:i4>
      </vt:variant>
      <vt:variant>
        <vt:i4>326</vt:i4>
      </vt:variant>
      <vt:variant>
        <vt:i4>0</vt:i4>
      </vt:variant>
      <vt:variant>
        <vt:i4>5</vt:i4>
      </vt:variant>
      <vt:variant>
        <vt:lpwstr/>
      </vt:variant>
      <vt:variant>
        <vt:lpwstr>_Toc205303565</vt:lpwstr>
      </vt:variant>
      <vt:variant>
        <vt:i4>1114162</vt:i4>
      </vt:variant>
      <vt:variant>
        <vt:i4>320</vt:i4>
      </vt:variant>
      <vt:variant>
        <vt:i4>0</vt:i4>
      </vt:variant>
      <vt:variant>
        <vt:i4>5</vt:i4>
      </vt:variant>
      <vt:variant>
        <vt:lpwstr/>
      </vt:variant>
      <vt:variant>
        <vt:lpwstr>_Toc205303564</vt:lpwstr>
      </vt:variant>
      <vt:variant>
        <vt:i4>1114162</vt:i4>
      </vt:variant>
      <vt:variant>
        <vt:i4>314</vt:i4>
      </vt:variant>
      <vt:variant>
        <vt:i4>0</vt:i4>
      </vt:variant>
      <vt:variant>
        <vt:i4>5</vt:i4>
      </vt:variant>
      <vt:variant>
        <vt:lpwstr/>
      </vt:variant>
      <vt:variant>
        <vt:lpwstr>_Toc205303563</vt:lpwstr>
      </vt:variant>
      <vt:variant>
        <vt:i4>1114162</vt:i4>
      </vt:variant>
      <vt:variant>
        <vt:i4>308</vt:i4>
      </vt:variant>
      <vt:variant>
        <vt:i4>0</vt:i4>
      </vt:variant>
      <vt:variant>
        <vt:i4>5</vt:i4>
      </vt:variant>
      <vt:variant>
        <vt:lpwstr/>
      </vt:variant>
      <vt:variant>
        <vt:lpwstr>_Toc205303562</vt:lpwstr>
      </vt:variant>
      <vt:variant>
        <vt:i4>1114162</vt:i4>
      </vt:variant>
      <vt:variant>
        <vt:i4>302</vt:i4>
      </vt:variant>
      <vt:variant>
        <vt:i4>0</vt:i4>
      </vt:variant>
      <vt:variant>
        <vt:i4>5</vt:i4>
      </vt:variant>
      <vt:variant>
        <vt:lpwstr/>
      </vt:variant>
      <vt:variant>
        <vt:lpwstr>_Toc205303561</vt:lpwstr>
      </vt:variant>
      <vt:variant>
        <vt:i4>1114162</vt:i4>
      </vt:variant>
      <vt:variant>
        <vt:i4>296</vt:i4>
      </vt:variant>
      <vt:variant>
        <vt:i4>0</vt:i4>
      </vt:variant>
      <vt:variant>
        <vt:i4>5</vt:i4>
      </vt:variant>
      <vt:variant>
        <vt:lpwstr/>
      </vt:variant>
      <vt:variant>
        <vt:lpwstr>_Toc205303560</vt:lpwstr>
      </vt:variant>
      <vt:variant>
        <vt:i4>1179698</vt:i4>
      </vt:variant>
      <vt:variant>
        <vt:i4>290</vt:i4>
      </vt:variant>
      <vt:variant>
        <vt:i4>0</vt:i4>
      </vt:variant>
      <vt:variant>
        <vt:i4>5</vt:i4>
      </vt:variant>
      <vt:variant>
        <vt:lpwstr/>
      </vt:variant>
      <vt:variant>
        <vt:lpwstr>_Toc205303559</vt:lpwstr>
      </vt:variant>
      <vt:variant>
        <vt:i4>1179698</vt:i4>
      </vt:variant>
      <vt:variant>
        <vt:i4>284</vt:i4>
      </vt:variant>
      <vt:variant>
        <vt:i4>0</vt:i4>
      </vt:variant>
      <vt:variant>
        <vt:i4>5</vt:i4>
      </vt:variant>
      <vt:variant>
        <vt:lpwstr/>
      </vt:variant>
      <vt:variant>
        <vt:lpwstr>_Toc205303558</vt:lpwstr>
      </vt:variant>
      <vt:variant>
        <vt:i4>1179698</vt:i4>
      </vt:variant>
      <vt:variant>
        <vt:i4>278</vt:i4>
      </vt:variant>
      <vt:variant>
        <vt:i4>0</vt:i4>
      </vt:variant>
      <vt:variant>
        <vt:i4>5</vt:i4>
      </vt:variant>
      <vt:variant>
        <vt:lpwstr/>
      </vt:variant>
      <vt:variant>
        <vt:lpwstr>_Toc205303557</vt:lpwstr>
      </vt:variant>
      <vt:variant>
        <vt:i4>1179698</vt:i4>
      </vt:variant>
      <vt:variant>
        <vt:i4>272</vt:i4>
      </vt:variant>
      <vt:variant>
        <vt:i4>0</vt:i4>
      </vt:variant>
      <vt:variant>
        <vt:i4>5</vt:i4>
      </vt:variant>
      <vt:variant>
        <vt:lpwstr/>
      </vt:variant>
      <vt:variant>
        <vt:lpwstr>_Toc205303556</vt:lpwstr>
      </vt:variant>
      <vt:variant>
        <vt:i4>1179698</vt:i4>
      </vt:variant>
      <vt:variant>
        <vt:i4>266</vt:i4>
      </vt:variant>
      <vt:variant>
        <vt:i4>0</vt:i4>
      </vt:variant>
      <vt:variant>
        <vt:i4>5</vt:i4>
      </vt:variant>
      <vt:variant>
        <vt:lpwstr/>
      </vt:variant>
      <vt:variant>
        <vt:lpwstr>_Toc205303555</vt:lpwstr>
      </vt:variant>
      <vt:variant>
        <vt:i4>1179698</vt:i4>
      </vt:variant>
      <vt:variant>
        <vt:i4>260</vt:i4>
      </vt:variant>
      <vt:variant>
        <vt:i4>0</vt:i4>
      </vt:variant>
      <vt:variant>
        <vt:i4>5</vt:i4>
      </vt:variant>
      <vt:variant>
        <vt:lpwstr/>
      </vt:variant>
      <vt:variant>
        <vt:lpwstr>_Toc205303554</vt:lpwstr>
      </vt:variant>
      <vt:variant>
        <vt:i4>1179698</vt:i4>
      </vt:variant>
      <vt:variant>
        <vt:i4>254</vt:i4>
      </vt:variant>
      <vt:variant>
        <vt:i4>0</vt:i4>
      </vt:variant>
      <vt:variant>
        <vt:i4>5</vt:i4>
      </vt:variant>
      <vt:variant>
        <vt:lpwstr/>
      </vt:variant>
      <vt:variant>
        <vt:lpwstr>_Toc205303553</vt:lpwstr>
      </vt:variant>
      <vt:variant>
        <vt:i4>1179698</vt:i4>
      </vt:variant>
      <vt:variant>
        <vt:i4>248</vt:i4>
      </vt:variant>
      <vt:variant>
        <vt:i4>0</vt:i4>
      </vt:variant>
      <vt:variant>
        <vt:i4>5</vt:i4>
      </vt:variant>
      <vt:variant>
        <vt:lpwstr/>
      </vt:variant>
      <vt:variant>
        <vt:lpwstr>_Toc205303552</vt:lpwstr>
      </vt:variant>
      <vt:variant>
        <vt:i4>1179698</vt:i4>
      </vt:variant>
      <vt:variant>
        <vt:i4>242</vt:i4>
      </vt:variant>
      <vt:variant>
        <vt:i4>0</vt:i4>
      </vt:variant>
      <vt:variant>
        <vt:i4>5</vt:i4>
      </vt:variant>
      <vt:variant>
        <vt:lpwstr/>
      </vt:variant>
      <vt:variant>
        <vt:lpwstr>_Toc205303551</vt:lpwstr>
      </vt:variant>
      <vt:variant>
        <vt:i4>1179698</vt:i4>
      </vt:variant>
      <vt:variant>
        <vt:i4>236</vt:i4>
      </vt:variant>
      <vt:variant>
        <vt:i4>0</vt:i4>
      </vt:variant>
      <vt:variant>
        <vt:i4>5</vt:i4>
      </vt:variant>
      <vt:variant>
        <vt:lpwstr/>
      </vt:variant>
      <vt:variant>
        <vt:lpwstr>_Toc205303550</vt:lpwstr>
      </vt:variant>
      <vt:variant>
        <vt:i4>1245234</vt:i4>
      </vt:variant>
      <vt:variant>
        <vt:i4>230</vt:i4>
      </vt:variant>
      <vt:variant>
        <vt:i4>0</vt:i4>
      </vt:variant>
      <vt:variant>
        <vt:i4>5</vt:i4>
      </vt:variant>
      <vt:variant>
        <vt:lpwstr/>
      </vt:variant>
      <vt:variant>
        <vt:lpwstr>_Toc205303549</vt:lpwstr>
      </vt:variant>
      <vt:variant>
        <vt:i4>1245234</vt:i4>
      </vt:variant>
      <vt:variant>
        <vt:i4>224</vt:i4>
      </vt:variant>
      <vt:variant>
        <vt:i4>0</vt:i4>
      </vt:variant>
      <vt:variant>
        <vt:i4>5</vt:i4>
      </vt:variant>
      <vt:variant>
        <vt:lpwstr/>
      </vt:variant>
      <vt:variant>
        <vt:lpwstr>_Toc205303548</vt:lpwstr>
      </vt:variant>
      <vt:variant>
        <vt:i4>1245234</vt:i4>
      </vt:variant>
      <vt:variant>
        <vt:i4>218</vt:i4>
      </vt:variant>
      <vt:variant>
        <vt:i4>0</vt:i4>
      </vt:variant>
      <vt:variant>
        <vt:i4>5</vt:i4>
      </vt:variant>
      <vt:variant>
        <vt:lpwstr/>
      </vt:variant>
      <vt:variant>
        <vt:lpwstr>_Toc205303547</vt:lpwstr>
      </vt:variant>
      <vt:variant>
        <vt:i4>1245234</vt:i4>
      </vt:variant>
      <vt:variant>
        <vt:i4>212</vt:i4>
      </vt:variant>
      <vt:variant>
        <vt:i4>0</vt:i4>
      </vt:variant>
      <vt:variant>
        <vt:i4>5</vt:i4>
      </vt:variant>
      <vt:variant>
        <vt:lpwstr/>
      </vt:variant>
      <vt:variant>
        <vt:lpwstr>_Toc205303546</vt:lpwstr>
      </vt:variant>
      <vt:variant>
        <vt:i4>1245234</vt:i4>
      </vt:variant>
      <vt:variant>
        <vt:i4>206</vt:i4>
      </vt:variant>
      <vt:variant>
        <vt:i4>0</vt:i4>
      </vt:variant>
      <vt:variant>
        <vt:i4>5</vt:i4>
      </vt:variant>
      <vt:variant>
        <vt:lpwstr/>
      </vt:variant>
      <vt:variant>
        <vt:lpwstr>_Toc205303545</vt:lpwstr>
      </vt:variant>
      <vt:variant>
        <vt:i4>1245234</vt:i4>
      </vt:variant>
      <vt:variant>
        <vt:i4>200</vt:i4>
      </vt:variant>
      <vt:variant>
        <vt:i4>0</vt:i4>
      </vt:variant>
      <vt:variant>
        <vt:i4>5</vt:i4>
      </vt:variant>
      <vt:variant>
        <vt:lpwstr/>
      </vt:variant>
      <vt:variant>
        <vt:lpwstr>_Toc205303544</vt:lpwstr>
      </vt:variant>
      <vt:variant>
        <vt:i4>1245234</vt:i4>
      </vt:variant>
      <vt:variant>
        <vt:i4>194</vt:i4>
      </vt:variant>
      <vt:variant>
        <vt:i4>0</vt:i4>
      </vt:variant>
      <vt:variant>
        <vt:i4>5</vt:i4>
      </vt:variant>
      <vt:variant>
        <vt:lpwstr/>
      </vt:variant>
      <vt:variant>
        <vt:lpwstr>_Toc205303543</vt:lpwstr>
      </vt:variant>
      <vt:variant>
        <vt:i4>1245234</vt:i4>
      </vt:variant>
      <vt:variant>
        <vt:i4>188</vt:i4>
      </vt:variant>
      <vt:variant>
        <vt:i4>0</vt:i4>
      </vt:variant>
      <vt:variant>
        <vt:i4>5</vt:i4>
      </vt:variant>
      <vt:variant>
        <vt:lpwstr/>
      </vt:variant>
      <vt:variant>
        <vt:lpwstr>_Toc205303542</vt:lpwstr>
      </vt:variant>
      <vt:variant>
        <vt:i4>1245234</vt:i4>
      </vt:variant>
      <vt:variant>
        <vt:i4>182</vt:i4>
      </vt:variant>
      <vt:variant>
        <vt:i4>0</vt:i4>
      </vt:variant>
      <vt:variant>
        <vt:i4>5</vt:i4>
      </vt:variant>
      <vt:variant>
        <vt:lpwstr/>
      </vt:variant>
      <vt:variant>
        <vt:lpwstr>_Toc205303541</vt:lpwstr>
      </vt:variant>
      <vt:variant>
        <vt:i4>1245234</vt:i4>
      </vt:variant>
      <vt:variant>
        <vt:i4>176</vt:i4>
      </vt:variant>
      <vt:variant>
        <vt:i4>0</vt:i4>
      </vt:variant>
      <vt:variant>
        <vt:i4>5</vt:i4>
      </vt:variant>
      <vt:variant>
        <vt:lpwstr/>
      </vt:variant>
      <vt:variant>
        <vt:lpwstr>_Toc205303540</vt:lpwstr>
      </vt:variant>
      <vt:variant>
        <vt:i4>1310770</vt:i4>
      </vt:variant>
      <vt:variant>
        <vt:i4>170</vt:i4>
      </vt:variant>
      <vt:variant>
        <vt:i4>0</vt:i4>
      </vt:variant>
      <vt:variant>
        <vt:i4>5</vt:i4>
      </vt:variant>
      <vt:variant>
        <vt:lpwstr/>
      </vt:variant>
      <vt:variant>
        <vt:lpwstr>_Toc205303539</vt:lpwstr>
      </vt:variant>
      <vt:variant>
        <vt:i4>1310770</vt:i4>
      </vt:variant>
      <vt:variant>
        <vt:i4>164</vt:i4>
      </vt:variant>
      <vt:variant>
        <vt:i4>0</vt:i4>
      </vt:variant>
      <vt:variant>
        <vt:i4>5</vt:i4>
      </vt:variant>
      <vt:variant>
        <vt:lpwstr/>
      </vt:variant>
      <vt:variant>
        <vt:lpwstr>_Toc205303538</vt:lpwstr>
      </vt:variant>
      <vt:variant>
        <vt:i4>1310770</vt:i4>
      </vt:variant>
      <vt:variant>
        <vt:i4>158</vt:i4>
      </vt:variant>
      <vt:variant>
        <vt:i4>0</vt:i4>
      </vt:variant>
      <vt:variant>
        <vt:i4>5</vt:i4>
      </vt:variant>
      <vt:variant>
        <vt:lpwstr/>
      </vt:variant>
      <vt:variant>
        <vt:lpwstr>_Toc205303537</vt:lpwstr>
      </vt:variant>
      <vt:variant>
        <vt:i4>1310770</vt:i4>
      </vt:variant>
      <vt:variant>
        <vt:i4>152</vt:i4>
      </vt:variant>
      <vt:variant>
        <vt:i4>0</vt:i4>
      </vt:variant>
      <vt:variant>
        <vt:i4>5</vt:i4>
      </vt:variant>
      <vt:variant>
        <vt:lpwstr/>
      </vt:variant>
      <vt:variant>
        <vt:lpwstr>_Toc205303536</vt:lpwstr>
      </vt:variant>
      <vt:variant>
        <vt:i4>1310770</vt:i4>
      </vt:variant>
      <vt:variant>
        <vt:i4>146</vt:i4>
      </vt:variant>
      <vt:variant>
        <vt:i4>0</vt:i4>
      </vt:variant>
      <vt:variant>
        <vt:i4>5</vt:i4>
      </vt:variant>
      <vt:variant>
        <vt:lpwstr/>
      </vt:variant>
      <vt:variant>
        <vt:lpwstr>_Toc205303535</vt:lpwstr>
      </vt:variant>
      <vt:variant>
        <vt:i4>1310770</vt:i4>
      </vt:variant>
      <vt:variant>
        <vt:i4>140</vt:i4>
      </vt:variant>
      <vt:variant>
        <vt:i4>0</vt:i4>
      </vt:variant>
      <vt:variant>
        <vt:i4>5</vt:i4>
      </vt:variant>
      <vt:variant>
        <vt:lpwstr/>
      </vt:variant>
      <vt:variant>
        <vt:lpwstr>_Toc205303534</vt:lpwstr>
      </vt:variant>
      <vt:variant>
        <vt:i4>1310770</vt:i4>
      </vt:variant>
      <vt:variant>
        <vt:i4>134</vt:i4>
      </vt:variant>
      <vt:variant>
        <vt:i4>0</vt:i4>
      </vt:variant>
      <vt:variant>
        <vt:i4>5</vt:i4>
      </vt:variant>
      <vt:variant>
        <vt:lpwstr/>
      </vt:variant>
      <vt:variant>
        <vt:lpwstr>_Toc205303533</vt:lpwstr>
      </vt:variant>
      <vt:variant>
        <vt:i4>1310770</vt:i4>
      </vt:variant>
      <vt:variant>
        <vt:i4>128</vt:i4>
      </vt:variant>
      <vt:variant>
        <vt:i4>0</vt:i4>
      </vt:variant>
      <vt:variant>
        <vt:i4>5</vt:i4>
      </vt:variant>
      <vt:variant>
        <vt:lpwstr/>
      </vt:variant>
      <vt:variant>
        <vt:lpwstr>_Toc205303532</vt:lpwstr>
      </vt:variant>
      <vt:variant>
        <vt:i4>1310770</vt:i4>
      </vt:variant>
      <vt:variant>
        <vt:i4>122</vt:i4>
      </vt:variant>
      <vt:variant>
        <vt:i4>0</vt:i4>
      </vt:variant>
      <vt:variant>
        <vt:i4>5</vt:i4>
      </vt:variant>
      <vt:variant>
        <vt:lpwstr/>
      </vt:variant>
      <vt:variant>
        <vt:lpwstr>_Toc205303531</vt:lpwstr>
      </vt:variant>
      <vt:variant>
        <vt:i4>1310770</vt:i4>
      </vt:variant>
      <vt:variant>
        <vt:i4>116</vt:i4>
      </vt:variant>
      <vt:variant>
        <vt:i4>0</vt:i4>
      </vt:variant>
      <vt:variant>
        <vt:i4>5</vt:i4>
      </vt:variant>
      <vt:variant>
        <vt:lpwstr/>
      </vt:variant>
      <vt:variant>
        <vt:lpwstr>_Toc205303530</vt:lpwstr>
      </vt:variant>
      <vt:variant>
        <vt:i4>1376306</vt:i4>
      </vt:variant>
      <vt:variant>
        <vt:i4>110</vt:i4>
      </vt:variant>
      <vt:variant>
        <vt:i4>0</vt:i4>
      </vt:variant>
      <vt:variant>
        <vt:i4>5</vt:i4>
      </vt:variant>
      <vt:variant>
        <vt:lpwstr/>
      </vt:variant>
      <vt:variant>
        <vt:lpwstr>_Toc205303529</vt:lpwstr>
      </vt:variant>
      <vt:variant>
        <vt:i4>1376306</vt:i4>
      </vt:variant>
      <vt:variant>
        <vt:i4>104</vt:i4>
      </vt:variant>
      <vt:variant>
        <vt:i4>0</vt:i4>
      </vt:variant>
      <vt:variant>
        <vt:i4>5</vt:i4>
      </vt:variant>
      <vt:variant>
        <vt:lpwstr/>
      </vt:variant>
      <vt:variant>
        <vt:lpwstr>_Toc205303528</vt:lpwstr>
      </vt:variant>
      <vt:variant>
        <vt:i4>1376306</vt:i4>
      </vt:variant>
      <vt:variant>
        <vt:i4>98</vt:i4>
      </vt:variant>
      <vt:variant>
        <vt:i4>0</vt:i4>
      </vt:variant>
      <vt:variant>
        <vt:i4>5</vt:i4>
      </vt:variant>
      <vt:variant>
        <vt:lpwstr/>
      </vt:variant>
      <vt:variant>
        <vt:lpwstr>_Toc205303527</vt:lpwstr>
      </vt:variant>
      <vt:variant>
        <vt:i4>1376306</vt:i4>
      </vt:variant>
      <vt:variant>
        <vt:i4>92</vt:i4>
      </vt:variant>
      <vt:variant>
        <vt:i4>0</vt:i4>
      </vt:variant>
      <vt:variant>
        <vt:i4>5</vt:i4>
      </vt:variant>
      <vt:variant>
        <vt:lpwstr/>
      </vt:variant>
      <vt:variant>
        <vt:lpwstr>_Toc205303526</vt:lpwstr>
      </vt:variant>
      <vt:variant>
        <vt:i4>1376306</vt:i4>
      </vt:variant>
      <vt:variant>
        <vt:i4>86</vt:i4>
      </vt:variant>
      <vt:variant>
        <vt:i4>0</vt:i4>
      </vt:variant>
      <vt:variant>
        <vt:i4>5</vt:i4>
      </vt:variant>
      <vt:variant>
        <vt:lpwstr/>
      </vt:variant>
      <vt:variant>
        <vt:lpwstr>_Toc205303525</vt:lpwstr>
      </vt:variant>
      <vt:variant>
        <vt:i4>1376306</vt:i4>
      </vt:variant>
      <vt:variant>
        <vt:i4>80</vt:i4>
      </vt:variant>
      <vt:variant>
        <vt:i4>0</vt:i4>
      </vt:variant>
      <vt:variant>
        <vt:i4>5</vt:i4>
      </vt:variant>
      <vt:variant>
        <vt:lpwstr/>
      </vt:variant>
      <vt:variant>
        <vt:lpwstr>_Toc205303524</vt:lpwstr>
      </vt:variant>
      <vt:variant>
        <vt:i4>1376306</vt:i4>
      </vt:variant>
      <vt:variant>
        <vt:i4>74</vt:i4>
      </vt:variant>
      <vt:variant>
        <vt:i4>0</vt:i4>
      </vt:variant>
      <vt:variant>
        <vt:i4>5</vt:i4>
      </vt:variant>
      <vt:variant>
        <vt:lpwstr/>
      </vt:variant>
      <vt:variant>
        <vt:lpwstr>_Toc205303523</vt:lpwstr>
      </vt:variant>
      <vt:variant>
        <vt:i4>1376306</vt:i4>
      </vt:variant>
      <vt:variant>
        <vt:i4>68</vt:i4>
      </vt:variant>
      <vt:variant>
        <vt:i4>0</vt:i4>
      </vt:variant>
      <vt:variant>
        <vt:i4>5</vt:i4>
      </vt:variant>
      <vt:variant>
        <vt:lpwstr/>
      </vt:variant>
      <vt:variant>
        <vt:lpwstr>_Toc205303522</vt:lpwstr>
      </vt:variant>
      <vt:variant>
        <vt:i4>1376306</vt:i4>
      </vt:variant>
      <vt:variant>
        <vt:i4>62</vt:i4>
      </vt:variant>
      <vt:variant>
        <vt:i4>0</vt:i4>
      </vt:variant>
      <vt:variant>
        <vt:i4>5</vt:i4>
      </vt:variant>
      <vt:variant>
        <vt:lpwstr/>
      </vt:variant>
      <vt:variant>
        <vt:lpwstr>_Toc205303521</vt:lpwstr>
      </vt:variant>
      <vt:variant>
        <vt:i4>1376306</vt:i4>
      </vt:variant>
      <vt:variant>
        <vt:i4>56</vt:i4>
      </vt:variant>
      <vt:variant>
        <vt:i4>0</vt:i4>
      </vt:variant>
      <vt:variant>
        <vt:i4>5</vt:i4>
      </vt:variant>
      <vt:variant>
        <vt:lpwstr/>
      </vt:variant>
      <vt:variant>
        <vt:lpwstr>_Toc205303520</vt:lpwstr>
      </vt:variant>
      <vt:variant>
        <vt:i4>1441842</vt:i4>
      </vt:variant>
      <vt:variant>
        <vt:i4>50</vt:i4>
      </vt:variant>
      <vt:variant>
        <vt:i4>0</vt:i4>
      </vt:variant>
      <vt:variant>
        <vt:i4>5</vt:i4>
      </vt:variant>
      <vt:variant>
        <vt:lpwstr/>
      </vt:variant>
      <vt:variant>
        <vt:lpwstr>_Toc205303519</vt:lpwstr>
      </vt:variant>
      <vt:variant>
        <vt:i4>1441842</vt:i4>
      </vt:variant>
      <vt:variant>
        <vt:i4>44</vt:i4>
      </vt:variant>
      <vt:variant>
        <vt:i4>0</vt:i4>
      </vt:variant>
      <vt:variant>
        <vt:i4>5</vt:i4>
      </vt:variant>
      <vt:variant>
        <vt:lpwstr/>
      </vt:variant>
      <vt:variant>
        <vt:lpwstr>_Toc205303518</vt:lpwstr>
      </vt:variant>
      <vt:variant>
        <vt:i4>1441842</vt:i4>
      </vt:variant>
      <vt:variant>
        <vt:i4>38</vt:i4>
      </vt:variant>
      <vt:variant>
        <vt:i4>0</vt:i4>
      </vt:variant>
      <vt:variant>
        <vt:i4>5</vt:i4>
      </vt:variant>
      <vt:variant>
        <vt:lpwstr/>
      </vt:variant>
      <vt:variant>
        <vt:lpwstr>_Toc205303517</vt:lpwstr>
      </vt:variant>
      <vt:variant>
        <vt:i4>1441842</vt:i4>
      </vt:variant>
      <vt:variant>
        <vt:i4>32</vt:i4>
      </vt:variant>
      <vt:variant>
        <vt:i4>0</vt:i4>
      </vt:variant>
      <vt:variant>
        <vt:i4>5</vt:i4>
      </vt:variant>
      <vt:variant>
        <vt:lpwstr/>
      </vt:variant>
      <vt:variant>
        <vt:lpwstr>_Toc205303516</vt:lpwstr>
      </vt:variant>
      <vt:variant>
        <vt:i4>1441842</vt:i4>
      </vt:variant>
      <vt:variant>
        <vt:i4>26</vt:i4>
      </vt:variant>
      <vt:variant>
        <vt:i4>0</vt:i4>
      </vt:variant>
      <vt:variant>
        <vt:i4>5</vt:i4>
      </vt:variant>
      <vt:variant>
        <vt:lpwstr/>
      </vt:variant>
      <vt:variant>
        <vt:lpwstr>_Toc205303515</vt:lpwstr>
      </vt:variant>
      <vt:variant>
        <vt:i4>1441842</vt:i4>
      </vt:variant>
      <vt:variant>
        <vt:i4>20</vt:i4>
      </vt:variant>
      <vt:variant>
        <vt:i4>0</vt:i4>
      </vt:variant>
      <vt:variant>
        <vt:i4>5</vt:i4>
      </vt:variant>
      <vt:variant>
        <vt:lpwstr/>
      </vt:variant>
      <vt:variant>
        <vt:lpwstr>_Toc205303514</vt:lpwstr>
      </vt:variant>
      <vt:variant>
        <vt:i4>1441842</vt:i4>
      </vt:variant>
      <vt:variant>
        <vt:i4>14</vt:i4>
      </vt:variant>
      <vt:variant>
        <vt:i4>0</vt:i4>
      </vt:variant>
      <vt:variant>
        <vt:i4>5</vt:i4>
      </vt:variant>
      <vt:variant>
        <vt:lpwstr/>
      </vt:variant>
      <vt:variant>
        <vt:lpwstr>_Toc205303513</vt:lpwstr>
      </vt:variant>
      <vt:variant>
        <vt:i4>1441842</vt:i4>
      </vt:variant>
      <vt:variant>
        <vt:i4>8</vt:i4>
      </vt:variant>
      <vt:variant>
        <vt:i4>0</vt:i4>
      </vt:variant>
      <vt:variant>
        <vt:i4>5</vt:i4>
      </vt:variant>
      <vt:variant>
        <vt:lpwstr/>
      </vt:variant>
      <vt:variant>
        <vt:lpwstr>_Toc205303512</vt:lpwstr>
      </vt:variant>
      <vt:variant>
        <vt:i4>1441842</vt:i4>
      </vt:variant>
      <vt:variant>
        <vt:i4>2</vt:i4>
      </vt:variant>
      <vt:variant>
        <vt:i4>0</vt:i4>
      </vt:variant>
      <vt:variant>
        <vt:i4>5</vt:i4>
      </vt:variant>
      <vt:variant>
        <vt:lpwstr/>
      </vt:variant>
      <vt:variant>
        <vt:lpwstr>_Toc205303511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Garnier</dc:creator>
  <cp:keywords/>
  <cp:lastModifiedBy>MARTIN Maelys</cp:lastModifiedBy>
  <cp:revision>2</cp:revision>
  <cp:lastPrinted>2025-07-30T04:10:00Z</cp:lastPrinted>
  <dcterms:created xsi:type="dcterms:W3CDTF">2025-08-25T10:04:00Z</dcterms:created>
  <dcterms:modified xsi:type="dcterms:W3CDTF">2025-08-25T10:04:00Z</dcterms:modified>
  <cp:category>Citeo – Contrat de reprise Repreneur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0x01010075F2EE101292C740B25DAAF2D267C100</vt:lpwstr>
  </property>
  <property fmtid="{D5CDD505-2E9C-101B-9397-08002B2CF9AE}" pid="3" name="MediaServiceImageTags">
    <vt:lpwstr/>
  </property>
  <property fmtid="{D5CDD505-2E9C-101B-9397-08002B2CF9AE}" pid="4" name="Order">
    <vt:r8>72464300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